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D2D" w:rsidRDefault="00861D2D" w:rsidP="00861D2D">
      <w:pPr>
        <w:spacing w:line="580" w:lineRule="exact"/>
        <w:jc w:val="left"/>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附件5</w:t>
      </w:r>
    </w:p>
    <w:p w:rsidR="00861D2D" w:rsidRDefault="00861D2D" w:rsidP="00861D2D">
      <w:pPr>
        <w:jc w:val="center"/>
        <w:rPr>
          <w:rFonts w:ascii="方正小标宋简体" w:eastAsia="方正小标宋简体" w:hAnsi="方正小标宋简体" w:cs="方正小标宋简体"/>
          <w:sz w:val="44"/>
          <w:szCs w:val="44"/>
        </w:rPr>
      </w:pPr>
    </w:p>
    <w:p w:rsidR="00861D2D" w:rsidRDefault="00861D2D" w:rsidP="00861D2D">
      <w:pPr>
        <w:jc w:val="center"/>
        <w:rPr>
          <w:rFonts w:ascii="方正小标宋简体" w:eastAsia="方正小标宋简体" w:hAnsi="方正小标宋简体" w:cs="方正小标宋简体"/>
          <w:sz w:val="44"/>
          <w:szCs w:val="44"/>
        </w:rPr>
      </w:pPr>
    </w:p>
    <w:p w:rsidR="00861D2D" w:rsidRDefault="00861D2D" w:rsidP="00861D2D">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2023年度水库移民</w:t>
      </w:r>
    </w:p>
    <w:p w:rsidR="00861D2D" w:rsidRDefault="00861D2D" w:rsidP="00861D2D">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后扶基金、后扶结余支出绩效自评报告</w:t>
      </w:r>
    </w:p>
    <w:p w:rsidR="00861D2D" w:rsidRDefault="00861D2D" w:rsidP="00861D2D">
      <w:pPr>
        <w:jc w:val="center"/>
        <w:rPr>
          <w:rFonts w:eastAsia="方正小标宋_GBK"/>
          <w:b/>
          <w:sz w:val="52"/>
          <w:szCs w:val="52"/>
        </w:rPr>
      </w:pPr>
    </w:p>
    <w:p w:rsidR="00861D2D" w:rsidRDefault="00861D2D" w:rsidP="00861D2D">
      <w:pPr>
        <w:jc w:val="center"/>
        <w:rPr>
          <w:rFonts w:eastAsia="黑体"/>
          <w:sz w:val="32"/>
          <w:szCs w:val="32"/>
        </w:rPr>
      </w:pPr>
    </w:p>
    <w:p w:rsidR="00861D2D" w:rsidRDefault="00861D2D" w:rsidP="00861D2D">
      <w:pPr>
        <w:pStyle w:val="a6"/>
      </w:pPr>
    </w:p>
    <w:p w:rsidR="00861D2D" w:rsidRDefault="00861D2D" w:rsidP="00861D2D">
      <w:pPr>
        <w:jc w:val="center"/>
        <w:rPr>
          <w:rFonts w:eastAsia="黑体"/>
          <w:sz w:val="32"/>
          <w:szCs w:val="32"/>
        </w:rPr>
      </w:pPr>
    </w:p>
    <w:p w:rsidR="00861D2D" w:rsidRDefault="00861D2D" w:rsidP="00861D2D">
      <w:pPr>
        <w:jc w:val="center"/>
        <w:rPr>
          <w:rFonts w:eastAsia="黑体"/>
          <w:sz w:val="32"/>
          <w:szCs w:val="32"/>
        </w:rPr>
      </w:pPr>
    </w:p>
    <w:p w:rsidR="00861D2D" w:rsidRDefault="00861D2D" w:rsidP="00861D2D">
      <w:pPr>
        <w:jc w:val="center"/>
        <w:rPr>
          <w:rFonts w:eastAsia="黑体"/>
          <w:sz w:val="32"/>
          <w:szCs w:val="32"/>
        </w:rPr>
      </w:pPr>
    </w:p>
    <w:p w:rsidR="00861D2D" w:rsidRDefault="00861D2D" w:rsidP="00861D2D">
      <w:pPr>
        <w:jc w:val="center"/>
        <w:rPr>
          <w:rFonts w:eastAsia="黑体"/>
          <w:sz w:val="32"/>
          <w:szCs w:val="32"/>
        </w:rPr>
      </w:pPr>
    </w:p>
    <w:p w:rsidR="00861D2D" w:rsidRDefault="00861D2D" w:rsidP="00861D2D">
      <w:pPr>
        <w:rPr>
          <w:rFonts w:eastAsia="黑体"/>
          <w:sz w:val="32"/>
          <w:szCs w:val="32"/>
        </w:rPr>
      </w:pPr>
    </w:p>
    <w:p w:rsidR="00861D2D" w:rsidRDefault="00861D2D" w:rsidP="00861D2D">
      <w:pPr>
        <w:pStyle w:val="a5"/>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z w:val="32"/>
          <w:szCs w:val="32"/>
          <w:u w:val="single"/>
          <w:lang w:eastAsia="zh-CN"/>
        </w:rPr>
        <w:t>华容县库区移民事务中心</w:t>
      </w:r>
    </w:p>
    <w:p w:rsidR="00861D2D" w:rsidRDefault="00861D2D" w:rsidP="00861D2D">
      <w:pPr>
        <w:spacing w:before="228" w:line="222" w:lineRule="auto"/>
        <w:ind w:firstLineChars="1500" w:firstLine="4560"/>
        <w:rPr>
          <w:rFonts w:ascii="仿宋_GB2312" w:eastAsia="仿宋_GB2312" w:hAnsi="仿宋_GB2312" w:cs="仿宋_GB2312"/>
          <w:sz w:val="32"/>
          <w:szCs w:val="32"/>
        </w:rPr>
      </w:pPr>
      <w:r>
        <w:rPr>
          <w:rFonts w:ascii="宋体" w:hAnsi="宋体" w:cs="宋体" w:hint="eastAsia"/>
          <w:spacing w:val="-8"/>
          <w:sz w:val="32"/>
          <w:szCs w:val="32"/>
        </w:rPr>
        <w:t>2024</w:t>
      </w:r>
      <w:r>
        <w:rPr>
          <w:rFonts w:ascii="仿宋_GB2312" w:eastAsia="仿宋_GB2312" w:hAnsi="仿宋_GB2312" w:cs="仿宋_GB2312" w:hint="eastAsia"/>
          <w:spacing w:val="-8"/>
          <w:sz w:val="32"/>
          <w:szCs w:val="32"/>
        </w:rPr>
        <w:t>年</w:t>
      </w:r>
      <w:r>
        <w:rPr>
          <w:rFonts w:ascii="仿宋_GB2312" w:eastAsia="仿宋_GB2312" w:hAnsi="仿宋_GB2312" w:cs="仿宋_GB2312" w:hint="eastAsia"/>
          <w:spacing w:val="21"/>
          <w:sz w:val="32"/>
          <w:szCs w:val="32"/>
        </w:rPr>
        <w:t>5</w:t>
      </w:r>
      <w:r>
        <w:rPr>
          <w:rFonts w:ascii="仿宋_GB2312" w:eastAsia="仿宋_GB2312" w:hAnsi="仿宋_GB2312" w:cs="仿宋_GB2312" w:hint="eastAsia"/>
          <w:spacing w:val="-8"/>
          <w:sz w:val="32"/>
          <w:szCs w:val="32"/>
        </w:rPr>
        <w:t>月</w:t>
      </w:r>
      <w:r>
        <w:rPr>
          <w:rFonts w:ascii="仿宋_GB2312" w:eastAsia="仿宋_GB2312" w:hAnsi="仿宋_GB2312" w:cs="仿宋_GB2312" w:hint="eastAsia"/>
          <w:spacing w:val="43"/>
          <w:sz w:val="32"/>
          <w:szCs w:val="32"/>
        </w:rPr>
        <w:t>22</w:t>
      </w:r>
      <w:r>
        <w:rPr>
          <w:rFonts w:ascii="仿宋_GB2312" w:eastAsia="仿宋_GB2312" w:hAnsi="仿宋_GB2312" w:cs="仿宋_GB2312" w:hint="eastAsia"/>
          <w:spacing w:val="-8"/>
          <w:sz w:val="32"/>
          <w:szCs w:val="32"/>
        </w:rPr>
        <w:t>日</w:t>
      </w:r>
    </w:p>
    <w:p w:rsidR="00861D2D" w:rsidRDefault="00861D2D" w:rsidP="00861D2D">
      <w:pPr>
        <w:spacing w:line="335" w:lineRule="auto"/>
        <w:rPr>
          <w:rFonts w:ascii="仿宋_GB2312" w:eastAsia="仿宋_GB2312" w:hAnsi="仿宋_GB2312" w:cs="仿宋_GB2312"/>
          <w:sz w:val="32"/>
          <w:szCs w:val="32"/>
        </w:rPr>
      </w:pPr>
    </w:p>
    <w:p w:rsidR="00861D2D" w:rsidRDefault="00861D2D" w:rsidP="00861D2D">
      <w:pPr>
        <w:pStyle w:val="a5"/>
        <w:spacing w:before="102" w:line="224" w:lineRule="auto"/>
        <w:ind w:left="3216"/>
        <w:rPr>
          <w:rFonts w:ascii="仿宋_GB2312" w:eastAsia="仿宋_GB2312" w:hAnsi="仿宋_GB2312" w:cs="仿宋_GB2312"/>
          <w:spacing w:val="8"/>
          <w:sz w:val="32"/>
          <w:szCs w:val="32"/>
          <w:lang w:eastAsia="zh-CN"/>
        </w:rPr>
      </w:pPr>
      <w:r>
        <w:rPr>
          <w:rFonts w:ascii="仿宋_GB2312" w:eastAsia="仿宋_GB2312" w:hAnsi="仿宋_GB2312" w:cs="仿宋_GB2312" w:hint="eastAsia"/>
          <w:spacing w:val="8"/>
          <w:sz w:val="32"/>
          <w:szCs w:val="32"/>
          <w:lang w:eastAsia="zh-CN"/>
        </w:rPr>
        <w:t>（此页为封面）</w:t>
      </w:r>
    </w:p>
    <w:p w:rsidR="00861D2D" w:rsidRDefault="00861D2D" w:rsidP="00861D2D">
      <w:pPr>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br w:type="page"/>
      </w:r>
    </w:p>
    <w:p w:rsidR="00861D2D" w:rsidRDefault="00861D2D" w:rsidP="00861D2D">
      <w:pPr>
        <w:spacing w:line="61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华容县2023年度水库移民</w:t>
      </w:r>
    </w:p>
    <w:p w:rsidR="00861D2D" w:rsidRDefault="00861D2D" w:rsidP="00861D2D">
      <w:pPr>
        <w:spacing w:line="61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后扶基金、后扶结余绩效自评报告</w:t>
      </w:r>
    </w:p>
    <w:p w:rsidR="00861D2D" w:rsidRDefault="00861D2D" w:rsidP="00861D2D">
      <w:pPr>
        <w:spacing w:line="610" w:lineRule="exact"/>
        <w:ind w:firstLineChars="200" w:firstLine="600"/>
        <w:rPr>
          <w:rFonts w:ascii="黑体" w:eastAsia="黑体" w:hAnsi="黑体" w:cs="黑体"/>
          <w:sz w:val="30"/>
          <w:szCs w:val="30"/>
        </w:rPr>
      </w:pPr>
    </w:p>
    <w:p w:rsidR="00861D2D" w:rsidRDefault="00861D2D" w:rsidP="00861D2D">
      <w:pPr>
        <w:ind w:firstLineChars="200" w:firstLine="600"/>
        <w:rPr>
          <w:rFonts w:asciiTheme="minorEastAsia" w:hAnsiTheme="minorEastAsia" w:cs="仿宋"/>
          <w:color w:val="000000" w:themeColor="text1"/>
          <w:kern w:val="0"/>
          <w:sz w:val="30"/>
          <w:szCs w:val="30"/>
        </w:rPr>
      </w:pPr>
      <w:r>
        <w:rPr>
          <w:rFonts w:asciiTheme="minorEastAsia" w:hAnsiTheme="minorEastAsia" w:cs="仿宋" w:hint="eastAsia"/>
          <w:color w:val="000000" w:themeColor="text1"/>
          <w:sz w:val="30"/>
          <w:szCs w:val="30"/>
        </w:rPr>
        <w:t>华容县位于湖南北陲，北倚长江，南濒洞庭，全县总面积</w:t>
      </w:r>
      <w:r>
        <w:rPr>
          <w:rFonts w:asciiTheme="minorEastAsia" w:hAnsiTheme="minorEastAsia" w:cs="仿宋"/>
          <w:color w:val="000000" w:themeColor="text1"/>
          <w:sz w:val="30"/>
          <w:szCs w:val="30"/>
        </w:rPr>
        <w:t>1642</w:t>
      </w:r>
      <w:r>
        <w:rPr>
          <w:rFonts w:asciiTheme="minorEastAsia" w:hAnsiTheme="minorEastAsia" w:cs="仿宋" w:hint="eastAsia"/>
          <w:color w:val="000000" w:themeColor="text1"/>
          <w:sz w:val="30"/>
          <w:szCs w:val="30"/>
        </w:rPr>
        <w:t>平方公里，辖</w:t>
      </w:r>
      <w:r>
        <w:rPr>
          <w:rFonts w:asciiTheme="minorEastAsia" w:hAnsiTheme="minorEastAsia" w:cs="仿宋"/>
          <w:color w:val="000000" w:themeColor="text1"/>
          <w:sz w:val="30"/>
          <w:szCs w:val="30"/>
        </w:rPr>
        <w:t>14</w:t>
      </w:r>
      <w:r>
        <w:rPr>
          <w:rFonts w:asciiTheme="minorEastAsia" w:hAnsiTheme="minorEastAsia" w:cs="仿宋" w:hint="eastAsia"/>
          <w:color w:val="000000" w:themeColor="text1"/>
          <w:sz w:val="30"/>
          <w:szCs w:val="30"/>
        </w:rPr>
        <w:t>个乡镇。境内现有华一水库、东山水库和北汊水库等中型水库3座。截至20</w:t>
      </w:r>
      <w:r>
        <w:rPr>
          <w:rFonts w:asciiTheme="minorEastAsia" w:hAnsiTheme="minorEastAsia" w:cs="仿宋"/>
          <w:color w:val="000000" w:themeColor="text1"/>
          <w:sz w:val="30"/>
          <w:szCs w:val="30"/>
        </w:rPr>
        <w:t>2</w:t>
      </w:r>
      <w:r>
        <w:rPr>
          <w:rFonts w:asciiTheme="minorEastAsia" w:hAnsiTheme="minorEastAsia" w:cs="仿宋" w:hint="eastAsia"/>
          <w:color w:val="000000" w:themeColor="text1"/>
          <w:sz w:val="30"/>
          <w:szCs w:val="30"/>
        </w:rPr>
        <w:t>2年底，华容县核定的后扶人口指标为</w:t>
      </w:r>
      <w:r>
        <w:rPr>
          <w:rFonts w:asciiTheme="minorEastAsia" w:hAnsiTheme="minorEastAsia" w:cs="仿宋"/>
          <w:color w:val="000000" w:themeColor="text1"/>
          <w:sz w:val="30"/>
          <w:szCs w:val="30"/>
        </w:rPr>
        <w:t>10897</w:t>
      </w:r>
      <w:r>
        <w:rPr>
          <w:rFonts w:asciiTheme="minorEastAsia" w:hAnsiTheme="minorEastAsia" w:cs="仿宋" w:hint="eastAsia"/>
          <w:color w:val="000000" w:themeColor="text1"/>
          <w:sz w:val="30"/>
          <w:szCs w:val="30"/>
        </w:rPr>
        <w:t>人，其中：三峡库区外迁移民617人，自主迁入我县大中型水库移民496人，本县3座中型水库移民9784人；移民分布在全县14个乡镇、115个村场。</w:t>
      </w:r>
    </w:p>
    <w:p w:rsidR="00861D2D" w:rsidRDefault="00861D2D" w:rsidP="00861D2D">
      <w:pPr>
        <w:ind w:firstLineChars="200" w:firstLine="602"/>
        <w:rPr>
          <w:rFonts w:asciiTheme="minorEastAsia" w:hAnsiTheme="minorEastAsia" w:cs="宋体"/>
          <w:b/>
          <w:bCs/>
          <w:color w:val="000000" w:themeColor="text1"/>
          <w:sz w:val="30"/>
          <w:szCs w:val="30"/>
        </w:rPr>
      </w:pPr>
      <w:r>
        <w:rPr>
          <w:rFonts w:asciiTheme="minorEastAsia" w:hAnsiTheme="minorEastAsia" w:cs="宋体" w:hint="eastAsia"/>
          <w:b/>
          <w:bCs/>
          <w:color w:val="000000" w:themeColor="text1"/>
          <w:sz w:val="30"/>
          <w:szCs w:val="30"/>
        </w:rPr>
        <w:t>一、基本情况</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（一）项目概况</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2023</w:t>
      </w:r>
      <w:r w:rsidR="009F706E">
        <w:rPr>
          <w:rFonts w:asciiTheme="minorEastAsia" w:hAnsiTheme="minorEastAsia" w:cs="仿宋" w:hint="eastAsia"/>
          <w:color w:val="000000" w:themeColor="text1"/>
          <w:sz w:val="30"/>
          <w:szCs w:val="30"/>
        </w:rPr>
        <w:t>年财政</w:t>
      </w:r>
      <w:r>
        <w:rPr>
          <w:rFonts w:asciiTheme="minorEastAsia" w:hAnsiTheme="minorEastAsia" w:cs="仿宋" w:hint="eastAsia"/>
          <w:color w:val="000000" w:themeColor="text1"/>
          <w:sz w:val="30"/>
          <w:szCs w:val="30"/>
        </w:rPr>
        <w:t>共下达我县水库移民资金</w:t>
      </w:r>
      <w:r w:rsidR="00F05B57">
        <w:rPr>
          <w:rFonts w:asciiTheme="minorEastAsia" w:hAnsiTheme="minorEastAsia" w:cs="仿宋" w:hint="eastAsia"/>
          <w:color w:val="000000" w:themeColor="text1"/>
          <w:sz w:val="30"/>
          <w:szCs w:val="30"/>
        </w:rPr>
        <w:t>732.73</w:t>
      </w:r>
      <w:r>
        <w:rPr>
          <w:rFonts w:asciiTheme="minorEastAsia" w:hAnsiTheme="minorEastAsia" w:cs="仿宋" w:hint="eastAsia"/>
          <w:color w:val="000000" w:themeColor="text1"/>
          <w:sz w:val="30"/>
          <w:szCs w:val="30"/>
        </w:rPr>
        <w:t>万元，其中：</w:t>
      </w:r>
      <w:r w:rsidR="009F706E">
        <w:rPr>
          <w:rFonts w:asciiTheme="minorEastAsia" w:hAnsiTheme="minorEastAsia" w:cs="仿宋" w:hint="eastAsia"/>
          <w:color w:val="000000" w:themeColor="text1"/>
          <w:sz w:val="30"/>
          <w:szCs w:val="30"/>
        </w:rPr>
        <w:t>2023年</w:t>
      </w:r>
      <w:r>
        <w:rPr>
          <w:rFonts w:asciiTheme="minorEastAsia" w:hAnsiTheme="minorEastAsia" w:cs="仿宋" w:hint="eastAsia"/>
          <w:color w:val="000000" w:themeColor="text1"/>
          <w:sz w:val="30"/>
          <w:szCs w:val="30"/>
        </w:rPr>
        <w:t>后扶基金专项</w:t>
      </w:r>
      <w:r w:rsidR="00F05B57">
        <w:rPr>
          <w:rFonts w:asciiTheme="minorEastAsia" w:hAnsiTheme="minorEastAsia" w:cs="仿宋" w:hint="eastAsia"/>
          <w:color w:val="000000" w:themeColor="text1"/>
          <w:sz w:val="30"/>
          <w:szCs w:val="30"/>
        </w:rPr>
        <w:t>255.43</w:t>
      </w:r>
      <w:r w:rsidR="00B90F6F">
        <w:rPr>
          <w:rFonts w:asciiTheme="minorEastAsia" w:hAnsiTheme="minorEastAsia" w:cs="仿宋" w:hint="eastAsia"/>
          <w:color w:val="000000" w:themeColor="text1"/>
          <w:sz w:val="30"/>
          <w:szCs w:val="30"/>
        </w:rPr>
        <w:t>万元、后扶结余专项</w:t>
      </w:r>
      <w:r w:rsidR="00F05B57">
        <w:rPr>
          <w:rFonts w:asciiTheme="minorEastAsia" w:hAnsiTheme="minorEastAsia" w:cs="仿宋" w:hint="eastAsia"/>
          <w:color w:val="000000" w:themeColor="text1"/>
          <w:sz w:val="30"/>
          <w:szCs w:val="30"/>
        </w:rPr>
        <w:t>268.</w:t>
      </w:r>
      <w:r w:rsidR="00B90F6F">
        <w:rPr>
          <w:rFonts w:asciiTheme="minorEastAsia" w:hAnsiTheme="minorEastAsia" w:cs="仿宋" w:hint="eastAsia"/>
          <w:color w:val="000000" w:themeColor="text1"/>
          <w:sz w:val="30"/>
          <w:szCs w:val="30"/>
        </w:rPr>
        <w:t>3</w:t>
      </w:r>
      <w:r>
        <w:rPr>
          <w:rFonts w:asciiTheme="minorEastAsia" w:hAnsiTheme="minorEastAsia" w:cs="仿宋" w:hint="eastAsia"/>
          <w:color w:val="000000" w:themeColor="text1"/>
          <w:sz w:val="30"/>
          <w:szCs w:val="30"/>
        </w:rPr>
        <w:t>万元</w:t>
      </w:r>
      <w:r w:rsidR="00B90F6F">
        <w:rPr>
          <w:rFonts w:asciiTheme="minorEastAsia" w:hAnsiTheme="minorEastAsia" w:cs="仿宋" w:hint="eastAsia"/>
          <w:color w:val="000000" w:themeColor="text1"/>
          <w:sz w:val="30"/>
          <w:szCs w:val="30"/>
        </w:rPr>
        <w:t>、</w:t>
      </w:r>
      <w:r w:rsidR="0064566E">
        <w:rPr>
          <w:rFonts w:asciiTheme="minorEastAsia" w:hAnsiTheme="minorEastAsia" w:cs="仿宋" w:hint="eastAsia"/>
          <w:color w:val="000000" w:themeColor="text1"/>
          <w:sz w:val="30"/>
          <w:szCs w:val="30"/>
        </w:rPr>
        <w:t>上年结转</w:t>
      </w:r>
      <w:r w:rsidR="00B90F6F">
        <w:rPr>
          <w:rFonts w:asciiTheme="minorEastAsia" w:hAnsiTheme="minorEastAsia" w:cs="仿宋" w:hint="eastAsia"/>
          <w:color w:val="000000" w:themeColor="text1"/>
          <w:sz w:val="30"/>
          <w:szCs w:val="30"/>
        </w:rPr>
        <w:t>后扶结余专项</w:t>
      </w:r>
      <w:r w:rsidR="0064566E">
        <w:rPr>
          <w:rFonts w:asciiTheme="minorEastAsia" w:hAnsiTheme="minorEastAsia" w:cs="仿宋" w:hint="eastAsia"/>
          <w:color w:val="000000" w:themeColor="text1"/>
          <w:sz w:val="30"/>
          <w:szCs w:val="30"/>
        </w:rPr>
        <w:t>209万元</w:t>
      </w:r>
      <w:r>
        <w:rPr>
          <w:rFonts w:asciiTheme="minorEastAsia" w:hAnsiTheme="minorEastAsia" w:cs="仿宋" w:hint="eastAsia"/>
          <w:color w:val="000000" w:themeColor="text1"/>
          <w:sz w:val="30"/>
          <w:szCs w:val="30"/>
        </w:rPr>
        <w:t>。主要建设内容:</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一是后扶基金专项计划11</w:t>
      </w:r>
      <w:r w:rsidR="00A602F1">
        <w:rPr>
          <w:rFonts w:asciiTheme="minorEastAsia" w:hAnsiTheme="minorEastAsia" w:cs="仿宋" w:hint="eastAsia"/>
          <w:color w:val="000000" w:themeColor="text1"/>
          <w:sz w:val="30"/>
          <w:szCs w:val="30"/>
        </w:rPr>
        <w:t>个</w:t>
      </w:r>
      <w:r>
        <w:rPr>
          <w:rFonts w:asciiTheme="minorEastAsia" w:hAnsiTheme="minorEastAsia" w:cs="仿宋" w:hint="eastAsia"/>
          <w:color w:val="000000" w:themeColor="text1"/>
          <w:sz w:val="30"/>
          <w:szCs w:val="30"/>
        </w:rPr>
        <w:t>，2023年拨付255.43万元。主要为①移民直补资金192.66万元，项目1个，发放移民直补人口3211人；②移民劳动力培训项目7个，资金49.2万元，培训移民407人次；③其他项目3个，资金27万元（移民困难救助10万元、移民升学奖励3万元、监测评估费14万元）；</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二是后扶结余项目计划</w:t>
      </w:r>
      <w:r w:rsidR="004C3A27">
        <w:rPr>
          <w:rFonts w:asciiTheme="minorEastAsia" w:hAnsiTheme="minorEastAsia" w:cs="仿宋" w:hint="eastAsia"/>
          <w:color w:val="000000" w:themeColor="text1"/>
          <w:sz w:val="30"/>
          <w:szCs w:val="30"/>
        </w:rPr>
        <w:t>1</w:t>
      </w:r>
      <w:r w:rsidR="00D5446F">
        <w:rPr>
          <w:rFonts w:asciiTheme="minorEastAsia" w:hAnsiTheme="minorEastAsia" w:cs="仿宋" w:hint="eastAsia"/>
          <w:color w:val="000000" w:themeColor="text1"/>
          <w:sz w:val="30"/>
          <w:szCs w:val="30"/>
        </w:rPr>
        <w:t>2</w:t>
      </w:r>
      <w:r w:rsidR="004C3A27">
        <w:rPr>
          <w:rFonts w:asciiTheme="minorEastAsia" w:hAnsiTheme="minorEastAsia" w:cs="仿宋" w:hint="eastAsia"/>
          <w:color w:val="000000" w:themeColor="text1"/>
          <w:sz w:val="30"/>
          <w:szCs w:val="30"/>
        </w:rPr>
        <w:t>个，2023年拨付</w:t>
      </w:r>
      <w:r>
        <w:rPr>
          <w:rFonts w:asciiTheme="minorEastAsia" w:hAnsiTheme="minorEastAsia" w:cs="仿宋" w:hint="eastAsia"/>
          <w:color w:val="000000" w:themeColor="text1"/>
          <w:sz w:val="30"/>
          <w:szCs w:val="30"/>
        </w:rPr>
        <w:t>资金</w:t>
      </w:r>
      <w:r w:rsidR="004C3A27">
        <w:rPr>
          <w:rFonts w:asciiTheme="minorEastAsia" w:hAnsiTheme="minorEastAsia" w:cs="仿宋" w:hint="eastAsia"/>
          <w:color w:val="000000" w:themeColor="text1"/>
          <w:sz w:val="30"/>
          <w:szCs w:val="30"/>
        </w:rPr>
        <w:t>477.3</w:t>
      </w:r>
      <w:r>
        <w:rPr>
          <w:rFonts w:asciiTheme="minorEastAsia" w:hAnsiTheme="minorEastAsia" w:cs="仿宋" w:hint="eastAsia"/>
          <w:color w:val="000000" w:themeColor="text1"/>
          <w:sz w:val="30"/>
          <w:szCs w:val="30"/>
        </w:rPr>
        <w:t>万元</w:t>
      </w:r>
      <w:r w:rsidR="00C05D15">
        <w:rPr>
          <w:rFonts w:asciiTheme="minorEastAsia" w:hAnsiTheme="minorEastAsia" w:cs="仿宋" w:hint="eastAsia"/>
          <w:color w:val="000000" w:themeColor="text1"/>
          <w:sz w:val="30"/>
          <w:szCs w:val="30"/>
        </w:rPr>
        <w:t>。</w:t>
      </w:r>
      <w:r w:rsidR="00C05D15">
        <w:rPr>
          <w:rFonts w:asciiTheme="minorEastAsia" w:hAnsiTheme="minorEastAsia" w:cs="仿宋" w:hint="eastAsia"/>
          <w:color w:val="000000" w:themeColor="text1"/>
          <w:sz w:val="30"/>
          <w:szCs w:val="30"/>
        </w:rPr>
        <w:lastRenderedPageBreak/>
        <w:t>其中</w:t>
      </w:r>
      <w:r w:rsidR="00D5446F">
        <w:rPr>
          <w:rFonts w:asciiTheme="minorEastAsia" w:hAnsiTheme="minorEastAsia" w:cs="仿宋" w:hint="eastAsia"/>
          <w:color w:val="000000" w:themeColor="text1"/>
          <w:sz w:val="30"/>
          <w:szCs w:val="30"/>
        </w:rPr>
        <w:t>上年结转结余资金209万元，</w:t>
      </w:r>
      <w:r>
        <w:rPr>
          <w:rFonts w:asciiTheme="minorEastAsia" w:hAnsiTheme="minorEastAsia" w:cs="仿宋" w:hint="eastAsia"/>
          <w:color w:val="000000" w:themeColor="text1"/>
          <w:sz w:val="30"/>
          <w:szCs w:val="30"/>
        </w:rPr>
        <w:t>2023</w:t>
      </w:r>
      <w:r w:rsidR="004C3A27">
        <w:rPr>
          <w:rFonts w:asciiTheme="minorEastAsia" w:hAnsiTheme="minorEastAsia" w:cs="仿宋" w:hint="eastAsia"/>
          <w:color w:val="000000" w:themeColor="text1"/>
          <w:sz w:val="30"/>
          <w:szCs w:val="30"/>
        </w:rPr>
        <w:t>年计划</w:t>
      </w:r>
      <w:r w:rsidR="00C05D15">
        <w:rPr>
          <w:rFonts w:asciiTheme="minorEastAsia" w:hAnsiTheme="minorEastAsia" w:cs="仿宋" w:hint="eastAsia"/>
          <w:color w:val="000000" w:themeColor="text1"/>
          <w:sz w:val="30"/>
          <w:szCs w:val="30"/>
        </w:rPr>
        <w:t>资金</w:t>
      </w:r>
      <w:r w:rsidR="004C3A27">
        <w:rPr>
          <w:rFonts w:asciiTheme="minorEastAsia" w:hAnsiTheme="minorEastAsia" w:cs="仿宋" w:hint="eastAsia"/>
          <w:color w:val="000000" w:themeColor="text1"/>
          <w:sz w:val="30"/>
          <w:szCs w:val="30"/>
        </w:rPr>
        <w:t>2</w:t>
      </w:r>
      <w:r w:rsidR="00C05D15">
        <w:rPr>
          <w:rFonts w:asciiTheme="minorEastAsia" w:hAnsiTheme="minorEastAsia" w:cs="仿宋" w:hint="eastAsia"/>
          <w:color w:val="000000" w:themeColor="text1"/>
          <w:sz w:val="30"/>
          <w:szCs w:val="30"/>
        </w:rPr>
        <w:t>68.3</w:t>
      </w:r>
      <w:r>
        <w:rPr>
          <w:rFonts w:asciiTheme="minorEastAsia" w:hAnsiTheme="minorEastAsia" w:cs="仿宋" w:hint="eastAsia"/>
          <w:color w:val="000000" w:themeColor="text1"/>
          <w:sz w:val="30"/>
          <w:szCs w:val="30"/>
        </w:rPr>
        <w:t>万元</w:t>
      </w:r>
      <w:r w:rsidR="00C05D15">
        <w:rPr>
          <w:rFonts w:asciiTheme="minorEastAsia" w:hAnsiTheme="minorEastAsia" w:cs="仿宋" w:hint="eastAsia"/>
          <w:color w:val="000000" w:themeColor="text1"/>
          <w:sz w:val="30"/>
          <w:szCs w:val="30"/>
        </w:rPr>
        <w:t>，主要为</w:t>
      </w:r>
      <w:r>
        <w:rPr>
          <w:rFonts w:asciiTheme="minorEastAsia" w:hAnsiTheme="minorEastAsia" w:cs="仿宋" w:hint="eastAsia"/>
          <w:color w:val="000000" w:themeColor="text1"/>
          <w:sz w:val="30"/>
          <w:szCs w:val="30"/>
        </w:rPr>
        <w:t>①基础设施建设项目3个，资金62万元；②社会事业基础设施建设项目1个，资金23万元；③移民产业发展项目3个，资金115万元，④移民避险搬迁危房补助5户19人38万元。</w:t>
      </w:r>
    </w:p>
    <w:p w:rsidR="00861D2D" w:rsidRDefault="00861D2D" w:rsidP="00875291">
      <w:pPr>
        <w:spacing w:beforeLines="100"/>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2、绩效目标</w:t>
      </w:r>
    </w:p>
    <w:p w:rsidR="00861D2D" w:rsidRDefault="00861D2D" w:rsidP="00C05D15">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我县2023年中央水库移民扶持基金绩效目标任务</w:t>
      </w:r>
      <w:r w:rsidR="004C3A27">
        <w:rPr>
          <w:rFonts w:asciiTheme="minorEastAsia" w:hAnsiTheme="minorEastAsia" w:cs="仿宋" w:hint="eastAsia"/>
          <w:color w:val="000000" w:themeColor="text1"/>
          <w:sz w:val="30"/>
          <w:szCs w:val="30"/>
        </w:rPr>
        <w:t>732.73</w:t>
      </w:r>
      <w:r>
        <w:rPr>
          <w:rFonts w:asciiTheme="minorEastAsia" w:hAnsiTheme="minorEastAsia" w:cs="仿宋" w:hint="eastAsia"/>
          <w:color w:val="000000" w:themeColor="text1"/>
          <w:sz w:val="30"/>
          <w:szCs w:val="30"/>
        </w:rPr>
        <w:t>万元。其中：后扶基金专项</w:t>
      </w:r>
      <w:r w:rsidR="004C3A27">
        <w:rPr>
          <w:rFonts w:asciiTheme="minorEastAsia" w:hAnsiTheme="minorEastAsia" w:cs="仿宋" w:hint="eastAsia"/>
          <w:color w:val="000000" w:themeColor="text1"/>
          <w:sz w:val="30"/>
          <w:szCs w:val="30"/>
        </w:rPr>
        <w:t>255.43</w:t>
      </w:r>
      <w:r>
        <w:rPr>
          <w:rFonts w:asciiTheme="minorEastAsia" w:hAnsiTheme="minorEastAsia" w:cs="仿宋" w:hint="eastAsia"/>
          <w:color w:val="000000" w:themeColor="text1"/>
          <w:sz w:val="30"/>
          <w:szCs w:val="30"/>
        </w:rPr>
        <w:t>万元、后扶结余项目</w:t>
      </w:r>
      <w:r w:rsidR="004C3A27">
        <w:rPr>
          <w:rFonts w:asciiTheme="minorEastAsia" w:hAnsiTheme="minorEastAsia" w:cs="仿宋" w:hint="eastAsia"/>
          <w:color w:val="000000" w:themeColor="text1"/>
          <w:sz w:val="30"/>
          <w:szCs w:val="30"/>
        </w:rPr>
        <w:t>477.3</w:t>
      </w:r>
      <w:r>
        <w:rPr>
          <w:rFonts w:asciiTheme="minorEastAsia" w:hAnsiTheme="minorEastAsia" w:cs="仿宋" w:hint="eastAsia"/>
          <w:color w:val="000000" w:themeColor="text1"/>
          <w:sz w:val="30"/>
          <w:szCs w:val="30"/>
        </w:rPr>
        <w:t>万元。</w:t>
      </w:r>
    </w:p>
    <w:p w:rsidR="00861D2D" w:rsidRDefault="00861D2D" w:rsidP="00875291">
      <w:pPr>
        <w:spacing w:beforeLines="100"/>
        <w:ind w:firstLineChars="200" w:firstLine="602"/>
        <w:rPr>
          <w:rFonts w:asciiTheme="minorEastAsia" w:hAnsiTheme="minorEastAsia" w:cs="宋体"/>
          <w:b/>
          <w:bCs/>
          <w:color w:val="000000" w:themeColor="text1"/>
          <w:sz w:val="30"/>
          <w:szCs w:val="30"/>
        </w:rPr>
      </w:pPr>
      <w:r>
        <w:rPr>
          <w:rFonts w:asciiTheme="minorEastAsia" w:hAnsiTheme="minorEastAsia" w:cs="宋体" w:hint="eastAsia"/>
          <w:b/>
          <w:bCs/>
          <w:color w:val="000000" w:themeColor="text1"/>
          <w:sz w:val="30"/>
          <w:szCs w:val="30"/>
        </w:rPr>
        <w:t>二、绩效管理工作开展情况</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（一）绩效评价的目的、对象和范围</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绩效评价</w:t>
      </w:r>
      <w:r>
        <w:rPr>
          <w:rFonts w:asciiTheme="minorEastAsia" w:hAnsiTheme="minorEastAsia" w:hint="eastAsia"/>
          <w:sz w:val="30"/>
          <w:szCs w:val="30"/>
        </w:rPr>
        <w:t>目的是为了加强水库移民后期扶持资金支出管理，提高财政资金使用效益。</w:t>
      </w:r>
    </w:p>
    <w:p w:rsidR="00861D2D" w:rsidRDefault="00861D2D" w:rsidP="00861D2D">
      <w:pPr>
        <w:ind w:firstLineChars="200" w:firstLine="602"/>
        <w:rPr>
          <w:rFonts w:asciiTheme="minorEastAsia" w:hAnsiTheme="minorEastAsia" w:cs="仿宋"/>
          <w:b/>
          <w:color w:val="000000" w:themeColor="text1"/>
          <w:sz w:val="30"/>
          <w:szCs w:val="30"/>
        </w:rPr>
      </w:pPr>
      <w:r>
        <w:rPr>
          <w:rFonts w:asciiTheme="minorEastAsia" w:hAnsiTheme="minorEastAsia" w:cs="仿宋" w:hint="eastAsia"/>
          <w:b/>
          <w:color w:val="000000" w:themeColor="text1"/>
          <w:sz w:val="30"/>
          <w:szCs w:val="30"/>
        </w:rPr>
        <w:t>三、综合评价情况</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截至2</w:t>
      </w:r>
      <w:r>
        <w:rPr>
          <w:rFonts w:asciiTheme="minorEastAsia" w:hAnsiTheme="minorEastAsia" w:cs="仿宋"/>
          <w:color w:val="000000" w:themeColor="text1"/>
          <w:sz w:val="30"/>
          <w:szCs w:val="30"/>
        </w:rPr>
        <w:t>02</w:t>
      </w:r>
      <w:r>
        <w:rPr>
          <w:rFonts w:asciiTheme="minorEastAsia" w:hAnsiTheme="minorEastAsia" w:cs="仿宋" w:hint="eastAsia"/>
          <w:color w:val="000000" w:themeColor="text1"/>
          <w:sz w:val="30"/>
          <w:szCs w:val="30"/>
        </w:rPr>
        <w:t>3</w:t>
      </w:r>
      <w:r>
        <w:rPr>
          <w:rFonts w:asciiTheme="minorEastAsia" w:hAnsiTheme="minorEastAsia" w:cs="仿宋"/>
          <w:color w:val="000000" w:themeColor="text1"/>
          <w:sz w:val="30"/>
          <w:szCs w:val="30"/>
        </w:rPr>
        <w:t>年</w:t>
      </w:r>
      <w:r>
        <w:rPr>
          <w:rFonts w:asciiTheme="minorEastAsia" w:hAnsiTheme="minorEastAsia" w:cs="仿宋" w:hint="eastAsia"/>
          <w:color w:val="000000" w:themeColor="text1"/>
          <w:sz w:val="30"/>
          <w:szCs w:val="30"/>
        </w:rPr>
        <w:t>12月3</w:t>
      </w:r>
      <w:r>
        <w:rPr>
          <w:rFonts w:asciiTheme="minorEastAsia" w:hAnsiTheme="minorEastAsia" w:cs="仿宋"/>
          <w:color w:val="000000" w:themeColor="text1"/>
          <w:sz w:val="30"/>
          <w:szCs w:val="30"/>
        </w:rPr>
        <w:t>1日，</w:t>
      </w:r>
      <w:r>
        <w:rPr>
          <w:rFonts w:asciiTheme="minorEastAsia" w:hAnsiTheme="minorEastAsia" w:cs="仿宋" w:hint="eastAsia"/>
          <w:color w:val="000000" w:themeColor="text1"/>
          <w:sz w:val="30"/>
          <w:szCs w:val="30"/>
        </w:rPr>
        <w:t>我县共完成2023年中央水库移民扶持基金拨付</w:t>
      </w:r>
      <w:r w:rsidR="00C05D15">
        <w:rPr>
          <w:rFonts w:asciiTheme="minorEastAsia" w:hAnsiTheme="minorEastAsia" w:cs="仿宋" w:hint="eastAsia"/>
          <w:color w:val="000000" w:themeColor="text1"/>
          <w:sz w:val="30"/>
          <w:szCs w:val="30"/>
        </w:rPr>
        <w:t>732.73</w:t>
      </w:r>
      <w:r>
        <w:rPr>
          <w:rFonts w:asciiTheme="minorEastAsia" w:hAnsiTheme="minorEastAsia" w:cs="仿宋" w:hint="eastAsia"/>
          <w:color w:val="000000" w:themeColor="text1"/>
          <w:sz w:val="30"/>
          <w:szCs w:val="30"/>
        </w:rPr>
        <w:t>万元（其中：后扶基金专项</w:t>
      </w:r>
      <w:r w:rsidR="00C05D15">
        <w:rPr>
          <w:rFonts w:asciiTheme="minorEastAsia" w:hAnsiTheme="minorEastAsia" w:cs="仿宋" w:hint="eastAsia"/>
          <w:color w:val="000000" w:themeColor="text1"/>
          <w:sz w:val="30"/>
          <w:szCs w:val="30"/>
        </w:rPr>
        <w:t>255.43</w:t>
      </w:r>
      <w:r>
        <w:rPr>
          <w:rFonts w:asciiTheme="minorEastAsia" w:hAnsiTheme="minorEastAsia" w:cs="仿宋" w:hint="eastAsia"/>
          <w:color w:val="000000" w:themeColor="text1"/>
          <w:sz w:val="30"/>
          <w:szCs w:val="30"/>
        </w:rPr>
        <w:t>万元、后扶结余项目</w:t>
      </w:r>
      <w:r w:rsidR="00C05D15">
        <w:rPr>
          <w:rFonts w:asciiTheme="minorEastAsia" w:hAnsiTheme="minorEastAsia" w:cs="仿宋" w:hint="eastAsia"/>
          <w:color w:val="000000" w:themeColor="text1"/>
          <w:sz w:val="30"/>
          <w:szCs w:val="30"/>
        </w:rPr>
        <w:t>477.3</w:t>
      </w:r>
      <w:r>
        <w:rPr>
          <w:rFonts w:asciiTheme="minorEastAsia" w:hAnsiTheme="minorEastAsia" w:cs="仿宋" w:hint="eastAsia"/>
          <w:color w:val="000000" w:themeColor="text1"/>
          <w:sz w:val="30"/>
          <w:szCs w:val="30"/>
        </w:rPr>
        <w:t>万元），资金完成率</w:t>
      </w:r>
      <w:r w:rsidR="00C05D15">
        <w:rPr>
          <w:rFonts w:asciiTheme="minorEastAsia" w:hAnsiTheme="minorEastAsia" w:cs="仿宋" w:hint="eastAsia"/>
          <w:color w:val="000000" w:themeColor="text1"/>
          <w:sz w:val="30"/>
          <w:szCs w:val="30"/>
        </w:rPr>
        <w:t>100</w:t>
      </w:r>
      <w:r>
        <w:rPr>
          <w:rFonts w:asciiTheme="minorEastAsia" w:hAnsiTheme="minorEastAsia" w:cs="仿宋" w:hint="eastAsia"/>
          <w:color w:val="000000" w:themeColor="text1"/>
          <w:sz w:val="30"/>
          <w:szCs w:val="30"/>
        </w:rPr>
        <w:t>%</w:t>
      </w:r>
      <w:r>
        <w:rPr>
          <w:rFonts w:asciiTheme="minorEastAsia" w:hAnsiTheme="minorEastAsia" w:cs="仿宋"/>
          <w:color w:val="000000" w:themeColor="text1"/>
          <w:sz w:val="30"/>
          <w:szCs w:val="30"/>
        </w:rPr>
        <w:t>，</w:t>
      </w:r>
      <w:r>
        <w:rPr>
          <w:rFonts w:asciiTheme="minorEastAsia" w:hAnsiTheme="minorEastAsia" w:cs="仿宋" w:hint="eastAsia"/>
          <w:color w:val="000000" w:themeColor="text1"/>
          <w:sz w:val="30"/>
          <w:szCs w:val="30"/>
        </w:rPr>
        <w:t>项目支出控制在批复预算范围内的项目比例为1</w:t>
      </w:r>
      <w:r>
        <w:rPr>
          <w:rFonts w:asciiTheme="minorEastAsia" w:hAnsiTheme="minorEastAsia" w:cs="仿宋"/>
          <w:color w:val="000000" w:themeColor="text1"/>
          <w:sz w:val="30"/>
          <w:szCs w:val="30"/>
        </w:rPr>
        <w:t>00%，</w:t>
      </w:r>
      <w:r>
        <w:rPr>
          <w:rFonts w:asciiTheme="minorEastAsia" w:hAnsiTheme="minorEastAsia" w:cs="仿宋" w:hint="eastAsia"/>
          <w:color w:val="000000" w:themeColor="text1"/>
          <w:sz w:val="30"/>
          <w:szCs w:val="30"/>
        </w:rPr>
        <w:t>后期扶持受益移民人口3211人。</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（一）后扶基金专项综合评价：</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一是累计发放移民直补资金192.66万元，人口3211人，项</w:t>
      </w:r>
      <w:r>
        <w:rPr>
          <w:rFonts w:asciiTheme="minorEastAsia" w:hAnsiTheme="minorEastAsia" w:cs="仿宋" w:hint="eastAsia"/>
          <w:color w:val="000000" w:themeColor="text1"/>
          <w:sz w:val="30"/>
          <w:szCs w:val="30"/>
        </w:rPr>
        <w:lastRenderedPageBreak/>
        <w:t>目1个，直补资金按时发放率为100%</w:t>
      </w:r>
      <w:r>
        <w:rPr>
          <w:rFonts w:asciiTheme="minorEastAsia" w:hAnsiTheme="minorEastAsia" w:cs="仿宋"/>
          <w:color w:val="000000" w:themeColor="text1"/>
          <w:sz w:val="30"/>
          <w:szCs w:val="30"/>
        </w:rPr>
        <w:t>，</w:t>
      </w:r>
      <w:r>
        <w:rPr>
          <w:rFonts w:asciiTheme="minorEastAsia" w:hAnsiTheme="minorEastAsia" w:cs="仿宋" w:hint="eastAsia"/>
          <w:color w:val="000000" w:themeColor="text1"/>
          <w:sz w:val="30"/>
          <w:szCs w:val="30"/>
        </w:rPr>
        <w:t>直补资金标准符合率为1</w:t>
      </w:r>
      <w:r>
        <w:rPr>
          <w:rFonts w:asciiTheme="minorEastAsia" w:hAnsiTheme="minorEastAsia" w:cs="仿宋"/>
          <w:color w:val="000000" w:themeColor="text1"/>
          <w:sz w:val="30"/>
          <w:szCs w:val="30"/>
        </w:rPr>
        <w:t>00%</w:t>
      </w:r>
      <w:r>
        <w:rPr>
          <w:rFonts w:asciiTheme="minorEastAsia" w:hAnsiTheme="minorEastAsia" w:cs="仿宋" w:hint="eastAsia"/>
          <w:color w:val="000000" w:themeColor="text1"/>
          <w:sz w:val="30"/>
          <w:szCs w:val="30"/>
        </w:rPr>
        <w:t>；</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二是累计完成①移民劳动力培训项目7个，拨付资金36.5万元，资金拨付率为</w:t>
      </w:r>
      <w:r w:rsidR="00AC5DFC">
        <w:rPr>
          <w:rFonts w:asciiTheme="minorEastAsia" w:hAnsiTheme="minorEastAsia" w:cs="仿宋" w:hint="eastAsia"/>
          <w:color w:val="000000" w:themeColor="text1"/>
          <w:sz w:val="30"/>
          <w:szCs w:val="30"/>
        </w:rPr>
        <w:t>100</w:t>
      </w:r>
      <w:r>
        <w:rPr>
          <w:rFonts w:asciiTheme="minorEastAsia" w:hAnsiTheme="minorEastAsia" w:cs="仿宋" w:hint="eastAsia"/>
          <w:color w:val="000000" w:themeColor="text1"/>
          <w:sz w:val="30"/>
          <w:szCs w:val="30"/>
        </w:rPr>
        <w:t>%</w:t>
      </w:r>
      <w:r>
        <w:rPr>
          <w:rFonts w:asciiTheme="minorEastAsia" w:hAnsiTheme="minorEastAsia" w:cs="仿宋"/>
          <w:color w:val="000000" w:themeColor="text1"/>
          <w:sz w:val="30"/>
          <w:szCs w:val="30"/>
        </w:rPr>
        <w:t>，</w:t>
      </w:r>
      <w:r>
        <w:rPr>
          <w:rFonts w:asciiTheme="minorEastAsia" w:hAnsiTheme="minorEastAsia" w:cs="仿宋" w:hint="eastAsia"/>
          <w:color w:val="000000" w:themeColor="text1"/>
          <w:sz w:val="30"/>
          <w:szCs w:val="30"/>
        </w:rPr>
        <w:t>培训移民375人次，培训合格率为1</w:t>
      </w:r>
      <w:r>
        <w:rPr>
          <w:rFonts w:asciiTheme="minorEastAsia" w:hAnsiTheme="minorEastAsia" w:cs="仿宋"/>
          <w:color w:val="000000" w:themeColor="text1"/>
          <w:sz w:val="30"/>
          <w:szCs w:val="30"/>
        </w:rPr>
        <w:t>00%</w:t>
      </w:r>
      <w:r>
        <w:rPr>
          <w:rFonts w:asciiTheme="minorEastAsia" w:hAnsiTheme="minorEastAsia" w:cs="仿宋" w:hint="eastAsia"/>
          <w:color w:val="000000" w:themeColor="text1"/>
          <w:sz w:val="30"/>
          <w:szCs w:val="30"/>
        </w:rPr>
        <w:t>；②其他项目3个，拨付资金27</w:t>
      </w:r>
      <w:r>
        <w:rPr>
          <w:rFonts w:asciiTheme="minorEastAsia" w:hAnsiTheme="minorEastAsia" w:cs="仿宋"/>
          <w:color w:val="000000" w:themeColor="text1"/>
          <w:sz w:val="30"/>
          <w:szCs w:val="30"/>
        </w:rPr>
        <w:t>万元（</w:t>
      </w:r>
      <w:r>
        <w:rPr>
          <w:rFonts w:asciiTheme="minorEastAsia" w:hAnsiTheme="minorEastAsia" w:cs="仿宋" w:hint="eastAsia"/>
          <w:color w:val="000000" w:themeColor="text1"/>
          <w:sz w:val="30"/>
          <w:szCs w:val="30"/>
        </w:rPr>
        <w:t>移民困难救助10万元、移民升学奖励3万元、</w:t>
      </w:r>
      <w:r>
        <w:rPr>
          <w:rFonts w:asciiTheme="minorEastAsia" w:hAnsiTheme="minorEastAsia" w:cs="仿宋"/>
          <w:color w:val="000000" w:themeColor="text1"/>
          <w:sz w:val="30"/>
          <w:szCs w:val="30"/>
        </w:rPr>
        <w:t>监测评估费</w:t>
      </w:r>
      <w:r>
        <w:rPr>
          <w:rFonts w:asciiTheme="minorEastAsia" w:hAnsiTheme="minorEastAsia" w:cs="仿宋" w:hint="eastAsia"/>
          <w:color w:val="000000" w:themeColor="text1"/>
          <w:sz w:val="30"/>
          <w:szCs w:val="30"/>
        </w:rPr>
        <w:t>14</w:t>
      </w:r>
      <w:r>
        <w:rPr>
          <w:rFonts w:asciiTheme="minorEastAsia" w:hAnsiTheme="minorEastAsia" w:cs="仿宋"/>
          <w:color w:val="000000" w:themeColor="text1"/>
          <w:sz w:val="30"/>
          <w:szCs w:val="30"/>
        </w:rPr>
        <w:t>万元）</w:t>
      </w:r>
      <w:r>
        <w:rPr>
          <w:rFonts w:asciiTheme="minorEastAsia" w:hAnsiTheme="minorEastAsia" w:cs="仿宋" w:hint="eastAsia"/>
          <w:color w:val="000000" w:themeColor="text1"/>
          <w:sz w:val="30"/>
          <w:szCs w:val="30"/>
        </w:rPr>
        <w:t>，资金拨付率为100%；</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（二）后扶结余项目综合评价</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hint="eastAsia"/>
          <w:sz w:val="30"/>
          <w:szCs w:val="30"/>
        </w:rPr>
        <w:t>一是基础设施建设项目3个，拨付资金62万元</w:t>
      </w:r>
      <w:r>
        <w:rPr>
          <w:rFonts w:asciiTheme="minorEastAsia" w:hAnsiTheme="minorEastAsia" w:cs="仿宋" w:hint="eastAsia"/>
          <w:color w:val="000000" w:themeColor="text1"/>
          <w:sz w:val="30"/>
          <w:szCs w:val="30"/>
        </w:rPr>
        <w:t>，资金拨付率为100%；</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hint="eastAsia"/>
          <w:sz w:val="30"/>
          <w:szCs w:val="30"/>
        </w:rPr>
        <w:t>二是社会事业基础设施建设项目1个，资金23万元</w:t>
      </w:r>
      <w:r>
        <w:rPr>
          <w:rFonts w:asciiTheme="minorEastAsia" w:hAnsiTheme="minorEastAsia" w:cs="仿宋" w:hint="eastAsia"/>
          <w:color w:val="000000" w:themeColor="text1"/>
          <w:sz w:val="30"/>
          <w:szCs w:val="30"/>
        </w:rPr>
        <w:t>，资金拨付率为100%；</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hint="eastAsia"/>
          <w:sz w:val="30"/>
          <w:szCs w:val="30"/>
        </w:rPr>
        <w:t>三是移民产业发展项目3个，资金115万元</w:t>
      </w:r>
      <w:r>
        <w:rPr>
          <w:rFonts w:asciiTheme="minorEastAsia" w:hAnsiTheme="minorEastAsia" w:cs="仿宋" w:hint="eastAsia"/>
          <w:color w:val="000000" w:themeColor="text1"/>
          <w:sz w:val="30"/>
          <w:szCs w:val="30"/>
        </w:rPr>
        <w:t>，资金拨付率为100%；</w:t>
      </w:r>
    </w:p>
    <w:p w:rsidR="00861D2D" w:rsidRDefault="00861D2D" w:rsidP="00861D2D">
      <w:pPr>
        <w:ind w:firstLineChars="200" w:firstLine="600"/>
        <w:rPr>
          <w:rFonts w:asciiTheme="minorEastAsia" w:eastAsiaTheme="minorEastAsia" w:hAnsiTheme="minorEastAsia" w:cs="仿宋"/>
          <w:color w:val="000000" w:themeColor="text1"/>
          <w:sz w:val="30"/>
          <w:szCs w:val="30"/>
        </w:rPr>
      </w:pPr>
      <w:r>
        <w:rPr>
          <w:rFonts w:asciiTheme="minorEastAsia" w:hAnsiTheme="minorEastAsia" w:cs="仿宋" w:hint="eastAsia"/>
          <w:color w:val="000000" w:themeColor="text1"/>
          <w:sz w:val="30"/>
          <w:szCs w:val="30"/>
        </w:rPr>
        <w:t>四是移民避险搬迁项目5个，资金38万元，资金拨付率100%；</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五是移民对后期扶持政策实施满意度为85%，无与后期扶持有关的非正常进京越级上访事件，交办的信访事项及时处理率达1</w:t>
      </w:r>
      <w:r>
        <w:rPr>
          <w:rFonts w:asciiTheme="minorEastAsia" w:hAnsiTheme="minorEastAsia" w:cs="仿宋"/>
          <w:color w:val="000000" w:themeColor="text1"/>
          <w:sz w:val="30"/>
          <w:szCs w:val="30"/>
        </w:rPr>
        <w:t>00%</w:t>
      </w:r>
      <w:r>
        <w:rPr>
          <w:rFonts w:asciiTheme="minorEastAsia" w:hAnsiTheme="minorEastAsia" w:cs="仿宋" w:hint="eastAsia"/>
          <w:color w:val="000000" w:themeColor="text1"/>
          <w:sz w:val="30"/>
          <w:szCs w:val="30"/>
        </w:rPr>
        <w:t>。</w:t>
      </w:r>
    </w:p>
    <w:p w:rsidR="00861D2D" w:rsidRDefault="00861D2D" w:rsidP="00861D2D">
      <w:pPr>
        <w:ind w:firstLineChars="200" w:firstLine="600"/>
        <w:rPr>
          <w:rFonts w:asciiTheme="minorEastAsia" w:hAnsiTheme="minorEastAsia" w:cs="仿宋"/>
          <w:color w:val="000000" w:themeColor="text1"/>
          <w:sz w:val="30"/>
          <w:szCs w:val="30"/>
        </w:rPr>
      </w:pPr>
      <w:r>
        <w:rPr>
          <w:rFonts w:asciiTheme="minorEastAsia" w:hAnsiTheme="minorEastAsia" w:cs="仿宋" w:hint="eastAsia"/>
          <w:color w:val="000000" w:themeColor="text1"/>
          <w:sz w:val="30"/>
          <w:szCs w:val="30"/>
        </w:rPr>
        <w:t>经综合研判，我县2</w:t>
      </w:r>
      <w:r>
        <w:rPr>
          <w:rFonts w:asciiTheme="minorEastAsia" w:hAnsiTheme="minorEastAsia" w:cs="仿宋"/>
          <w:color w:val="000000" w:themeColor="text1"/>
          <w:sz w:val="30"/>
          <w:szCs w:val="30"/>
        </w:rPr>
        <w:t>02</w:t>
      </w:r>
      <w:r>
        <w:rPr>
          <w:rFonts w:asciiTheme="minorEastAsia" w:hAnsiTheme="minorEastAsia" w:cs="仿宋" w:hint="eastAsia"/>
          <w:color w:val="000000" w:themeColor="text1"/>
          <w:sz w:val="30"/>
          <w:szCs w:val="30"/>
        </w:rPr>
        <w:t>3</w:t>
      </w:r>
      <w:r>
        <w:rPr>
          <w:rFonts w:asciiTheme="minorEastAsia" w:hAnsiTheme="minorEastAsia" w:cs="仿宋"/>
          <w:color w:val="000000" w:themeColor="text1"/>
          <w:sz w:val="30"/>
          <w:szCs w:val="30"/>
        </w:rPr>
        <w:t>年度</w:t>
      </w:r>
      <w:r>
        <w:rPr>
          <w:rFonts w:asciiTheme="minorEastAsia" w:hAnsiTheme="minorEastAsia" w:cs="仿宋" w:hint="eastAsia"/>
          <w:color w:val="000000" w:themeColor="text1"/>
          <w:sz w:val="30"/>
          <w:szCs w:val="30"/>
        </w:rPr>
        <w:t>中央水库移民扶持基金项目安排、资金投向基本合理，项目与资金管理制度较健全、实施管理较规范，项目产出符合预期，经济、社会和生态效益较明显，移民满意度高，总体达成预期绩效目标，绩效自评得分为</w:t>
      </w:r>
      <w:r>
        <w:rPr>
          <w:rFonts w:asciiTheme="minorEastAsia" w:hAnsiTheme="minorEastAsia" w:hint="eastAsia"/>
          <w:color w:val="000000" w:themeColor="text1"/>
          <w:sz w:val="30"/>
          <w:szCs w:val="30"/>
        </w:rPr>
        <w:t>99</w:t>
      </w:r>
      <w:r>
        <w:rPr>
          <w:rFonts w:asciiTheme="minorEastAsia" w:hAnsiTheme="minorEastAsia"/>
          <w:color w:val="000000" w:themeColor="text1"/>
          <w:sz w:val="30"/>
          <w:szCs w:val="30"/>
        </w:rPr>
        <w:t>分</w:t>
      </w:r>
      <w:r>
        <w:rPr>
          <w:rFonts w:asciiTheme="minorEastAsia" w:hAnsiTheme="minorEastAsia" w:cs="仿宋" w:hint="eastAsia"/>
          <w:color w:val="000000" w:themeColor="text1"/>
          <w:sz w:val="30"/>
          <w:szCs w:val="30"/>
        </w:rPr>
        <w:t>。</w:t>
      </w:r>
    </w:p>
    <w:p w:rsidR="00861D2D" w:rsidRDefault="00861D2D" w:rsidP="00861D2D">
      <w:pPr>
        <w:ind w:firstLineChars="196" w:firstLine="590"/>
        <w:rPr>
          <w:rFonts w:asciiTheme="minorEastAsia" w:hAnsiTheme="minorEastAsia"/>
          <w:b/>
          <w:color w:val="000000" w:themeColor="text1"/>
          <w:sz w:val="30"/>
          <w:szCs w:val="30"/>
        </w:rPr>
      </w:pPr>
      <w:r>
        <w:rPr>
          <w:rFonts w:asciiTheme="minorEastAsia" w:hAnsiTheme="minorEastAsia" w:hint="eastAsia"/>
          <w:b/>
          <w:color w:val="000000" w:themeColor="text1"/>
          <w:sz w:val="30"/>
          <w:szCs w:val="30"/>
        </w:rPr>
        <w:lastRenderedPageBreak/>
        <w:t>四、绩效评价指标分析</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（一）项目决策情况</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按照《华容县大中型水库移民后期扶持“十四五”规划》，保证了项目的可行性、效益性和前瞻性。编报的年度规划计划充分尊重移民意愿，听取村组群众的意见，规划目标明确，并通过县政府审核及省、市移民主管部门审查、备案；规划需调整变更的及时进行报批。在编制年度计划时，严格扶助对象和范围。在资金投向方面，突出产业扶持为重点，优先安排整村推进、饮水安全和道路交通等民生项目。</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（二）项目过程情况</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2023年我县共收到中央水库移民扶持基金</w:t>
      </w:r>
      <w:r w:rsidR="00AC5DFC">
        <w:rPr>
          <w:rFonts w:asciiTheme="minorEastAsia" w:hAnsiTheme="minorEastAsia" w:cs="仿宋" w:hint="eastAsia"/>
          <w:color w:val="000000" w:themeColor="text1"/>
          <w:sz w:val="30"/>
          <w:szCs w:val="30"/>
        </w:rPr>
        <w:t>732.73</w:t>
      </w:r>
      <w:r>
        <w:rPr>
          <w:rFonts w:asciiTheme="minorEastAsia" w:hAnsiTheme="minorEastAsia" w:hint="eastAsia"/>
          <w:color w:val="000000" w:themeColor="text1"/>
          <w:sz w:val="30"/>
          <w:szCs w:val="30"/>
        </w:rPr>
        <w:t>万元。我县属于省财政直管县（市），县财政局收到省财政厅的指标文后，资金即视同到位，因此资金到位及时。截至2023年12月31日，我县累计拨付2</w:t>
      </w:r>
      <w:r>
        <w:rPr>
          <w:rFonts w:asciiTheme="minorEastAsia" w:hAnsiTheme="minorEastAsia"/>
          <w:color w:val="000000" w:themeColor="text1"/>
          <w:sz w:val="30"/>
          <w:szCs w:val="30"/>
        </w:rPr>
        <w:t>02</w:t>
      </w:r>
      <w:r>
        <w:rPr>
          <w:rFonts w:asciiTheme="minorEastAsia" w:hAnsiTheme="minorEastAsia" w:hint="eastAsia"/>
          <w:color w:val="000000" w:themeColor="text1"/>
          <w:sz w:val="30"/>
          <w:szCs w:val="30"/>
        </w:rPr>
        <w:t>3</w:t>
      </w:r>
      <w:r>
        <w:rPr>
          <w:rFonts w:asciiTheme="minorEastAsia" w:hAnsiTheme="minorEastAsia"/>
          <w:color w:val="000000" w:themeColor="text1"/>
          <w:sz w:val="30"/>
          <w:szCs w:val="30"/>
        </w:rPr>
        <w:t>年</w:t>
      </w:r>
      <w:r>
        <w:rPr>
          <w:rFonts w:asciiTheme="minorEastAsia" w:hAnsiTheme="minorEastAsia" w:cs="仿宋" w:hint="eastAsia"/>
          <w:color w:val="000000" w:themeColor="text1"/>
          <w:sz w:val="30"/>
          <w:szCs w:val="30"/>
        </w:rPr>
        <w:t>水库移民资金</w:t>
      </w:r>
      <w:r w:rsidR="00AC5DFC">
        <w:rPr>
          <w:rFonts w:asciiTheme="minorEastAsia" w:hAnsiTheme="minorEastAsia" w:cs="仿宋" w:hint="eastAsia"/>
          <w:color w:val="000000" w:themeColor="text1"/>
          <w:sz w:val="30"/>
          <w:szCs w:val="30"/>
        </w:rPr>
        <w:t>732.73</w:t>
      </w:r>
      <w:r>
        <w:rPr>
          <w:rFonts w:asciiTheme="minorEastAsia" w:hAnsiTheme="minorEastAsia" w:cs="仿宋" w:hint="eastAsia"/>
          <w:color w:val="000000" w:themeColor="text1"/>
          <w:sz w:val="30"/>
          <w:szCs w:val="30"/>
        </w:rPr>
        <w:t>万元，资金拨付率为100%。其中：后扶基金专项</w:t>
      </w:r>
      <w:r w:rsidR="00AC5DFC">
        <w:rPr>
          <w:rFonts w:asciiTheme="minorEastAsia" w:hAnsiTheme="minorEastAsia" w:cs="仿宋" w:hint="eastAsia"/>
          <w:color w:val="000000" w:themeColor="text1"/>
          <w:sz w:val="30"/>
          <w:szCs w:val="30"/>
        </w:rPr>
        <w:t>255.43</w:t>
      </w:r>
      <w:r>
        <w:rPr>
          <w:rFonts w:asciiTheme="minorEastAsia" w:hAnsiTheme="minorEastAsia" w:cs="仿宋" w:hint="eastAsia"/>
          <w:color w:val="000000" w:themeColor="text1"/>
          <w:sz w:val="30"/>
          <w:szCs w:val="30"/>
        </w:rPr>
        <w:t>万元、后扶结余项目</w:t>
      </w:r>
      <w:r w:rsidR="00AC5DFC">
        <w:rPr>
          <w:rFonts w:asciiTheme="minorEastAsia" w:hAnsiTheme="minorEastAsia" w:cs="仿宋" w:hint="eastAsia"/>
          <w:color w:val="000000" w:themeColor="text1"/>
          <w:sz w:val="30"/>
          <w:szCs w:val="30"/>
        </w:rPr>
        <w:t>477.</w:t>
      </w:r>
      <w:r w:rsidR="00463AAC">
        <w:rPr>
          <w:rFonts w:asciiTheme="minorEastAsia" w:hAnsiTheme="minorEastAsia" w:cs="仿宋" w:hint="eastAsia"/>
          <w:color w:val="000000" w:themeColor="text1"/>
          <w:sz w:val="30"/>
          <w:szCs w:val="30"/>
        </w:rPr>
        <w:t>3</w:t>
      </w:r>
      <w:r>
        <w:rPr>
          <w:rFonts w:asciiTheme="minorEastAsia" w:hAnsiTheme="minorEastAsia" w:cs="仿宋" w:hint="eastAsia"/>
          <w:color w:val="000000" w:themeColor="text1"/>
          <w:sz w:val="30"/>
          <w:szCs w:val="30"/>
        </w:rPr>
        <w:t>万元。</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（三）项目产出情况</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（1）数量指标</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经调查统计，本年度我县共完成</w:t>
      </w:r>
      <w:r>
        <w:rPr>
          <w:rFonts w:asciiTheme="minorEastAsia" w:hAnsiTheme="minorEastAsia" w:cs="仿宋" w:hint="eastAsia"/>
          <w:color w:val="000000" w:themeColor="text1"/>
          <w:sz w:val="30"/>
          <w:szCs w:val="30"/>
        </w:rPr>
        <w:t>水库移民</w:t>
      </w:r>
      <w:r>
        <w:rPr>
          <w:rFonts w:asciiTheme="minorEastAsia" w:hAnsiTheme="minorEastAsia" w:hint="eastAsia"/>
          <w:color w:val="000000" w:themeColor="text1"/>
          <w:sz w:val="30"/>
          <w:szCs w:val="30"/>
        </w:rPr>
        <w:t>项目建设</w:t>
      </w:r>
      <w:r w:rsidR="00D5446F">
        <w:rPr>
          <w:rFonts w:asciiTheme="minorEastAsia" w:hAnsiTheme="minorEastAsia" w:hint="eastAsia"/>
          <w:color w:val="000000" w:themeColor="text1"/>
          <w:sz w:val="30"/>
          <w:szCs w:val="30"/>
        </w:rPr>
        <w:t>23</w:t>
      </w:r>
      <w:r>
        <w:rPr>
          <w:rFonts w:asciiTheme="minorEastAsia" w:hAnsiTheme="minorEastAsia" w:hint="eastAsia"/>
          <w:color w:val="000000" w:themeColor="text1"/>
          <w:sz w:val="30"/>
          <w:szCs w:val="30"/>
        </w:rPr>
        <w:t>个。其中：移民直补项目1个，发放移民直补人口3211人，发放直补资金192.66万元；完成移民培训项目7个，培训移民劳动力</w:t>
      </w:r>
      <w:r w:rsidR="00AC5DFC">
        <w:rPr>
          <w:rFonts w:asciiTheme="minorEastAsia" w:hAnsiTheme="minorEastAsia" w:hint="eastAsia"/>
          <w:color w:val="000000" w:themeColor="text1"/>
          <w:sz w:val="30"/>
          <w:szCs w:val="30"/>
        </w:rPr>
        <w:t>375</w:t>
      </w:r>
      <w:r>
        <w:rPr>
          <w:rFonts w:asciiTheme="minorEastAsia" w:hAnsiTheme="minorEastAsia" w:hint="eastAsia"/>
          <w:color w:val="000000" w:themeColor="text1"/>
          <w:sz w:val="30"/>
          <w:szCs w:val="30"/>
        </w:rPr>
        <w:t>人</w:t>
      </w:r>
      <w:r>
        <w:rPr>
          <w:rFonts w:asciiTheme="minorEastAsia" w:hAnsiTheme="minorEastAsia" w:hint="eastAsia"/>
          <w:color w:val="000000" w:themeColor="text1"/>
          <w:sz w:val="30"/>
          <w:szCs w:val="30"/>
        </w:rPr>
        <w:lastRenderedPageBreak/>
        <w:t>次，拨付培训资金</w:t>
      </w:r>
      <w:r w:rsidR="00AC5DFC">
        <w:rPr>
          <w:rFonts w:asciiTheme="minorEastAsia" w:hAnsiTheme="minorEastAsia" w:hint="eastAsia"/>
          <w:color w:val="000000" w:themeColor="text1"/>
          <w:sz w:val="30"/>
          <w:szCs w:val="30"/>
        </w:rPr>
        <w:t>36.5</w:t>
      </w:r>
      <w:r>
        <w:rPr>
          <w:rFonts w:asciiTheme="minorEastAsia" w:hAnsiTheme="minorEastAsia" w:hint="eastAsia"/>
          <w:color w:val="000000" w:themeColor="text1"/>
          <w:sz w:val="30"/>
          <w:szCs w:val="30"/>
        </w:rPr>
        <w:t>万元；完成其他项目6个，拨付资金</w:t>
      </w:r>
      <w:r w:rsidR="005F355B">
        <w:rPr>
          <w:rFonts w:asciiTheme="minorEastAsia" w:hAnsiTheme="minorEastAsia" w:hint="eastAsia"/>
          <w:color w:val="000000" w:themeColor="text1"/>
          <w:sz w:val="30"/>
          <w:szCs w:val="30"/>
        </w:rPr>
        <w:t>48.14</w:t>
      </w:r>
      <w:r>
        <w:rPr>
          <w:rFonts w:asciiTheme="minorEastAsia" w:hAnsiTheme="minorEastAsia" w:hint="eastAsia"/>
          <w:color w:val="000000" w:themeColor="text1"/>
          <w:sz w:val="30"/>
          <w:szCs w:val="30"/>
        </w:rPr>
        <w:t>万元；完成</w:t>
      </w:r>
      <w:r>
        <w:rPr>
          <w:rFonts w:asciiTheme="minorEastAsia" w:hAnsiTheme="minorEastAsia" w:hint="eastAsia"/>
          <w:sz w:val="30"/>
          <w:szCs w:val="30"/>
        </w:rPr>
        <w:t>基础设施建设项目3个，拨付资金62万元；完成社会事业基础设施建设项目1个，拨付资金23万元；完成移民产业发展项目3个，拨付资金115万元。全县</w:t>
      </w:r>
      <w:r>
        <w:rPr>
          <w:rFonts w:asciiTheme="minorEastAsia" w:hAnsiTheme="minorEastAsia" w:hint="eastAsia"/>
          <w:color w:val="000000" w:themeColor="text1"/>
          <w:sz w:val="30"/>
          <w:szCs w:val="30"/>
        </w:rPr>
        <w:t>后期扶持受益移民人口10897人。</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（2）质量指标</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经调查统计，本年度我县共完成移民培训项目7个，培训移民375人次，移民培训合格率为1</w:t>
      </w:r>
      <w:r>
        <w:rPr>
          <w:rFonts w:asciiTheme="minorEastAsia" w:hAnsiTheme="minorEastAsia"/>
          <w:color w:val="000000" w:themeColor="text1"/>
          <w:sz w:val="30"/>
          <w:szCs w:val="30"/>
        </w:rPr>
        <w:t>00%</w:t>
      </w:r>
      <w:r>
        <w:rPr>
          <w:rFonts w:asciiTheme="minorEastAsia" w:hAnsiTheme="minorEastAsia" w:hint="eastAsia"/>
          <w:color w:val="000000" w:themeColor="text1"/>
          <w:sz w:val="30"/>
          <w:szCs w:val="30"/>
        </w:rPr>
        <w:t>；共完成项目（不含移民直补、移民培训）</w:t>
      </w:r>
      <w:r w:rsidR="00D5446F">
        <w:rPr>
          <w:rFonts w:asciiTheme="minorEastAsia" w:hAnsiTheme="minorEastAsia" w:hint="eastAsia"/>
          <w:color w:val="000000" w:themeColor="text1"/>
          <w:sz w:val="30"/>
          <w:szCs w:val="30"/>
        </w:rPr>
        <w:t>15</w:t>
      </w:r>
      <w:r>
        <w:rPr>
          <w:rFonts w:asciiTheme="minorEastAsia" w:hAnsiTheme="minorEastAsia" w:hint="eastAsia"/>
          <w:color w:val="000000" w:themeColor="text1"/>
          <w:sz w:val="30"/>
          <w:szCs w:val="30"/>
        </w:rPr>
        <w:t>个</w:t>
      </w:r>
      <w:r>
        <w:rPr>
          <w:rFonts w:asciiTheme="minorEastAsia" w:hAnsiTheme="minorEastAsia"/>
          <w:color w:val="000000" w:themeColor="text1"/>
          <w:sz w:val="30"/>
          <w:szCs w:val="30"/>
        </w:rPr>
        <w:t>，其中已验收合格项目</w:t>
      </w:r>
      <w:r w:rsidR="00D5446F">
        <w:rPr>
          <w:rFonts w:asciiTheme="minorEastAsia" w:hAnsiTheme="minorEastAsia" w:hint="eastAsia"/>
          <w:color w:val="000000" w:themeColor="text1"/>
          <w:sz w:val="30"/>
          <w:szCs w:val="30"/>
        </w:rPr>
        <w:t>21</w:t>
      </w:r>
      <w:r>
        <w:rPr>
          <w:rFonts w:asciiTheme="minorEastAsia" w:hAnsiTheme="minorEastAsia" w:hint="eastAsia"/>
          <w:color w:val="000000" w:themeColor="text1"/>
          <w:sz w:val="30"/>
          <w:szCs w:val="30"/>
        </w:rPr>
        <w:t>个</w:t>
      </w:r>
      <w:r>
        <w:rPr>
          <w:rFonts w:asciiTheme="minorEastAsia" w:hAnsiTheme="minorEastAsia"/>
          <w:color w:val="000000" w:themeColor="text1"/>
          <w:sz w:val="30"/>
          <w:szCs w:val="30"/>
        </w:rPr>
        <w:t>，</w:t>
      </w:r>
      <w:r>
        <w:rPr>
          <w:rFonts w:asciiTheme="minorEastAsia" w:hAnsiTheme="minorEastAsia" w:hint="eastAsia"/>
          <w:color w:val="000000" w:themeColor="text1"/>
          <w:sz w:val="30"/>
          <w:szCs w:val="30"/>
        </w:rPr>
        <w:t>项目验收合格率为</w:t>
      </w:r>
      <w:r w:rsidR="00D5446F">
        <w:rPr>
          <w:rFonts w:asciiTheme="minorEastAsia" w:hAnsiTheme="minorEastAsia" w:hint="eastAsia"/>
          <w:color w:val="000000" w:themeColor="text1"/>
          <w:sz w:val="30"/>
          <w:szCs w:val="30"/>
        </w:rPr>
        <w:t>96</w:t>
      </w:r>
      <w:r>
        <w:rPr>
          <w:rFonts w:asciiTheme="minorEastAsia" w:hAnsiTheme="minorEastAsia" w:hint="eastAsia"/>
          <w:color w:val="000000" w:themeColor="text1"/>
          <w:sz w:val="30"/>
          <w:szCs w:val="30"/>
        </w:rPr>
        <w:t>%。</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（3）时效指标</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经调查统计，本年度我县直补资金于2</w:t>
      </w:r>
      <w:r>
        <w:rPr>
          <w:rFonts w:asciiTheme="minorEastAsia" w:hAnsiTheme="minorEastAsia"/>
          <w:color w:val="000000" w:themeColor="text1"/>
          <w:sz w:val="30"/>
          <w:szCs w:val="30"/>
        </w:rPr>
        <w:t>02</w:t>
      </w:r>
      <w:r>
        <w:rPr>
          <w:rFonts w:asciiTheme="minorEastAsia" w:hAnsiTheme="minorEastAsia" w:hint="eastAsia"/>
          <w:color w:val="000000" w:themeColor="text1"/>
          <w:sz w:val="30"/>
          <w:szCs w:val="30"/>
        </w:rPr>
        <w:t>3</w:t>
      </w:r>
      <w:r>
        <w:rPr>
          <w:rFonts w:asciiTheme="minorEastAsia" w:hAnsiTheme="minorEastAsia"/>
          <w:color w:val="000000" w:themeColor="text1"/>
          <w:sz w:val="30"/>
          <w:szCs w:val="30"/>
        </w:rPr>
        <w:t>年</w:t>
      </w:r>
      <w:r>
        <w:rPr>
          <w:rFonts w:asciiTheme="minorEastAsia" w:hAnsiTheme="minorEastAsia" w:hint="eastAsia"/>
          <w:color w:val="000000" w:themeColor="text1"/>
          <w:sz w:val="30"/>
          <w:szCs w:val="30"/>
        </w:rPr>
        <w:t>12月31</w:t>
      </w:r>
      <w:r>
        <w:rPr>
          <w:rFonts w:asciiTheme="minorEastAsia" w:hAnsiTheme="minorEastAsia"/>
          <w:color w:val="000000" w:themeColor="text1"/>
          <w:sz w:val="30"/>
          <w:szCs w:val="30"/>
        </w:rPr>
        <w:t>日一次</w:t>
      </w:r>
      <w:r>
        <w:rPr>
          <w:rFonts w:asciiTheme="minorEastAsia" w:hAnsiTheme="minorEastAsia" w:hint="eastAsia"/>
          <w:color w:val="000000" w:themeColor="text1"/>
          <w:sz w:val="30"/>
          <w:szCs w:val="30"/>
        </w:rPr>
        <w:t>打卡发放到移民手中，直补资金按时发放率为100%。截至2023年12月31</w:t>
      </w:r>
      <w:r>
        <w:rPr>
          <w:rFonts w:asciiTheme="minorEastAsia" w:hAnsiTheme="minorEastAsia"/>
          <w:color w:val="000000" w:themeColor="text1"/>
          <w:sz w:val="30"/>
          <w:szCs w:val="30"/>
        </w:rPr>
        <w:t>日</w:t>
      </w:r>
      <w:r>
        <w:rPr>
          <w:rFonts w:asciiTheme="minorEastAsia" w:hAnsiTheme="minorEastAsia" w:hint="eastAsia"/>
          <w:color w:val="000000" w:themeColor="text1"/>
          <w:sz w:val="30"/>
          <w:szCs w:val="30"/>
        </w:rPr>
        <w:t>，拨付项目资金</w:t>
      </w:r>
      <w:r w:rsidR="00D5446F">
        <w:rPr>
          <w:rFonts w:asciiTheme="minorEastAsia" w:hAnsiTheme="minorEastAsia" w:cs="仿宋" w:hint="eastAsia"/>
          <w:color w:val="000000" w:themeColor="text1"/>
          <w:sz w:val="30"/>
          <w:szCs w:val="30"/>
        </w:rPr>
        <w:t>732.73</w:t>
      </w:r>
      <w:r>
        <w:rPr>
          <w:rFonts w:asciiTheme="minorEastAsia" w:hAnsiTheme="minorEastAsia" w:hint="eastAsia"/>
          <w:color w:val="000000" w:themeColor="text1"/>
          <w:sz w:val="30"/>
          <w:szCs w:val="30"/>
        </w:rPr>
        <w:t>万元（</w:t>
      </w:r>
      <w:r>
        <w:rPr>
          <w:rFonts w:asciiTheme="minorEastAsia" w:hAnsiTheme="minorEastAsia" w:cs="仿宋" w:hint="eastAsia"/>
          <w:color w:val="000000" w:themeColor="text1"/>
          <w:sz w:val="30"/>
          <w:szCs w:val="30"/>
        </w:rPr>
        <w:t>扶基金专项</w:t>
      </w:r>
      <w:r w:rsidR="00D5446F">
        <w:rPr>
          <w:rFonts w:asciiTheme="minorEastAsia" w:hAnsiTheme="minorEastAsia" w:cs="仿宋" w:hint="eastAsia"/>
          <w:color w:val="000000" w:themeColor="text1"/>
          <w:sz w:val="30"/>
          <w:szCs w:val="30"/>
        </w:rPr>
        <w:t>255.43</w:t>
      </w:r>
      <w:r>
        <w:rPr>
          <w:rFonts w:asciiTheme="minorEastAsia" w:hAnsiTheme="minorEastAsia" w:cs="仿宋" w:hint="eastAsia"/>
          <w:color w:val="000000" w:themeColor="text1"/>
          <w:sz w:val="30"/>
          <w:szCs w:val="30"/>
        </w:rPr>
        <w:t>万元、后扶结余项目</w:t>
      </w:r>
      <w:r w:rsidR="00D5446F">
        <w:rPr>
          <w:rFonts w:asciiTheme="minorEastAsia" w:hAnsiTheme="minorEastAsia" w:cs="仿宋" w:hint="eastAsia"/>
          <w:color w:val="000000" w:themeColor="text1"/>
          <w:sz w:val="30"/>
          <w:szCs w:val="30"/>
        </w:rPr>
        <w:t>477.3</w:t>
      </w:r>
      <w:r>
        <w:rPr>
          <w:rFonts w:asciiTheme="minorEastAsia" w:hAnsiTheme="minorEastAsia" w:cs="仿宋" w:hint="eastAsia"/>
          <w:color w:val="000000" w:themeColor="text1"/>
          <w:sz w:val="30"/>
          <w:szCs w:val="30"/>
        </w:rPr>
        <w:t>万元</w:t>
      </w:r>
      <w:r>
        <w:rPr>
          <w:rFonts w:asciiTheme="minorEastAsia" w:hAnsiTheme="minorEastAsia" w:hint="eastAsia"/>
          <w:color w:val="000000" w:themeColor="text1"/>
          <w:sz w:val="30"/>
          <w:szCs w:val="30"/>
        </w:rPr>
        <w:t>），项目资金完成率为100</w:t>
      </w:r>
      <w:r>
        <w:rPr>
          <w:rFonts w:asciiTheme="minorEastAsia" w:hAnsiTheme="minorEastAsia"/>
          <w:color w:val="000000" w:themeColor="text1"/>
          <w:sz w:val="30"/>
          <w:szCs w:val="30"/>
        </w:rPr>
        <w:t>%。</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（4）成本指标</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经调查统计，本年度我县直补发放到人的标准为每人每年600元，符合《国务院关于完善大中型水库移民后期扶持政策的意见》（国发〔2006〕17号）文件规定，全县直补资金标准符合率为100%；全县已完成中央水库移民扶持基金项目25个，其中已完成支付的</w:t>
      </w:r>
      <w:r>
        <w:rPr>
          <w:rFonts w:asciiTheme="minorEastAsia" w:hAnsiTheme="minorEastAsia" w:hint="eastAsia"/>
          <w:color w:val="000000" w:themeColor="text1"/>
          <w:sz w:val="30"/>
          <w:szCs w:val="30"/>
        </w:rPr>
        <w:lastRenderedPageBreak/>
        <w:t>预算项目总个数</w:t>
      </w:r>
      <w:r w:rsidR="004F005F">
        <w:rPr>
          <w:rFonts w:asciiTheme="minorEastAsia" w:hAnsiTheme="minorEastAsia" w:hint="eastAsia"/>
          <w:color w:val="000000" w:themeColor="text1"/>
          <w:sz w:val="30"/>
          <w:szCs w:val="30"/>
        </w:rPr>
        <w:t>23</w:t>
      </w:r>
      <w:r>
        <w:rPr>
          <w:rFonts w:asciiTheme="minorEastAsia" w:hAnsiTheme="minorEastAsia" w:hint="eastAsia"/>
          <w:color w:val="000000" w:themeColor="text1"/>
          <w:sz w:val="30"/>
          <w:szCs w:val="30"/>
        </w:rPr>
        <w:t>个</w:t>
      </w:r>
      <w:r>
        <w:rPr>
          <w:rFonts w:asciiTheme="minorEastAsia" w:hAnsiTheme="minorEastAsia"/>
          <w:color w:val="000000" w:themeColor="text1"/>
          <w:sz w:val="30"/>
          <w:szCs w:val="30"/>
        </w:rPr>
        <w:t>，</w:t>
      </w:r>
      <w:r>
        <w:rPr>
          <w:rFonts w:asciiTheme="minorEastAsia" w:hAnsiTheme="minorEastAsia" w:hint="eastAsia"/>
          <w:color w:val="000000" w:themeColor="text1"/>
          <w:sz w:val="30"/>
          <w:szCs w:val="30"/>
        </w:rPr>
        <w:t>项目支出金额均在计划额度内，没有超预算项目，项目支出控制在批复预算内的项目比例为100%。</w:t>
      </w:r>
    </w:p>
    <w:p w:rsidR="00861D2D" w:rsidRDefault="00861D2D" w:rsidP="00861D2D">
      <w:pPr>
        <w:ind w:firstLineChars="196" w:firstLine="590"/>
        <w:rPr>
          <w:rFonts w:asciiTheme="minorEastAsia" w:hAnsiTheme="minorEastAsia"/>
          <w:b/>
          <w:color w:val="000000" w:themeColor="text1"/>
          <w:sz w:val="30"/>
          <w:szCs w:val="30"/>
        </w:rPr>
      </w:pPr>
      <w:r>
        <w:rPr>
          <w:rFonts w:asciiTheme="minorEastAsia" w:hAnsiTheme="minorEastAsia" w:hint="eastAsia"/>
          <w:b/>
          <w:color w:val="000000" w:themeColor="text1"/>
          <w:sz w:val="30"/>
          <w:szCs w:val="30"/>
        </w:rPr>
        <w:t>（四）项目效益情况</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（1）经济效益指标</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本年度中央水库移民扶持基金项目的实施，为我县移民增收提供了有力保障。经调查统计，全县移民人均可支配收入增加1955元，超过目标值；提高移民收入占当地农村居民收入比例</w:t>
      </w:r>
      <w:r>
        <w:rPr>
          <w:rFonts w:asciiTheme="minorEastAsia" w:hAnsiTheme="minorEastAsia"/>
          <w:color w:val="000000" w:themeColor="text1"/>
          <w:sz w:val="30"/>
          <w:szCs w:val="30"/>
        </w:rPr>
        <w:t>2.</w:t>
      </w:r>
      <w:r>
        <w:rPr>
          <w:rFonts w:asciiTheme="minorEastAsia" w:hAnsiTheme="minorEastAsia" w:hint="eastAsia"/>
          <w:color w:val="000000" w:themeColor="text1"/>
          <w:sz w:val="30"/>
          <w:szCs w:val="30"/>
        </w:rPr>
        <w:t>2</w:t>
      </w:r>
      <w:r>
        <w:rPr>
          <w:rFonts w:asciiTheme="minorEastAsia" w:hAnsiTheme="minorEastAsia"/>
          <w:color w:val="000000" w:themeColor="text1"/>
          <w:sz w:val="30"/>
          <w:szCs w:val="30"/>
        </w:rPr>
        <w:t>%</w:t>
      </w:r>
      <w:r>
        <w:rPr>
          <w:rFonts w:asciiTheme="minorEastAsia" w:hAnsiTheme="minorEastAsia" w:hint="eastAsia"/>
          <w:color w:val="000000" w:themeColor="text1"/>
          <w:sz w:val="30"/>
          <w:szCs w:val="30"/>
        </w:rPr>
        <w:t>，超过目标值。</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（2）社会效益指标</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经调查统计，本年度中央水库移民扶持基金项目实施后，增加达到当地农村居民平均收入水平移民人口320人，超过目标值。</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（3）生态效益指标</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经调查统计，本年度我县计划建设美丽移民村1个，即禹山镇老河口，禹山镇老河口建设总投资200万元，项目2023年8月1日开工建设，2023年11月上旬完工，完成率为</w:t>
      </w:r>
      <w:r>
        <w:rPr>
          <w:rFonts w:asciiTheme="minorEastAsia" w:hAnsiTheme="minorEastAsia"/>
          <w:color w:val="000000" w:themeColor="text1"/>
          <w:sz w:val="30"/>
          <w:szCs w:val="30"/>
        </w:rPr>
        <w:t>100</w:t>
      </w:r>
      <w:r>
        <w:rPr>
          <w:rFonts w:asciiTheme="minorEastAsia" w:hAnsiTheme="minorEastAsia" w:hint="eastAsia"/>
          <w:color w:val="000000" w:themeColor="text1"/>
          <w:sz w:val="30"/>
          <w:szCs w:val="30"/>
        </w:rPr>
        <w:t>%，达到目标值。当地生态环境进一步改善，村容村貌大幅改观，产业和集体经济取得发展，移民生活水平获得提升，移民安居乐业，幸福指数明显提高。</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color w:val="000000" w:themeColor="text1"/>
          <w:sz w:val="30"/>
          <w:szCs w:val="30"/>
        </w:rPr>
        <w:t>（</w:t>
      </w:r>
      <w:r>
        <w:rPr>
          <w:rFonts w:asciiTheme="minorEastAsia" w:hAnsiTheme="minorEastAsia" w:hint="eastAsia"/>
          <w:color w:val="000000" w:themeColor="text1"/>
          <w:sz w:val="30"/>
          <w:szCs w:val="30"/>
        </w:rPr>
        <w:t>4）可持续影响</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 xml:space="preserve"> 经调查统计，本年度我县下达中央水库移民扶持基金项目23</w:t>
      </w:r>
      <w:r>
        <w:rPr>
          <w:rFonts w:asciiTheme="minorEastAsia" w:hAnsiTheme="minorEastAsia" w:hint="eastAsia"/>
          <w:color w:val="000000" w:themeColor="text1"/>
          <w:sz w:val="30"/>
          <w:szCs w:val="30"/>
        </w:rPr>
        <w:lastRenderedPageBreak/>
        <w:t>个，其中：完成移民直补资金项目1个；完成移民培训项目7个；完成其他项目3个；完成工程项目12</w:t>
      </w:r>
      <w:r>
        <w:rPr>
          <w:rFonts w:asciiTheme="minorEastAsia" w:hAnsiTheme="minorEastAsia"/>
          <w:color w:val="000000" w:themeColor="text1"/>
          <w:sz w:val="30"/>
          <w:szCs w:val="30"/>
        </w:rPr>
        <w:t>个，</w:t>
      </w:r>
      <w:r>
        <w:rPr>
          <w:rFonts w:asciiTheme="minorEastAsia" w:hAnsiTheme="minorEastAsia" w:hint="eastAsia"/>
          <w:color w:val="000000" w:themeColor="text1"/>
          <w:sz w:val="30"/>
          <w:szCs w:val="30"/>
        </w:rPr>
        <w:t xml:space="preserve"> 12个工程项目已验收合格并移交管护，已建工程项目良性运行比例为1</w:t>
      </w:r>
      <w:r>
        <w:rPr>
          <w:rFonts w:asciiTheme="minorEastAsia" w:hAnsiTheme="minorEastAsia"/>
          <w:color w:val="000000" w:themeColor="text1"/>
          <w:sz w:val="30"/>
          <w:szCs w:val="30"/>
        </w:rPr>
        <w:t>00</w:t>
      </w:r>
      <w:r>
        <w:rPr>
          <w:rFonts w:asciiTheme="minorEastAsia" w:hAnsiTheme="minorEastAsia" w:hint="eastAsia"/>
          <w:color w:val="000000" w:themeColor="text1"/>
          <w:sz w:val="30"/>
          <w:szCs w:val="30"/>
        </w:rPr>
        <w:t>%。</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五、存在问题及原因分析</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截至2023年12月底项目资金完成率未达到100%。其主要原因是重点村项目建设质保金拨付及移民中长期教育培训人数有限。</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可以从预算和预算绩效管理，部门履职效能，资金分配、使用和管理，资产和财务管理、政</w:t>
      </w:r>
      <w:bookmarkStart w:id="0" w:name="_GoBack"/>
      <w:bookmarkEnd w:id="0"/>
      <w:r>
        <w:rPr>
          <w:rFonts w:asciiTheme="minorEastAsia" w:hAnsiTheme="minorEastAsia" w:hint="eastAsia"/>
          <w:color w:val="000000" w:themeColor="text1"/>
          <w:sz w:val="30"/>
          <w:szCs w:val="30"/>
        </w:rPr>
        <w:t>府采购等方面归纳存在的问题；反映各种预算支出执行偏离绩效目标的情况，并分析其原因。</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六、相关建议和意见</w:t>
      </w:r>
    </w:p>
    <w:p w:rsidR="00861D2D" w:rsidRDefault="00861D2D" w:rsidP="00861D2D">
      <w:pPr>
        <w:ind w:firstLineChars="196" w:firstLine="588"/>
        <w:rPr>
          <w:rFonts w:asciiTheme="minorEastAsia" w:hAnsiTheme="minorEastAsia"/>
          <w:color w:val="000000" w:themeColor="text1"/>
          <w:sz w:val="30"/>
          <w:szCs w:val="30"/>
        </w:rPr>
      </w:pPr>
      <w:r>
        <w:rPr>
          <w:rFonts w:asciiTheme="minorEastAsia" w:hAnsiTheme="minorEastAsia" w:hint="eastAsia"/>
          <w:color w:val="000000" w:themeColor="text1"/>
          <w:sz w:val="30"/>
          <w:szCs w:val="30"/>
        </w:rPr>
        <w:t>适当加大基础设施投入。当前，库区和移民安置区基础设施仍然相对落后，建议上级移民主管部门适当放宽基础设施特别是生产配套设施投入比例限制，允许各地结合当地实际，合理调整移民资金安排结构，适当增加基础设施类项目投入。</w:t>
      </w:r>
    </w:p>
    <w:p w:rsidR="00861D2D" w:rsidRDefault="00861D2D" w:rsidP="00861D2D">
      <w:pPr>
        <w:widowControl/>
        <w:spacing w:line="610" w:lineRule="exact"/>
        <w:rPr>
          <w:rFonts w:ascii="黑体" w:eastAsia="黑体" w:hAnsi="黑体" w:cs="黑体"/>
          <w:sz w:val="32"/>
          <w:szCs w:val="32"/>
        </w:rPr>
      </w:pPr>
    </w:p>
    <w:p w:rsidR="00861D2D" w:rsidRDefault="00861D2D" w:rsidP="00861D2D">
      <w:pPr>
        <w:rPr>
          <w:rFonts w:ascii="黑体" w:eastAsia="黑体" w:hAnsi="黑体" w:cs="黑体"/>
          <w:sz w:val="30"/>
          <w:szCs w:val="30"/>
        </w:rPr>
      </w:pPr>
      <w:r>
        <w:rPr>
          <w:rFonts w:ascii="黑体" w:eastAsia="黑体" w:hAnsi="黑体" w:cs="黑体" w:hint="eastAsia"/>
          <w:sz w:val="30"/>
          <w:szCs w:val="30"/>
        </w:rPr>
        <w:br w:type="page"/>
      </w:r>
    </w:p>
    <w:p w:rsidR="00861D2D" w:rsidRDefault="00861D2D" w:rsidP="00861D2D">
      <w:pPr>
        <w:spacing w:before="181" w:line="171"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附件6</w:t>
      </w:r>
    </w:p>
    <w:p w:rsidR="00861D2D" w:rsidRDefault="00861D2D" w:rsidP="00875291">
      <w:pPr>
        <w:spacing w:afterLines="50"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7"/>
          <w:sz w:val="44"/>
          <w:szCs w:val="44"/>
        </w:rPr>
        <w:t>2023年度项目支出绩效自评表</w:t>
      </w:r>
    </w:p>
    <w:tbl>
      <w:tblPr>
        <w:tblStyle w:val="TableNormal"/>
        <w:tblW w:w="5245" w:type="pct"/>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860"/>
        <w:gridCol w:w="874"/>
        <w:gridCol w:w="1089"/>
        <w:gridCol w:w="1837"/>
        <w:gridCol w:w="930"/>
        <w:gridCol w:w="1055"/>
        <w:gridCol w:w="632"/>
        <w:gridCol w:w="623"/>
        <w:gridCol w:w="1026"/>
      </w:tblGrid>
      <w:tr w:rsidR="00861D2D" w:rsidTr="0064566E">
        <w:trPr>
          <w:trHeight w:val="522"/>
        </w:trPr>
        <w:tc>
          <w:tcPr>
            <w:tcW w:w="1580" w:type="pct"/>
            <w:gridSpan w:val="3"/>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项目支出名称</w:t>
            </w:r>
          </w:p>
        </w:tc>
        <w:tc>
          <w:tcPr>
            <w:tcW w:w="3419" w:type="pct"/>
            <w:gridSpan w:val="6"/>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后扶基金专项</w:t>
            </w:r>
          </w:p>
        </w:tc>
      </w:tr>
      <w:tr w:rsidR="00861D2D" w:rsidTr="0064566E">
        <w:trPr>
          <w:trHeight w:val="522"/>
        </w:trPr>
        <w:tc>
          <w:tcPr>
            <w:tcW w:w="481"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主管</w:t>
            </w:r>
          </w:p>
          <w:p w:rsidR="00861D2D" w:rsidRDefault="00861D2D" w:rsidP="0064566E">
            <w:pPr>
              <w:jc w:val="center"/>
              <w:rPr>
                <w:rFonts w:ascii="黑体" w:eastAsia="黑体" w:hAnsi="黑体" w:cs="黑体"/>
                <w:szCs w:val="21"/>
              </w:rPr>
            </w:pPr>
            <w:r>
              <w:rPr>
                <w:rFonts w:ascii="黑体" w:eastAsia="黑体" w:hAnsi="黑体" w:cs="黑体" w:hint="eastAsia"/>
                <w:szCs w:val="21"/>
              </w:rPr>
              <w:t>部门</w:t>
            </w:r>
          </w:p>
        </w:tc>
        <w:tc>
          <w:tcPr>
            <w:tcW w:w="2649" w:type="pct"/>
            <w:gridSpan w:val="4"/>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华容县水利局</w:t>
            </w:r>
          </w:p>
        </w:tc>
        <w:tc>
          <w:tcPr>
            <w:tcW w:w="590"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实施单位</w:t>
            </w:r>
          </w:p>
        </w:tc>
        <w:tc>
          <w:tcPr>
            <w:tcW w:w="1278" w:type="pct"/>
            <w:gridSpan w:val="3"/>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华容县库区移民事务中心</w:t>
            </w:r>
          </w:p>
        </w:tc>
      </w:tr>
      <w:tr w:rsidR="00861D2D" w:rsidTr="0064566E">
        <w:trPr>
          <w:trHeight w:val="522"/>
        </w:trPr>
        <w:tc>
          <w:tcPr>
            <w:tcW w:w="481" w:type="pct"/>
            <w:vMerge w:val="restart"/>
            <w:tcBorders>
              <w:bottom w:val="nil"/>
            </w:tcBorders>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项目资金（万元）</w:t>
            </w:r>
          </w:p>
        </w:tc>
        <w:tc>
          <w:tcPr>
            <w:tcW w:w="1099" w:type="pct"/>
            <w:gridSpan w:val="2"/>
            <w:vAlign w:val="center"/>
          </w:tcPr>
          <w:p w:rsidR="00861D2D" w:rsidRDefault="00861D2D" w:rsidP="0064566E">
            <w:pPr>
              <w:jc w:val="center"/>
              <w:rPr>
                <w:rFonts w:ascii="黑体" w:eastAsia="黑体" w:hAnsi="黑体" w:cs="黑体"/>
                <w:szCs w:val="21"/>
              </w:rPr>
            </w:pPr>
          </w:p>
        </w:tc>
        <w:tc>
          <w:tcPr>
            <w:tcW w:w="1029"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年初</w:t>
            </w:r>
          </w:p>
          <w:p w:rsidR="00861D2D" w:rsidRDefault="00861D2D" w:rsidP="0064566E">
            <w:pPr>
              <w:jc w:val="center"/>
              <w:rPr>
                <w:rFonts w:ascii="黑体" w:eastAsia="黑体" w:hAnsi="黑体" w:cs="黑体"/>
                <w:szCs w:val="21"/>
              </w:rPr>
            </w:pPr>
            <w:r>
              <w:rPr>
                <w:rFonts w:ascii="黑体" w:eastAsia="黑体" w:hAnsi="黑体" w:cs="黑体" w:hint="eastAsia"/>
                <w:szCs w:val="21"/>
              </w:rPr>
              <w:t>预算数</w:t>
            </w:r>
          </w:p>
        </w:tc>
        <w:tc>
          <w:tcPr>
            <w:tcW w:w="521"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全年</w:t>
            </w:r>
          </w:p>
          <w:p w:rsidR="00861D2D" w:rsidRDefault="00861D2D" w:rsidP="0064566E">
            <w:pPr>
              <w:jc w:val="center"/>
              <w:rPr>
                <w:rFonts w:ascii="黑体" w:eastAsia="黑体" w:hAnsi="黑体" w:cs="黑体"/>
                <w:szCs w:val="21"/>
              </w:rPr>
            </w:pPr>
            <w:r>
              <w:rPr>
                <w:rFonts w:ascii="黑体" w:eastAsia="黑体" w:hAnsi="黑体" w:cs="黑体" w:hint="eastAsia"/>
                <w:szCs w:val="21"/>
              </w:rPr>
              <w:t>预算数</w:t>
            </w:r>
          </w:p>
        </w:tc>
        <w:tc>
          <w:tcPr>
            <w:tcW w:w="590"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全年</w:t>
            </w:r>
          </w:p>
          <w:p w:rsidR="00861D2D" w:rsidRDefault="00861D2D" w:rsidP="0064566E">
            <w:pPr>
              <w:jc w:val="center"/>
              <w:rPr>
                <w:rFonts w:ascii="黑体" w:eastAsia="黑体" w:hAnsi="黑体" w:cs="黑体"/>
                <w:szCs w:val="21"/>
              </w:rPr>
            </w:pPr>
            <w:r>
              <w:rPr>
                <w:rFonts w:ascii="黑体" w:eastAsia="黑体" w:hAnsi="黑体" w:cs="黑体" w:hint="eastAsia"/>
                <w:szCs w:val="21"/>
              </w:rPr>
              <w:t>执行数</w:t>
            </w:r>
          </w:p>
        </w:tc>
        <w:tc>
          <w:tcPr>
            <w:tcW w:w="354"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分值</w:t>
            </w:r>
          </w:p>
        </w:tc>
        <w:tc>
          <w:tcPr>
            <w:tcW w:w="349"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执行率</w:t>
            </w:r>
          </w:p>
        </w:tc>
        <w:tc>
          <w:tcPr>
            <w:tcW w:w="575"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自评得分</w:t>
            </w:r>
          </w:p>
        </w:tc>
      </w:tr>
      <w:tr w:rsidR="00861D2D" w:rsidTr="0064566E">
        <w:trPr>
          <w:trHeight w:val="522"/>
        </w:trPr>
        <w:tc>
          <w:tcPr>
            <w:tcW w:w="481"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099" w:type="pct"/>
            <w:gridSpan w:val="2"/>
            <w:vAlign w:val="center"/>
          </w:tcPr>
          <w:p w:rsidR="00861D2D" w:rsidRDefault="00861D2D" w:rsidP="0064566E">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年度资金总额</w:t>
            </w:r>
          </w:p>
        </w:tc>
        <w:tc>
          <w:tcPr>
            <w:tcW w:w="1029" w:type="pct"/>
            <w:vAlign w:val="center"/>
          </w:tcPr>
          <w:p w:rsidR="00861D2D" w:rsidRDefault="00875291"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0</w:t>
            </w:r>
          </w:p>
        </w:tc>
        <w:tc>
          <w:tcPr>
            <w:tcW w:w="521" w:type="pct"/>
            <w:vAlign w:val="center"/>
          </w:tcPr>
          <w:p w:rsidR="00861D2D" w:rsidRDefault="004F005F"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255.43</w:t>
            </w:r>
          </w:p>
        </w:tc>
        <w:tc>
          <w:tcPr>
            <w:tcW w:w="590" w:type="pct"/>
            <w:vAlign w:val="center"/>
          </w:tcPr>
          <w:p w:rsidR="00861D2D" w:rsidRDefault="004F005F" w:rsidP="00496321">
            <w:pPr>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255.43</w:t>
            </w:r>
          </w:p>
        </w:tc>
        <w:tc>
          <w:tcPr>
            <w:tcW w:w="354" w:type="pct"/>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c>
          <w:tcPr>
            <w:tcW w:w="349" w:type="pct"/>
            <w:vAlign w:val="center"/>
          </w:tcPr>
          <w:p w:rsidR="00861D2D" w:rsidRDefault="00496321"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r w:rsidR="00861D2D">
              <w:rPr>
                <w:rFonts w:asciiTheme="minorEastAsia" w:eastAsiaTheme="minorEastAsia" w:hAnsiTheme="minorEastAsia" w:cstheme="minorEastAsia" w:hint="eastAsia"/>
                <w:szCs w:val="21"/>
              </w:rPr>
              <w:t>%</w:t>
            </w:r>
          </w:p>
        </w:tc>
        <w:tc>
          <w:tcPr>
            <w:tcW w:w="575" w:type="pct"/>
            <w:vAlign w:val="center"/>
          </w:tcPr>
          <w:p w:rsidR="00861D2D" w:rsidRDefault="00496321"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r>
      <w:tr w:rsidR="00861D2D" w:rsidTr="0064566E">
        <w:trPr>
          <w:trHeight w:val="522"/>
        </w:trPr>
        <w:tc>
          <w:tcPr>
            <w:tcW w:w="481"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099" w:type="pct"/>
            <w:gridSpan w:val="2"/>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其中：当年财政拨款</w:t>
            </w:r>
          </w:p>
        </w:tc>
        <w:tc>
          <w:tcPr>
            <w:tcW w:w="1029" w:type="pct"/>
            <w:vAlign w:val="center"/>
          </w:tcPr>
          <w:p w:rsidR="00861D2D" w:rsidRDefault="00861D2D" w:rsidP="0064566E">
            <w:pPr>
              <w:jc w:val="center"/>
              <w:rPr>
                <w:rFonts w:asciiTheme="minorEastAsia" w:eastAsiaTheme="minorEastAsia" w:hAnsiTheme="minorEastAsia" w:cstheme="minorEastAsia"/>
                <w:szCs w:val="21"/>
              </w:rPr>
            </w:pPr>
          </w:p>
        </w:tc>
        <w:tc>
          <w:tcPr>
            <w:tcW w:w="521" w:type="pct"/>
            <w:vAlign w:val="center"/>
          </w:tcPr>
          <w:p w:rsidR="00861D2D" w:rsidRDefault="004F005F" w:rsidP="00875291">
            <w:pPr>
              <w:ind w:firstLineChars="50" w:firstLine="1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255.43</w:t>
            </w:r>
          </w:p>
        </w:tc>
        <w:tc>
          <w:tcPr>
            <w:tcW w:w="590" w:type="pct"/>
            <w:vAlign w:val="center"/>
          </w:tcPr>
          <w:p w:rsidR="00861D2D" w:rsidRDefault="004F005F" w:rsidP="004F005F">
            <w:pPr>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255.4</w:t>
            </w:r>
            <w:r w:rsidR="00496321">
              <w:rPr>
                <w:rFonts w:asciiTheme="minorEastAsia" w:eastAsiaTheme="minorEastAsia" w:hAnsiTheme="minorEastAsia" w:cstheme="minorEastAsia" w:hint="eastAsia"/>
                <w:szCs w:val="21"/>
              </w:rPr>
              <w:t>3</w:t>
            </w:r>
          </w:p>
        </w:tc>
        <w:tc>
          <w:tcPr>
            <w:tcW w:w="354" w:type="pct"/>
            <w:vAlign w:val="center"/>
          </w:tcPr>
          <w:p w:rsidR="00861D2D" w:rsidRDefault="008C759E" w:rsidP="008C759E">
            <w:pPr>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c>
          <w:tcPr>
            <w:tcW w:w="349" w:type="pct"/>
            <w:vAlign w:val="center"/>
          </w:tcPr>
          <w:p w:rsidR="00861D2D" w:rsidRDefault="00496321"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r w:rsidR="00861D2D">
              <w:rPr>
                <w:rFonts w:asciiTheme="minorEastAsia" w:eastAsiaTheme="minorEastAsia" w:hAnsiTheme="minorEastAsia" w:cstheme="minorEastAsia" w:hint="eastAsia"/>
                <w:szCs w:val="21"/>
              </w:rPr>
              <w:t>%</w:t>
            </w:r>
          </w:p>
        </w:tc>
        <w:tc>
          <w:tcPr>
            <w:tcW w:w="575" w:type="pct"/>
            <w:vAlign w:val="center"/>
          </w:tcPr>
          <w:p w:rsidR="00861D2D" w:rsidRDefault="00496321"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r>
      <w:tr w:rsidR="00861D2D" w:rsidTr="0064566E">
        <w:trPr>
          <w:trHeight w:val="522"/>
        </w:trPr>
        <w:tc>
          <w:tcPr>
            <w:tcW w:w="481"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099" w:type="pct"/>
            <w:gridSpan w:val="2"/>
            <w:vAlign w:val="center"/>
          </w:tcPr>
          <w:p w:rsidR="00861D2D" w:rsidRDefault="00861D2D" w:rsidP="00861D2D">
            <w:pPr>
              <w:ind w:firstLineChars="295" w:firstLine="59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上年结转资金</w:t>
            </w:r>
          </w:p>
        </w:tc>
        <w:tc>
          <w:tcPr>
            <w:tcW w:w="1029" w:type="pct"/>
            <w:vAlign w:val="center"/>
          </w:tcPr>
          <w:p w:rsidR="00861D2D" w:rsidRDefault="00861D2D" w:rsidP="0064566E">
            <w:pPr>
              <w:jc w:val="center"/>
              <w:rPr>
                <w:rFonts w:asciiTheme="minorEastAsia" w:eastAsiaTheme="minorEastAsia" w:hAnsiTheme="minorEastAsia" w:cstheme="minorEastAsia"/>
                <w:szCs w:val="21"/>
              </w:rPr>
            </w:pPr>
          </w:p>
        </w:tc>
        <w:tc>
          <w:tcPr>
            <w:tcW w:w="521" w:type="pct"/>
            <w:vAlign w:val="center"/>
          </w:tcPr>
          <w:p w:rsidR="00861D2D" w:rsidRDefault="00861D2D" w:rsidP="0064566E">
            <w:pPr>
              <w:jc w:val="center"/>
              <w:rPr>
                <w:rFonts w:asciiTheme="minorEastAsia" w:eastAsiaTheme="minorEastAsia" w:hAnsiTheme="minorEastAsia" w:cstheme="minorEastAsia"/>
                <w:szCs w:val="21"/>
              </w:rPr>
            </w:pPr>
          </w:p>
        </w:tc>
        <w:tc>
          <w:tcPr>
            <w:tcW w:w="590" w:type="pct"/>
            <w:vAlign w:val="center"/>
          </w:tcPr>
          <w:p w:rsidR="00861D2D" w:rsidRDefault="00861D2D" w:rsidP="004F005F">
            <w:pPr>
              <w:rPr>
                <w:rFonts w:asciiTheme="minorEastAsia" w:eastAsiaTheme="minorEastAsia" w:hAnsiTheme="minorEastAsia" w:cstheme="minorEastAsia"/>
                <w:szCs w:val="21"/>
              </w:rPr>
            </w:pPr>
          </w:p>
        </w:tc>
        <w:tc>
          <w:tcPr>
            <w:tcW w:w="354" w:type="pct"/>
            <w:vAlign w:val="center"/>
          </w:tcPr>
          <w:p w:rsidR="00861D2D" w:rsidRDefault="00861D2D" w:rsidP="0064566E">
            <w:pPr>
              <w:jc w:val="center"/>
              <w:rPr>
                <w:rFonts w:asciiTheme="minorEastAsia" w:eastAsiaTheme="minorEastAsia" w:hAnsiTheme="minorEastAsia" w:cstheme="minorEastAsia"/>
                <w:szCs w:val="21"/>
              </w:rPr>
            </w:pPr>
          </w:p>
        </w:tc>
        <w:tc>
          <w:tcPr>
            <w:tcW w:w="349" w:type="pct"/>
            <w:vAlign w:val="center"/>
          </w:tcPr>
          <w:p w:rsidR="00861D2D" w:rsidRDefault="00861D2D" w:rsidP="0064566E">
            <w:pPr>
              <w:jc w:val="center"/>
              <w:rPr>
                <w:rFonts w:asciiTheme="minorEastAsia" w:eastAsiaTheme="minorEastAsia" w:hAnsiTheme="minorEastAsia" w:cstheme="minorEastAsia"/>
                <w:szCs w:val="21"/>
              </w:rPr>
            </w:pP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522"/>
        </w:trPr>
        <w:tc>
          <w:tcPr>
            <w:tcW w:w="481" w:type="pct"/>
            <w:vMerge/>
            <w:tcBorders>
              <w:top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099" w:type="pct"/>
            <w:gridSpan w:val="2"/>
            <w:vAlign w:val="center"/>
          </w:tcPr>
          <w:p w:rsidR="00861D2D" w:rsidRDefault="00861D2D" w:rsidP="00861D2D">
            <w:pPr>
              <w:ind w:firstLineChars="295" w:firstLine="59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其他资金</w:t>
            </w:r>
          </w:p>
        </w:tc>
        <w:tc>
          <w:tcPr>
            <w:tcW w:w="1029" w:type="pct"/>
            <w:vAlign w:val="center"/>
          </w:tcPr>
          <w:p w:rsidR="00861D2D" w:rsidRDefault="00861D2D" w:rsidP="0064566E">
            <w:pPr>
              <w:jc w:val="center"/>
              <w:rPr>
                <w:rFonts w:asciiTheme="minorEastAsia" w:eastAsiaTheme="minorEastAsia" w:hAnsiTheme="minorEastAsia" w:cstheme="minorEastAsia"/>
                <w:szCs w:val="21"/>
              </w:rPr>
            </w:pPr>
          </w:p>
        </w:tc>
        <w:tc>
          <w:tcPr>
            <w:tcW w:w="521" w:type="pct"/>
            <w:vAlign w:val="center"/>
          </w:tcPr>
          <w:p w:rsidR="00861D2D" w:rsidRDefault="00861D2D" w:rsidP="0064566E">
            <w:pPr>
              <w:jc w:val="center"/>
              <w:rPr>
                <w:rFonts w:asciiTheme="minorEastAsia" w:eastAsiaTheme="minorEastAsia" w:hAnsiTheme="minorEastAsia" w:cstheme="minorEastAsia"/>
                <w:szCs w:val="21"/>
              </w:rPr>
            </w:pPr>
          </w:p>
        </w:tc>
        <w:tc>
          <w:tcPr>
            <w:tcW w:w="590" w:type="pct"/>
            <w:vAlign w:val="center"/>
          </w:tcPr>
          <w:p w:rsidR="00861D2D" w:rsidRDefault="00861D2D" w:rsidP="0064566E">
            <w:pPr>
              <w:jc w:val="center"/>
              <w:rPr>
                <w:rFonts w:asciiTheme="minorEastAsia" w:eastAsiaTheme="minorEastAsia" w:hAnsiTheme="minorEastAsia" w:cstheme="minorEastAsia"/>
                <w:szCs w:val="21"/>
              </w:rPr>
            </w:pPr>
          </w:p>
        </w:tc>
        <w:tc>
          <w:tcPr>
            <w:tcW w:w="354" w:type="pct"/>
            <w:vAlign w:val="center"/>
          </w:tcPr>
          <w:p w:rsidR="00861D2D" w:rsidRDefault="00861D2D" w:rsidP="0064566E">
            <w:pPr>
              <w:jc w:val="center"/>
              <w:rPr>
                <w:rFonts w:asciiTheme="minorEastAsia" w:eastAsiaTheme="minorEastAsia" w:hAnsiTheme="minorEastAsia" w:cstheme="minorEastAsia"/>
                <w:szCs w:val="21"/>
              </w:rPr>
            </w:pPr>
          </w:p>
        </w:tc>
        <w:tc>
          <w:tcPr>
            <w:tcW w:w="349" w:type="pct"/>
            <w:vAlign w:val="center"/>
          </w:tcPr>
          <w:p w:rsidR="00861D2D" w:rsidRDefault="00861D2D" w:rsidP="0064566E">
            <w:pPr>
              <w:jc w:val="center"/>
              <w:rPr>
                <w:rFonts w:asciiTheme="minorEastAsia" w:eastAsiaTheme="minorEastAsia" w:hAnsiTheme="minorEastAsia" w:cstheme="minorEastAsia"/>
                <w:szCs w:val="21"/>
              </w:rPr>
            </w:pP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522"/>
        </w:trPr>
        <w:tc>
          <w:tcPr>
            <w:tcW w:w="481" w:type="pct"/>
            <w:vMerge w:val="restart"/>
            <w:tcBorders>
              <w:bottom w:val="nil"/>
            </w:tcBorders>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年度总</w:t>
            </w:r>
          </w:p>
          <w:p w:rsidR="00861D2D" w:rsidRDefault="00861D2D" w:rsidP="0064566E">
            <w:pPr>
              <w:jc w:val="center"/>
              <w:rPr>
                <w:rFonts w:ascii="黑体" w:eastAsia="黑体" w:hAnsi="黑体" w:cs="黑体"/>
                <w:szCs w:val="21"/>
              </w:rPr>
            </w:pPr>
            <w:r>
              <w:rPr>
                <w:rFonts w:ascii="黑体" w:eastAsia="黑体" w:hAnsi="黑体" w:cs="黑体" w:hint="eastAsia"/>
                <w:szCs w:val="21"/>
              </w:rPr>
              <w:t>体目标</w:t>
            </w:r>
          </w:p>
        </w:tc>
        <w:tc>
          <w:tcPr>
            <w:tcW w:w="2649" w:type="pct"/>
            <w:gridSpan w:val="4"/>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预期目标</w:t>
            </w:r>
          </w:p>
        </w:tc>
        <w:tc>
          <w:tcPr>
            <w:tcW w:w="1868" w:type="pct"/>
            <w:gridSpan w:val="4"/>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实际完成情况</w:t>
            </w:r>
          </w:p>
        </w:tc>
      </w:tr>
      <w:tr w:rsidR="00861D2D" w:rsidTr="0064566E">
        <w:trPr>
          <w:trHeight w:val="522"/>
        </w:trPr>
        <w:tc>
          <w:tcPr>
            <w:tcW w:w="481" w:type="pct"/>
            <w:vMerge/>
            <w:tcBorders>
              <w:top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2649" w:type="pct"/>
            <w:gridSpan w:val="4"/>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加强水库移民后期扶持资金支出管理，提高财政资金使用效益。</w:t>
            </w:r>
          </w:p>
          <w:p w:rsidR="00861D2D" w:rsidRDefault="00861D2D" w:rsidP="0064566E">
            <w:pPr>
              <w:jc w:val="center"/>
              <w:rPr>
                <w:rFonts w:ascii="黑体" w:eastAsia="黑体" w:hAnsi="黑体" w:cs="黑体"/>
                <w:szCs w:val="21"/>
              </w:rPr>
            </w:pPr>
          </w:p>
        </w:tc>
        <w:tc>
          <w:tcPr>
            <w:tcW w:w="1868" w:type="pct"/>
            <w:gridSpan w:val="4"/>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完成2023年后扶基金专项</w:t>
            </w:r>
            <w:r w:rsidR="004F005F">
              <w:rPr>
                <w:rFonts w:ascii="黑体" w:eastAsia="黑体" w:hAnsi="黑体" w:cs="黑体" w:hint="eastAsia"/>
                <w:szCs w:val="21"/>
              </w:rPr>
              <w:t>255.43</w:t>
            </w:r>
            <w:r>
              <w:rPr>
                <w:rFonts w:ascii="黑体" w:eastAsia="黑体" w:hAnsi="黑体" w:cs="黑体" w:hint="eastAsia"/>
                <w:szCs w:val="21"/>
              </w:rPr>
              <w:t>万元，资金完成率</w:t>
            </w:r>
            <w:r w:rsidR="004F005F">
              <w:rPr>
                <w:rFonts w:ascii="黑体" w:eastAsia="黑体" w:hAnsi="黑体" w:cs="黑体" w:hint="eastAsia"/>
                <w:szCs w:val="21"/>
              </w:rPr>
              <w:t>100</w:t>
            </w:r>
            <w:r>
              <w:rPr>
                <w:rFonts w:ascii="黑体" w:eastAsia="黑体" w:hAnsi="黑体" w:cs="黑体" w:hint="eastAsia"/>
                <w:szCs w:val="21"/>
              </w:rPr>
              <w:t>%。后期扶持受益移民人口3211人。</w:t>
            </w:r>
          </w:p>
          <w:p w:rsidR="00861D2D" w:rsidRDefault="00861D2D" w:rsidP="0064566E">
            <w:pPr>
              <w:jc w:val="center"/>
              <w:rPr>
                <w:rFonts w:ascii="黑体" w:eastAsia="黑体" w:hAnsi="黑体" w:cs="黑体"/>
                <w:szCs w:val="21"/>
              </w:rPr>
            </w:pPr>
          </w:p>
        </w:tc>
      </w:tr>
      <w:tr w:rsidR="00861D2D" w:rsidTr="0064566E">
        <w:trPr>
          <w:trHeight w:val="473"/>
        </w:trPr>
        <w:tc>
          <w:tcPr>
            <w:tcW w:w="481" w:type="pct"/>
            <w:vMerge w:val="restar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绩</w:t>
            </w:r>
          </w:p>
          <w:p w:rsidR="00861D2D" w:rsidRDefault="00861D2D" w:rsidP="0064566E">
            <w:pPr>
              <w:jc w:val="center"/>
              <w:rPr>
                <w:rFonts w:ascii="黑体" w:eastAsia="黑体" w:hAnsi="黑体" w:cs="黑体"/>
                <w:szCs w:val="21"/>
              </w:rPr>
            </w:pPr>
            <w:r>
              <w:rPr>
                <w:rFonts w:ascii="黑体" w:eastAsia="黑体" w:hAnsi="黑体" w:cs="黑体" w:hint="eastAsia"/>
                <w:szCs w:val="21"/>
              </w:rPr>
              <w:t>效</w:t>
            </w:r>
          </w:p>
          <w:p w:rsidR="00861D2D" w:rsidRDefault="00861D2D" w:rsidP="0064566E">
            <w:pPr>
              <w:jc w:val="center"/>
              <w:rPr>
                <w:rFonts w:ascii="黑体" w:eastAsia="黑体" w:hAnsi="黑体" w:cs="黑体"/>
                <w:szCs w:val="21"/>
              </w:rPr>
            </w:pPr>
            <w:r>
              <w:rPr>
                <w:rFonts w:ascii="黑体" w:eastAsia="黑体" w:hAnsi="黑体" w:cs="黑体" w:hint="eastAsia"/>
                <w:szCs w:val="21"/>
              </w:rPr>
              <w:t>指</w:t>
            </w:r>
          </w:p>
          <w:p w:rsidR="00861D2D" w:rsidRDefault="00861D2D" w:rsidP="0064566E">
            <w:pPr>
              <w:jc w:val="center"/>
              <w:rPr>
                <w:rFonts w:ascii="黑体" w:eastAsia="黑体" w:hAnsi="黑体" w:cs="黑体"/>
                <w:szCs w:val="21"/>
              </w:rPr>
            </w:pPr>
            <w:r>
              <w:rPr>
                <w:rFonts w:ascii="黑体" w:eastAsia="黑体" w:hAnsi="黑体" w:cs="黑体" w:hint="eastAsia"/>
                <w:szCs w:val="21"/>
              </w:rPr>
              <w:t>标</w:t>
            </w:r>
          </w:p>
        </w:tc>
        <w:tc>
          <w:tcPr>
            <w:tcW w:w="489"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一级指标</w:t>
            </w:r>
          </w:p>
        </w:tc>
        <w:tc>
          <w:tcPr>
            <w:tcW w:w="609"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二级指标</w:t>
            </w:r>
          </w:p>
        </w:tc>
        <w:tc>
          <w:tcPr>
            <w:tcW w:w="1029"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三级指标</w:t>
            </w:r>
          </w:p>
        </w:tc>
        <w:tc>
          <w:tcPr>
            <w:tcW w:w="521"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年度</w:t>
            </w:r>
          </w:p>
          <w:p w:rsidR="00861D2D" w:rsidRDefault="00861D2D" w:rsidP="0064566E">
            <w:pPr>
              <w:jc w:val="center"/>
              <w:rPr>
                <w:rFonts w:ascii="黑体" w:eastAsia="黑体" w:hAnsi="黑体" w:cs="黑体"/>
                <w:szCs w:val="21"/>
              </w:rPr>
            </w:pPr>
            <w:r>
              <w:rPr>
                <w:rFonts w:ascii="黑体" w:eastAsia="黑体" w:hAnsi="黑体" w:cs="黑体" w:hint="eastAsia"/>
                <w:szCs w:val="21"/>
              </w:rPr>
              <w:t>指标值</w:t>
            </w:r>
          </w:p>
        </w:tc>
        <w:tc>
          <w:tcPr>
            <w:tcW w:w="590"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实际</w:t>
            </w:r>
          </w:p>
          <w:p w:rsidR="00861D2D" w:rsidRDefault="00861D2D" w:rsidP="0064566E">
            <w:pPr>
              <w:jc w:val="center"/>
              <w:rPr>
                <w:rFonts w:ascii="黑体" w:eastAsia="黑体" w:hAnsi="黑体" w:cs="黑体"/>
                <w:szCs w:val="21"/>
              </w:rPr>
            </w:pPr>
            <w:r>
              <w:rPr>
                <w:rFonts w:ascii="黑体" w:eastAsia="黑体" w:hAnsi="黑体" w:cs="黑体" w:hint="eastAsia"/>
                <w:szCs w:val="21"/>
              </w:rPr>
              <w:t>完成值</w:t>
            </w:r>
          </w:p>
        </w:tc>
        <w:tc>
          <w:tcPr>
            <w:tcW w:w="354"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分值</w:t>
            </w:r>
          </w:p>
        </w:tc>
        <w:tc>
          <w:tcPr>
            <w:tcW w:w="349"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自评</w:t>
            </w:r>
          </w:p>
          <w:p w:rsidR="00861D2D" w:rsidRDefault="00861D2D" w:rsidP="0064566E">
            <w:pPr>
              <w:jc w:val="center"/>
              <w:rPr>
                <w:rFonts w:ascii="黑体" w:eastAsia="黑体" w:hAnsi="黑体" w:cs="黑体"/>
                <w:szCs w:val="21"/>
              </w:rPr>
            </w:pPr>
            <w:r>
              <w:rPr>
                <w:rFonts w:ascii="黑体" w:eastAsia="黑体" w:hAnsi="黑体" w:cs="黑体" w:hint="eastAsia"/>
                <w:szCs w:val="21"/>
              </w:rPr>
              <w:t>得分</w:t>
            </w:r>
          </w:p>
        </w:tc>
        <w:tc>
          <w:tcPr>
            <w:tcW w:w="575"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偏差原因分析及改进措施</w:t>
            </w:r>
          </w:p>
        </w:tc>
      </w:tr>
      <w:tr w:rsidR="00861D2D" w:rsidTr="0064566E">
        <w:trPr>
          <w:trHeight w:val="785"/>
        </w:trPr>
        <w:tc>
          <w:tcPr>
            <w:tcW w:w="481" w:type="pct"/>
            <w:vMerge/>
            <w:textDirection w:val="tbRlV"/>
            <w:vAlign w:val="center"/>
          </w:tcPr>
          <w:p w:rsidR="00861D2D" w:rsidRDefault="00861D2D" w:rsidP="0064566E">
            <w:pPr>
              <w:jc w:val="center"/>
              <w:rPr>
                <w:rFonts w:ascii="黑体" w:eastAsia="黑体" w:hAnsi="黑体" w:cs="黑体"/>
                <w:szCs w:val="21"/>
              </w:rPr>
            </w:pPr>
          </w:p>
        </w:tc>
        <w:tc>
          <w:tcPr>
            <w:tcW w:w="489" w:type="pct"/>
            <w:vMerge w:val="restart"/>
            <w:tcBorders>
              <w:bottom w:val="nil"/>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产</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出</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(30分）</w:t>
            </w:r>
          </w:p>
        </w:tc>
        <w:tc>
          <w:tcPr>
            <w:tcW w:w="609" w:type="pct"/>
            <w:vMerge w:val="restart"/>
            <w:tcBorders>
              <w:bottom w:val="nil"/>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数</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量</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tc>
        <w:tc>
          <w:tcPr>
            <w:tcW w:w="1029" w:type="pct"/>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1:</w:t>
            </w:r>
            <w:r>
              <w:rPr>
                <w:rFonts w:eastAsia="仿宋_GB2312" w:hint="eastAsia"/>
                <w:color w:val="000000"/>
                <w:szCs w:val="20"/>
              </w:rPr>
              <w:t>后期扶持受益移民人口（人）</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3211</w:t>
            </w:r>
            <w:r>
              <w:rPr>
                <w:rFonts w:eastAsiaTheme="minorEastAsia" w:hint="eastAsia"/>
                <w:color w:val="000000"/>
                <w:szCs w:val="20"/>
              </w:rPr>
              <w:t>人</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3211</w:t>
            </w:r>
            <w:r>
              <w:rPr>
                <w:rFonts w:eastAsiaTheme="minorEastAsia" w:hint="eastAsia"/>
                <w:color w:val="000000"/>
                <w:szCs w:val="20"/>
              </w:rPr>
              <w:t>人</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6</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6</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750"/>
        </w:trPr>
        <w:tc>
          <w:tcPr>
            <w:tcW w:w="481" w:type="pct"/>
            <w:vMerge/>
            <w:textDirection w:val="tbRlV"/>
            <w:vAlign w:val="center"/>
          </w:tcPr>
          <w:p w:rsidR="00861D2D" w:rsidRDefault="00861D2D" w:rsidP="0064566E">
            <w:pPr>
              <w:jc w:val="center"/>
              <w:rPr>
                <w:rFonts w:ascii="黑体" w:eastAsia="黑体" w:hAnsi="黑体" w:cs="黑体"/>
                <w:szCs w:val="21"/>
              </w:rPr>
            </w:pPr>
          </w:p>
        </w:tc>
        <w:tc>
          <w:tcPr>
            <w:tcW w:w="489"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029" w:type="pct"/>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2:</w:t>
            </w:r>
            <w:r>
              <w:rPr>
                <w:rFonts w:eastAsia="仿宋_GB2312" w:hint="eastAsia"/>
                <w:color w:val="000000"/>
                <w:szCs w:val="20"/>
              </w:rPr>
              <w:t>培</w:t>
            </w:r>
            <w:r>
              <w:rPr>
                <w:rFonts w:ascii="宋体" w:hAnsi="宋体" w:cs="宋体" w:hint="eastAsia"/>
                <w:color w:val="000000"/>
                <w:szCs w:val="20"/>
              </w:rPr>
              <w:t>训</w:t>
            </w:r>
            <w:r>
              <w:rPr>
                <w:rFonts w:ascii="MS Mincho" w:eastAsia="MS Mincho" w:hAnsi="MS Mincho" w:cs="MS Mincho" w:hint="eastAsia"/>
                <w:color w:val="000000"/>
                <w:szCs w:val="20"/>
              </w:rPr>
              <w:t>移民</w:t>
            </w:r>
            <w:r>
              <w:rPr>
                <w:rFonts w:ascii="宋体" w:hAnsi="宋体" w:cs="宋体" w:hint="eastAsia"/>
                <w:color w:val="000000"/>
                <w:szCs w:val="20"/>
              </w:rPr>
              <w:t>劳动</w:t>
            </w:r>
            <w:r>
              <w:rPr>
                <w:rFonts w:ascii="MS Mincho" w:eastAsia="MS Mincho" w:hAnsi="MS Mincho" w:cs="MS Mincho" w:hint="eastAsia"/>
                <w:color w:val="000000"/>
                <w:szCs w:val="20"/>
              </w:rPr>
              <w:t>力（人次）</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407</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375</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w:t>
            </w:r>
            <w:r w:rsidR="004F005F">
              <w:rPr>
                <w:rFonts w:eastAsiaTheme="minorEastAsia" w:hint="eastAsia"/>
                <w:color w:val="000000"/>
                <w:szCs w:val="20"/>
              </w:rPr>
              <w:t>8</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685"/>
        </w:trPr>
        <w:tc>
          <w:tcPr>
            <w:tcW w:w="481" w:type="pct"/>
            <w:vMerge/>
            <w:textDirection w:val="tbRlV"/>
            <w:vAlign w:val="center"/>
          </w:tcPr>
          <w:p w:rsidR="00861D2D" w:rsidRDefault="00861D2D" w:rsidP="0064566E">
            <w:pPr>
              <w:jc w:val="center"/>
              <w:rPr>
                <w:rFonts w:ascii="黑体" w:eastAsia="黑体" w:hAnsi="黑体" w:cs="黑体"/>
                <w:szCs w:val="21"/>
              </w:rPr>
            </w:pPr>
          </w:p>
        </w:tc>
        <w:tc>
          <w:tcPr>
            <w:tcW w:w="489"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vMerge/>
            <w:tcBorders>
              <w:top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029" w:type="pct"/>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3:</w:t>
            </w:r>
            <w:r>
              <w:rPr>
                <w:rFonts w:eastAsia="仿宋_GB2312" w:hint="eastAsia"/>
                <w:color w:val="000000"/>
                <w:szCs w:val="20"/>
              </w:rPr>
              <w:t>其他</w:t>
            </w:r>
            <w:r>
              <w:rPr>
                <w:rFonts w:ascii="宋体" w:hAnsi="宋体" w:cs="宋体" w:hint="eastAsia"/>
                <w:color w:val="000000"/>
                <w:szCs w:val="20"/>
              </w:rPr>
              <w:t>项</w:t>
            </w:r>
            <w:r>
              <w:rPr>
                <w:rFonts w:ascii="MS Mincho" w:eastAsia="MS Mincho" w:hAnsi="MS Mincho" w:cs="MS Mincho" w:hint="eastAsia"/>
                <w:color w:val="000000"/>
                <w:szCs w:val="20"/>
              </w:rPr>
              <w:t>目（个）</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660"/>
        </w:trPr>
        <w:tc>
          <w:tcPr>
            <w:tcW w:w="481" w:type="pct"/>
            <w:vMerge/>
            <w:tcBorders>
              <w:bottom w:val="single" w:sz="4" w:space="0" w:color="auto"/>
            </w:tcBorders>
            <w:textDirection w:val="tbRlV"/>
            <w:vAlign w:val="center"/>
          </w:tcPr>
          <w:p w:rsidR="00861D2D" w:rsidRDefault="00861D2D" w:rsidP="0064566E">
            <w:pPr>
              <w:jc w:val="center"/>
              <w:rPr>
                <w:rFonts w:ascii="黑体" w:eastAsia="黑体" w:hAnsi="黑体" w:cs="黑体"/>
                <w:szCs w:val="21"/>
              </w:rPr>
            </w:pPr>
          </w:p>
        </w:tc>
        <w:tc>
          <w:tcPr>
            <w:tcW w:w="489" w:type="pct"/>
            <w:vMerge/>
            <w:tcBorders>
              <w:top w:val="nil"/>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vMerge w:val="restart"/>
            <w:tcBorders>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质</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量</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tc>
        <w:tc>
          <w:tcPr>
            <w:tcW w:w="1029" w:type="pct"/>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1:</w:t>
            </w:r>
            <w:r>
              <w:rPr>
                <w:rFonts w:eastAsia="仿宋_GB2312" w:hint="eastAsia"/>
                <w:color w:val="000000"/>
                <w:szCs w:val="20"/>
              </w:rPr>
              <w:t>培</w:t>
            </w:r>
            <w:r>
              <w:rPr>
                <w:rFonts w:ascii="宋体" w:hAnsi="宋体" w:cs="宋体" w:hint="eastAsia"/>
                <w:color w:val="000000"/>
                <w:szCs w:val="20"/>
              </w:rPr>
              <w:t>训</w:t>
            </w:r>
            <w:r>
              <w:rPr>
                <w:rFonts w:ascii="MS Mincho" w:eastAsia="MS Mincho" w:hAnsi="MS Mincho" w:cs="MS Mincho" w:hint="eastAsia"/>
                <w:color w:val="000000"/>
                <w:szCs w:val="20"/>
              </w:rPr>
              <w:t>合格率（</w:t>
            </w:r>
            <w:r>
              <w:rPr>
                <w:rFonts w:eastAsia="仿宋_GB2312" w:hint="eastAsia"/>
                <w:color w:val="000000"/>
                <w:szCs w:val="20"/>
              </w:rPr>
              <w:t>%</w:t>
            </w:r>
            <w:r>
              <w:rPr>
                <w:rFonts w:eastAsia="仿宋_GB2312" w:hint="eastAsia"/>
                <w:color w:val="000000"/>
                <w:szCs w:val="20"/>
              </w:rPr>
              <w:t>）</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590" w:type="pct"/>
            <w:vAlign w:val="center"/>
          </w:tcPr>
          <w:p w:rsidR="00861D2D" w:rsidRDefault="004F005F"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r w:rsidR="00861D2D">
              <w:rPr>
                <w:rFonts w:eastAsiaTheme="minorEastAsia" w:hint="eastAsia"/>
                <w:color w:val="000000"/>
                <w:szCs w:val="20"/>
              </w:rPr>
              <w:t>%</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349" w:type="pct"/>
            <w:vAlign w:val="center"/>
          </w:tcPr>
          <w:p w:rsidR="00861D2D" w:rsidRDefault="004F005F"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985"/>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黑体" w:eastAsia="黑体" w:hAnsi="黑体" w:cs="黑体"/>
                <w:szCs w:val="21"/>
              </w:rPr>
            </w:pPr>
          </w:p>
        </w:tc>
        <w:tc>
          <w:tcPr>
            <w:tcW w:w="489" w:type="pct"/>
            <w:vMerge/>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vMerge/>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1029" w:type="pct"/>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ascii="宋体" w:hAnsi="宋体" w:cs="宋体" w:hint="eastAsia"/>
                <w:color w:val="000000"/>
                <w:szCs w:val="20"/>
              </w:rPr>
              <w:t>指标2:项</w:t>
            </w:r>
            <w:r>
              <w:rPr>
                <w:rFonts w:ascii="MS Mincho" w:eastAsia="MS Mincho" w:hAnsi="MS Mincho" w:cs="MS Mincho" w:hint="eastAsia"/>
                <w:color w:val="000000"/>
                <w:szCs w:val="20"/>
              </w:rPr>
              <w:t>目（不含移民培</w:t>
            </w:r>
            <w:r>
              <w:rPr>
                <w:rFonts w:ascii="宋体" w:hAnsi="宋体" w:cs="宋体" w:hint="eastAsia"/>
                <w:color w:val="000000"/>
                <w:szCs w:val="20"/>
              </w:rPr>
              <w:t>训</w:t>
            </w:r>
            <w:r>
              <w:rPr>
                <w:rFonts w:ascii="MS Mincho" w:eastAsia="MS Mincho" w:hAnsi="MS Mincho" w:cs="MS Mincho" w:hint="eastAsia"/>
                <w:color w:val="000000"/>
                <w:szCs w:val="20"/>
              </w:rPr>
              <w:t>）</w:t>
            </w:r>
            <w:r>
              <w:rPr>
                <w:rFonts w:ascii="宋体" w:hAnsi="宋体" w:cs="宋体" w:hint="eastAsia"/>
                <w:color w:val="000000"/>
                <w:szCs w:val="20"/>
              </w:rPr>
              <w:t>验</w:t>
            </w:r>
            <w:r>
              <w:rPr>
                <w:rFonts w:ascii="MS Mincho" w:eastAsia="MS Mincho" w:hAnsi="MS Mincho" w:cs="MS Mincho" w:hint="eastAsia"/>
                <w:color w:val="000000"/>
                <w:szCs w:val="20"/>
              </w:rPr>
              <w:t>收合格率（</w:t>
            </w:r>
            <w:r>
              <w:rPr>
                <w:rFonts w:eastAsia="仿宋_GB2312" w:hint="eastAsia"/>
                <w:color w:val="000000"/>
                <w:szCs w:val="20"/>
              </w:rPr>
              <w:t>%</w:t>
            </w:r>
            <w:r>
              <w:rPr>
                <w:rFonts w:eastAsia="仿宋_GB2312" w:hint="eastAsia"/>
                <w:color w:val="000000"/>
                <w:szCs w:val="20"/>
              </w:rPr>
              <w:t>）</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815"/>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黑体" w:eastAsia="黑体" w:hAnsi="黑体" w:cs="黑体"/>
                <w:szCs w:val="21"/>
              </w:rPr>
            </w:pPr>
          </w:p>
        </w:tc>
        <w:tc>
          <w:tcPr>
            <w:tcW w:w="489" w:type="pct"/>
            <w:vMerge/>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vMerge w:val="restart"/>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时</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tc>
        <w:tc>
          <w:tcPr>
            <w:tcW w:w="1029" w:type="pct"/>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eastAsiaTheme="minorEastAsia" w:hint="eastAsia"/>
                <w:color w:val="000000"/>
                <w:szCs w:val="20"/>
              </w:rPr>
              <w:lastRenderedPageBreak/>
              <w:t>指标</w:t>
            </w:r>
            <w:r>
              <w:rPr>
                <w:rFonts w:eastAsiaTheme="minorEastAsia" w:hint="eastAsia"/>
                <w:color w:val="000000"/>
                <w:szCs w:val="20"/>
              </w:rPr>
              <w:t>1:</w:t>
            </w:r>
            <w:r>
              <w:rPr>
                <w:rFonts w:eastAsia="仿宋_GB2312" w:hint="eastAsia"/>
                <w:color w:val="000000"/>
                <w:szCs w:val="20"/>
              </w:rPr>
              <w:t>直</w:t>
            </w:r>
            <w:r>
              <w:rPr>
                <w:rFonts w:ascii="宋体" w:hAnsi="宋体" w:cs="宋体" w:hint="eastAsia"/>
                <w:color w:val="000000"/>
                <w:szCs w:val="20"/>
              </w:rPr>
              <w:t>补资</w:t>
            </w:r>
            <w:r>
              <w:rPr>
                <w:rFonts w:ascii="MS Mincho" w:eastAsia="MS Mincho" w:hAnsi="MS Mincho" w:cs="MS Mincho" w:hint="eastAsia"/>
                <w:color w:val="000000"/>
                <w:szCs w:val="20"/>
              </w:rPr>
              <w:t>金按</w:t>
            </w:r>
            <w:r>
              <w:rPr>
                <w:rFonts w:ascii="宋体" w:hAnsi="宋体" w:cs="宋体" w:hint="eastAsia"/>
                <w:color w:val="000000"/>
                <w:szCs w:val="20"/>
              </w:rPr>
              <w:t>时发</w:t>
            </w:r>
            <w:r>
              <w:rPr>
                <w:rFonts w:ascii="MS Mincho" w:eastAsia="MS Mincho" w:hAnsi="MS Mincho" w:cs="MS Mincho" w:hint="eastAsia"/>
                <w:color w:val="000000"/>
                <w:szCs w:val="20"/>
              </w:rPr>
              <w:t>放率（</w:t>
            </w:r>
            <w:r>
              <w:rPr>
                <w:rFonts w:eastAsia="仿宋_GB2312" w:hint="eastAsia"/>
                <w:color w:val="000000"/>
                <w:szCs w:val="20"/>
              </w:rPr>
              <w:t>%</w:t>
            </w:r>
            <w:r>
              <w:rPr>
                <w:rFonts w:eastAsia="仿宋_GB2312" w:hint="eastAsia"/>
                <w:color w:val="000000"/>
                <w:szCs w:val="20"/>
              </w:rPr>
              <w:t>）</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1000"/>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黑体" w:eastAsia="黑体" w:hAnsi="黑体" w:cs="黑体"/>
                <w:szCs w:val="21"/>
              </w:rPr>
            </w:pPr>
          </w:p>
        </w:tc>
        <w:tc>
          <w:tcPr>
            <w:tcW w:w="489" w:type="pct"/>
            <w:vMerge/>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vMerge/>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1029" w:type="pct"/>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2:</w:t>
            </w:r>
            <w:r>
              <w:rPr>
                <w:rFonts w:eastAsia="仿宋_GB2312" w:hint="eastAsia"/>
                <w:color w:val="000000"/>
                <w:szCs w:val="20"/>
              </w:rPr>
              <w:t>截至</w:t>
            </w:r>
            <w:r>
              <w:rPr>
                <w:rFonts w:eastAsia="仿宋_GB2312" w:hint="eastAsia"/>
                <w:color w:val="000000"/>
                <w:szCs w:val="20"/>
              </w:rPr>
              <w:t>2023</w:t>
            </w:r>
            <w:r>
              <w:rPr>
                <w:rFonts w:eastAsia="仿宋_GB2312" w:hint="eastAsia"/>
                <w:color w:val="000000"/>
                <w:szCs w:val="20"/>
              </w:rPr>
              <w:t>年底，</w:t>
            </w:r>
            <w:r>
              <w:rPr>
                <w:rFonts w:ascii="宋体" w:hAnsi="宋体" w:cs="宋体" w:hint="eastAsia"/>
                <w:color w:val="000000"/>
                <w:szCs w:val="20"/>
              </w:rPr>
              <w:t>项</w:t>
            </w:r>
            <w:r>
              <w:rPr>
                <w:rFonts w:ascii="MS Mincho" w:eastAsia="MS Mincho" w:hAnsi="MS Mincho" w:cs="MS Mincho" w:hint="eastAsia"/>
                <w:color w:val="000000"/>
                <w:szCs w:val="20"/>
              </w:rPr>
              <w:t>目</w:t>
            </w:r>
            <w:r>
              <w:rPr>
                <w:rFonts w:ascii="宋体" w:hAnsi="宋体" w:cs="宋体" w:hint="eastAsia"/>
                <w:color w:val="000000"/>
                <w:szCs w:val="20"/>
              </w:rPr>
              <w:t>资</w:t>
            </w:r>
            <w:r>
              <w:rPr>
                <w:rFonts w:ascii="MS Mincho" w:eastAsia="MS Mincho" w:hAnsi="MS Mincho" w:cs="MS Mincho" w:hint="eastAsia"/>
                <w:color w:val="000000"/>
                <w:szCs w:val="20"/>
              </w:rPr>
              <w:t>金完成率（</w:t>
            </w:r>
            <w:r>
              <w:rPr>
                <w:rFonts w:eastAsia="仿宋_GB2312" w:hint="eastAsia"/>
                <w:color w:val="000000"/>
                <w:szCs w:val="20"/>
              </w:rPr>
              <w:t>%</w:t>
            </w:r>
            <w:r>
              <w:rPr>
                <w:rFonts w:eastAsia="仿宋_GB2312" w:hint="eastAsia"/>
                <w:color w:val="000000"/>
                <w:szCs w:val="20"/>
              </w:rPr>
              <w:t>）</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830"/>
        </w:trPr>
        <w:tc>
          <w:tcPr>
            <w:tcW w:w="481" w:type="pct"/>
            <w:vMerge w:val="restart"/>
            <w:tcBorders>
              <w:top w:val="single" w:sz="4" w:space="0" w:color="auto"/>
              <w:bottom w:val="single" w:sz="4" w:space="0" w:color="auto"/>
            </w:tcBorders>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lastRenderedPageBreak/>
              <w:t>绩</w:t>
            </w:r>
          </w:p>
          <w:p w:rsidR="00861D2D" w:rsidRDefault="00861D2D" w:rsidP="0064566E">
            <w:pPr>
              <w:jc w:val="center"/>
              <w:rPr>
                <w:rFonts w:ascii="黑体" w:eastAsia="黑体" w:hAnsi="黑体" w:cs="黑体"/>
                <w:szCs w:val="21"/>
              </w:rPr>
            </w:pPr>
            <w:r>
              <w:rPr>
                <w:rFonts w:ascii="黑体" w:eastAsia="黑体" w:hAnsi="黑体" w:cs="黑体" w:hint="eastAsia"/>
                <w:szCs w:val="21"/>
              </w:rPr>
              <w:t>效</w:t>
            </w:r>
          </w:p>
          <w:p w:rsidR="00861D2D" w:rsidRDefault="00861D2D" w:rsidP="0064566E">
            <w:pPr>
              <w:jc w:val="center"/>
              <w:rPr>
                <w:rFonts w:ascii="黑体" w:eastAsia="黑体" w:hAnsi="黑体" w:cs="黑体"/>
                <w:szCs w:val="21"/>
              </w:rPr>
            </w:pPr>
            <w:r>
              <w:rPr>
                <w:rFonts w:ascii="黑体" w:eastAsia="黑体" w:hAnsi="黑体" w:cs="黑体" w:hint="eastAsia"/>
                <w:szCs w:val="21"/>
              </w:rPr>
              <w:t>指</w:t>
            </w:r>
          </w:p>
          <w:p w:rsidR="00861D2D" w:rsidRDefault="00861D2D" w:rsidP="0064566E">
            <w:pPr>
              <w:jc w:val="center"/>
              <w:rPr>
                <w:rFonts w:ascii="黑体" w:eastAsia="黑体" w:hAnsi="黑体" w:cs="黑体"/>
                <w:szCs w:val="21"/>
              </w:rPr>
            </w:pPr>
            <w:r>
              <w:rPr>
                <w:rFonts w:ascii="黑体" w:eastAsia="黑体" w:hAnsi="黑体" w:cs="黑体" w:hint="eastAsia"/>
                <w:szCs w:val="21"/>
              </w:rPr>
              <w:t>标</w:t>
            </w:r>
          </w:p>
        </w:tc>
        <w:tc>
          <w:tcPr>
            <w:tcW w:w="489" w:type="pct"/>
            <w:vMerge w:val="restar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益</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（30分）</w:t>
            </w:r>
          </w:p>
        </w:tc>
        <w:tc>
          <w:tcPr>
            <w:tcW w:w="609" w:type="pct"/>
            <w:vMerge w:val="restart"/>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经济</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效益</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02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1:</w:t>
            </w:r>
            <w:r>
              <w:rPr>
                <w:rFonts w:eastAsia="仿宋_GB2312" w:hint="eastAsia"/>
                <w:color w:val="000000"/>
                <w:szCs w:val="20"/>
              </w:rPr>
              <w:t>增加移民人均可支配收入（元）</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仿宋_GB2312"/>
                <w:color w:val="000000"/>
                <w:szCs w:val="20"/>
              </w:rPr>
              <w:t>1773</w:t>
            </w:r>
          </w:p>
        </w:tc>
        <w:tc>
          <w:tcPr>
            <w:tcW w:w="590" w:type="pct"/>
            <w:vAlign w:val="center"/>
          </w:tcPr>
          <w:p w:rsidR="00861D2D" w:rsidRDefault="00861D2D" w:rsidP="0064566E">
            <w:pPr>
              <w:widowControl/>
              <w:spacing w:line="260" w:lineRule="exact"/>
              <w:jc w:val="center"/>
              <w:rPr>
                <w:rFonts w:asciiTheme="minorEastAsia" w:eastAsia="仿宋_GB2312" w:hAnsiTheme="minorEastAsia" w:cstheme="minorEastAsia"/>
                <w:szCs w:val="21"/>
              </w:rPr>
            </w:pPr>
            <w:r>
              <w:rPr>
                <w:rFonts w:eastAsia="仿宋_GB2312"/>
                <w:color w:val="000000"/>
                <w:szCs w:val="20"/>
              </w:rPr>
              <w:t>19</w:t>
            </w:r>
            <w:r>
              <w:rPr>
                <w:rFonts w:eastAsia="仿宋_GB2312" w:hint="eastAsia"/>
                <w:color w:val="000000"/>
                <w:szCs w:val="20"/>
              </w:rPr>
              <w:t>00</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1020"/>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vMerge/>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102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2:</w:t>
            </w:r>
            <w:r>
              <w:rPr>
                <w:rFonts w:eastAsia="仿宋_GB2312" w:hint="eastAsia"/>
                <w:color w:val="000000"/>
                <w:szCs w:val="20"/>
              </w:rPr>
              <w:t>提高移民收入占当地</w:t>
            </w:r>
            <w:r>
              <w:rPr>
                <w:rFonts w:ascii="宋体" w:hAnsi="宋体" w:cs="宋体" w:hint="eastAsia"/>
                <w:color w:val="000000"/>
                <w:szCs w:val="20"/>
              </w:rPr>
              <w:t>农</w:t>
            </w:r>
            <w:r>
              <w:rPr>
                <w:rFonts w:ascii="MS Mincho" w:eastAsia="MS Mincho" w:hAnsi="MS Mincho" w:cs="MS Mincho" w:hint="eastAsia"/>
                <w:color w:val="000000"/>
                <w:szCs w:val="20"/>
              </w:rPr>
              <w:t>村居民收入比例（</w:t>
            </w:r>
            <w:r>
              <w:rPr>
                <w:rFonts w:eastAsia="仿宋_GB2312" w:hint="eastAsia"/>
                <w:color w:val="000000"/>
                <w:szCs w:val="20"/>
              </w:rPr>
              <w:t>%</w:t>
            </w:r>
            <w:r>
              <w:rPr>
                <w:rFonts w:eastAsia="仿宋_GB2312" w:hint="eastAsia"/>
                <w:color w:val="000000"/>
                <w:szCs w:val="20"/>
              </w:rPr>
              <w:t>）</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仿宋_GB2312"/>
                <w:color w:val="000000"/>
                <w:szCs w:val="20"/>
              </w:rPr>
              <w:t>1.11%</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仿宋_GB2312"/>
                <w:color w:val="000000"/>
                <w:szCs w:val="20"/>
              </w:rPr>
              <w:t>2.2%</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950"/>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社会</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效益</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02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1:</w:t>
            </w:r>
            <w:r>
              <w:rPr>
                <w:rFonts w:eastAsia="仿宋_GB2312" w:hint="eastAsia"/>
                <w:color w:val="000000"/>
                <w:szCs w:val="20"/>
              </w:rPr>
              <w:t>增加达到当地</w:t>
            </w:r>
            <w:r>
              <w:rPr>
                <w:rFonts w:ascii="宋体" w:hAnsi="宋体" w:cs="宋体" w:hint="eastAsia"/>
                <w:color w:val="000000"/>
                <w:szCs w:val="20"/>
              </w:rPr>
              <w:t>县农</w:t>
            </w:r>
            <w:r>
              <w:rPr>
                <w:rFonts w:ascii="MS Mincho" w:eastAsia="MS Mincho" w:hAnsi="MS Mincho" w:cs="MS Mincho" w:hint="eastAsia"/>
                <w:color w:val="000000"/>
                <w:szCs w:val="20"/>
              </w:rPr>
              <w:t>村居民平均收入水平移民人口（人）</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仿宋_GB2312"/>
                <w:color w:val="000000"/>
                <w:szCs w:val="20"/>
              </w:rPr>
              <w:t>267</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320</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897"/>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生态</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效益</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02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1:</w:t>
            </w:r>
            <w:r>
              <w:rPr>
                <w:rFonts w:eastAsia="仿宋_GB2312" w:hint="eastAsia"/>
                <w:color w:val="000000"/>
                <w:szCs w:val="20"/>
              </w:rPr>
              <w:t>建成美</w:t>
            </w:r>
            <w:r>
              <w:rPr>
                <w:rFonts w:ascii="宋体" w:hAnsi="宋体" w:cs="宋体" w:hint="eastAsia"/>
                <w:color w:val="000000"/>
                <w:szCs w:val="20"/>
              </w:rPr>
              <w:t>丽</w:t>
            </w:r>
            <w:r>
              <w:rPr>
                <w:rFonts w:ascii="MS Mincho" w:eastAsia="MS Mincho" w:hAnsi="MS Mincho" w:cs="MS Mincho" w:hint="eastAsia"/>
                <w:color w:val="000000"/>
                <w:szCs w:val="20"/>
              </w:rPr>
              <w:t>移民村（个）</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970"/>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可持续</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影响</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02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1:</w:t>
            </w:r>
            <w:r>
              <w:rPr>
                <w:rFonts w:eastAsia="仿宋_GB2312" w:hint="eastAsia"/>
                <w:color w:val="000000"/>
                <w:szCs w:val="20"/>
              </w:rPr>
              <w:t>已建工程</w:t>
            </w:r>
            <w:r>
              <w:rPr>
                <w:rFonts w:ascii="宋体" w:hAnsi="宋体" w:cs="宋体" w:hint="eastAsia"/>
                <w:color w:val="000000"/>
                <w:szCs w:val="20"/>
              </w:rPr>
              <w:t>项</w:t>
            </w:r>
            <w:r>
              <w:rPr>
                <w:rFonts w:ascii="MS Mincho" w:eastAsia="MS Mincho" w:hAnsi="MS Mincho" w:cs="MS Mincho" w:hint="eastAsia"/>
                <w:color w:val="000000"/>
                <w:szCs w:val="20"/>
              </w:rPr>
              <w:t>目良性运行比例（</w:t>
            </w:r>
            <w:r>
              <w:rPr>
                <w:rFonts w:eastAsia="仿宋_GB2312" w:hint="eastAsia"/>
                <w:color w:val="000000"/>
                <w:szCs w:val="20"/>
              </w:rPr>
              <w:t>%</w:t>
            </w:r>
            <w:r>
              <w:rPr>
                <w:rFonts w:eastAsia="仿宋_GB2312" w:hint="eastAsia"/>
                <w:color w:val="000000"/>
                <w:szCs w:val="20"/>
              </w:rPr>
              <w:t>）</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675"/>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val="restar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满意度</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（10分）</w:t>
            </w:r>
          </w:p>
        </w:tc>
        <w:tc>
          <w:tcPr>
            <w:tcW w:w="609" w:type="pct"/>
            <w:vMerge w:val="restart"/>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服务对象</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满意度</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02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1:</w:t>
            </w:r>
            <w:r>
              <w:rPr>
                <w:rFonts w:eastAsia="仿宋_GB2312" w:hint="eastAsia"/>
                <w:color w:val="000000"/>
                <w:szCs w:val="20"/>
              </w:rPr>
              <w:t>移民</w:t>
            </w:r>
            <w:r>
              <w:rPr>
                <w:rFonts w:ascii="宋体" w:hAnsi="宋体" w:cs="宋体" w:hint="eastAsia"/>
                <w:color w:val="000000"/>
                <w:szCs w:val="20"/>
              </w:rPr>
              <w:t>对</w:t>
            </w:r>
            <w:r>
              <w:rPr>
                <w:rFonts w:ascii="MS Mincho" w:eastAsia="MS Mincho" w:hAnsi="MS Mincho" w:cs="MS Mincho" w:hint="eastAsia"/>
                <w:color w:val="000000"/>
                <w:szCs w:val="20"/>
              </w:rPr>
              <w:t>后期扶持政策</w:t>
            </w:r>
            <w:r>
              <w:rPr>
                <w:rFonts w:ascii="宋体" w:hAnsi="宋体" w:cs="宋体" w:hint="eastAsia"/>
                <w:color w:val="000000"/>
                <w:szCs w:val="20"/>
              </w:rPr>
              <w:t>实</w:t>
            </w:r>
            <w:r>
              <w:rPr>
                <w:rFonts w:ascii="MS Mincho" w:eastAsia="MS Mincho" w:hAnsi="MS Mincho" w:cs="MS Mincho" w:hint="eastAsia"/>
                <w:color w:val="000000"/>
                <w:szCs w:val="20"/>
              </w:rPr>
              <w:t>施</w:t>
            </w:r>
            <w:r>
              <w:rPr>
                <w:rFonts w:ascii="宋体" w:hAnsi="宋体" w:cs="宋体" w:hint="eastAsia"/>
                <w:color w:val="000000"/>
                <w:szCs w:val="20"/>
              </w:rPr>
              <w:t>满</w:t>
            </w:r>
            <w:r>
              <w:rPr>
                <w:rFonts w:ascii="MS Mincho" w:eastAsia="MS Mincho" w:hAnsi="MS Mincho" w:cs="MS Mincho" w:hint="eastAsia"/>
                <w:color w:val="000000"/>
                <w:szCs w:val="20"/>
              </w:rPr>
              <w:t>意度（</w:t>
            </w:r>
            <w:r>
              <w:rPr>
                <w:rFonts w:eastAsia="仿宋_GB2312" w:hint="eastAsia"/>
                <w:color w:val="000000"/>
                <w:szCs w:val="20"/>
              </w:rPr>
              <w:t>%</w:t>
            </w:r>
            <w:r>
              <w:rPr>
                <w:rFonts w:eastAsia="仿宋_GB2312" w:hint="eastAsia"/>
                <w:color w:val="000000"/>
                <w:szCs w:val="20"/>
              </w:rPr>
              <w:t>）</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90%</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4</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w:t>
            </w:r>
            <w:r w:rsidR="004F005F">
              <w:rPr>
                <w:rFonts w:eastAsiaTheme="minorEastAsia" w:hint="eastAsia"/>
                <w:color w:val="000000"/>
                <w:szCs w:val="20"/>
              </w:rPr>
              <w:t>.2</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750"/>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vMerge/>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102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2:</w:t>
            </w:r>
            <w:r>
              <w:rPr>
                <w:rFonts w:eastAsia="仿宋_GB2312" w:hint="eastAsia"/>
                <w:color w:val="000000"/>
                <w:szCs w:val="20"/>
              </w:rPr>
              <w:t>与后期扶持有关的</w:t>
            </w:r>
            <w:r>
              <w:rPr>
                <w:rFonts w:ascii="宋体" w:hAnsi="宋体" w:cs="宋体" w:hint="eastAsia"/>
                <w:color w:val="000000"/>
                <w:szCs w:val="20"/>
              </w:rPr>
              <w:t>进</w:t>
            </w:r>
            <w:r>
              <w:rPr>
                <w:rFonts w:ascii="MS Mincho" w:eastAsia="MS Mincho" w:hAnsi="MS Mincho" w:cs="MS Mincho" w:hint="eastAsia"/>
                <w:color w:val="000000"/>
                <w:szCs w:val="20"/>
              </w:rPr>
              <w:t>京上</w:t>
            </w:r>
            <w:r>
              <w:rPr>
                <w:rFonts w:ascii="宋体" w:hAnsi="宋体" w:cs="宋体" w:hint="eastAsia"/>
                <w:color w:val="000000"/>
                <w:szCs w:val="20"/>
              </w:rPr>
              <w:t>访</w:t>
            </w:r>
            <w:r>
              <w:rPr>
                <w:rFonts w:ascii="MS Mincho" w:eastAsia="MS Mincho" w:hAnsi="MS Mincho" w:cs="MS Mincho" w:hint="eastAsia"/>
                <w:color w:val="000000"/>
                <w:szCs w:val="20"/>
              </w:rPr>
              <w:t>事件及</w:t>
            </w:r>
            <w:r>
              <w:rPr>
                <w:rFonts w:ascii="宋体" w:hAnsi="宋体" w:cs="宋体" w:hint="eastAsia"/>
                <w:color w:val="000000"/>
                <w:szCs w:val="20"/>
              </w:rPr>
              <w:t>时处</w:t>
            </w:r>
            <w:r>
              <w:rPr>
                <w:rFonts w:ascii="MS Mincho" w:eastAsia="MS Mincho" w:hAnsi="MS Mincho" w:cs="MS Mincho" w:hint="eastAsia"/>
                <w:color w:val="000000"/>
                <w:szCs w:val="20"/>
              </w:rPr>
              <w:t>理率（</w:t>
            </w:r>
            <w:r>
              <w:rPr>
                <w:rFonts w:eastAsia="仿宋_GB2312" w:hint="eastAsia"/>
                <w:color w:val="000000"/>
                <w:szCs w:val="20"/>
              </w:rPr>
              <w:t>%</w:t>
            </w:r>
            <w:r>
              <w:rPr>
                <w:rFonts w:eastAsia="仿宋_GB2312" w:hint="eastAsia"/>
                <w:color w:val="000000"/>
                <w:szCs w:val="20"/>
              </w:rPr>
              <w:t>）</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700"/>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vMerge/>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102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3:</w:t>
            </w:r>
            <w:r>
              <w:rPr>
                <w:rFonts w:eastAsia="仿宋_GB2312" w:hint="eastAsia"/>
                <w:color w:val="000000"/>
                <w:szCs w:val="20"/>
              </w:rPr>
              <w:t>交</w:t>
            </w:r>
            <w:r>
              <w:rPr>
                <w:rFonts w:ascii="宋体" w:hAnsi="宋体" w:cs="宋体" w:hint="eastAsia"/>
                <w:color w:val="000000"/>
                <w:szCs w:val="20"/>
              </w:rPr>
              <w:t>办</w:t>
            </w:r>
            <w:r>
              <w:rPr>
                <w:rFonts w:ascii="MS Mincho" w:eastAsia="MS Mincho" w:hAnsi="MS Mincho" w:cs="MS Mincho" w:hint="eastAsia"/>
                <w:color w:val="000000"/>
                <w:szCs w:val="20"/>
              </w:rPr>
              <w:t>的信</w:t>
            </w:r>
            <w:r>
              <w:rPr>
                <w:rFonts w:ascii="宋体" w:hAnsi="宋体" w:cs="宋体" w:hint="eastAsia"/>
                <w:color w:val="000000"/>
                <w:szCs w:val="20"/>
              </w:rPr>
              <w:t>访</w:t>
            </w:r>
            <w:r>
              <w:rPr>
                <w:rFonts w:ascii="MS Mincho" w:eastAsia="MS Mincho" w:hAnsi="MS Mincho" w:cs="MS Mincho" w:hint="eastAsia"/>
                <w:color w:val="000000"/>
                <w:szCs w:val="20"/>
              </w:rPr>
              <w:t>事</w:t>
            </w:r>
            <w:r>
              <w:rPr>
                <w:rFonts w:ascii="宋体" w:hAnsi="宋体" w:cs="宋体" w:hint="eastAsia"/>
                <w:color w:val="000000"/>
                <w:szCs w:val="20"/>
              </w:rPr>
              <w:t>项</w:t>
            </w:r>
            <w:r>
              <w:rPr>
                <w:rFonts w:ascii="MS Mincho" w:eastAsia="MS Mincho" w:hAnsi="MS Mincho" w:cs="MS Mincho" w:hint="eastAsia"/>
                <w:color w:val="000000"/>
                <w:szCs w:val="20"/>
              </w:rPr>
              <w:t>及</w:t>
            </w:r>
            <w:r>
              <w:rPr>
                <w:rFonts w:ascii="宋体" w:hAnsi="宋体" w:cs="宋体" w:hint="eastAsia"/>
                <w:color w:val="000000"/>
                <w:szCs w:val="20"/>
              </w:rPr>
              <w:t>时处</w:t>
            </w:r>
            <w:r>
              <w:rPr>
                <w:rFonts w:ascii="MS Mincho" w:eastAsia="MS Mincho" w:hAnsi="MS Mincho" w:cs="MS Mincho" w:hint="eastAsia"/>
                <w:color w:val="000000"/>
                <w:szCs w:val="20"/>
              </w:rPr>
              <w:t>理率（</w:t>
            </w:r>
            <w:r>
              <w:rPr>
                <w:rFonts w:eastAsia="仿宋_GB2312" w:hint="eastAsia"/>
                <w:color w:val="000000"/>
                <w:szCs w:val="20"/>
              </w:rPr>
              <w:t>%</w:t>
            </w:r>
            <w:r>
              <w:rPr>
                <w:rFonts w:eastAsia="仿宋_GB2312" w:hint="eastAsia"/>
                <w:color w:val="000000"/>
                <w:szCs w:val="20"/>
              </w:rPr>
              <w:t>）</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3</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807"/>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val="restar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本</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（20分）</w:t>
            </w:r>
          </w:p>
        </w:tc>
        <w:tc>
          <w:tcPr>
            <w:tcW w:w="609" w:type="pc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经济</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成本</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029" w:type="pct"/>
            <w:tcBorders>
              <w:left w:val="single" w:sz="4" w:space="0" w:color="auto"/>
            </w:tcBorders>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1:</w:t>
            </w:r>
            <w:r>
              <w:rPr>
                <w:rFonts w:eastAsia="仿宋_GB2312" w:hint="eastAsia"/>
                <w:color w:val="000000"/>
                <w:szCs w:val="20"/>
              </w:rPr>
              <w:t>直</w:t>
            </w:r>
            <w:r>
              <w:rPr>
                <w:rFonts w:ascii="宋体" w:hAnsi="宋体" w:cs="宋体" w:hint="eastAsia"/>
                <w:color w:val="000000"/>
                <w:szCs w:val="20"/>
              </w:rPr>
              <w:t>补资</w:t>
            </w:r>
            <w:r>
              <w:rPr>
                <w:rFonts w:ascii="MS Mincho" w:eastAsia="MS Mincho" w:hAnsi="MS Mincho" w:cs="MS Mincho" w:hint="eastAsia"/>
                <w:color w:val="000000"/>
                <w:szCs w:val="20"/>
              </w:rPr>
              <w:t>金</w:t>
            </w:r>
            <w:r>
              <w:rPr>
                <w:rFonts w:ascii="宋体" w:hAnsi="宋体" w:cs="宋体" w:hint="eastAsia"/>
                <w:color w:val="000000"/>
                <w:szCs w:val="20"/>
              </w:rPr>
              <w:t>标</w:t>
            </w:r>
            <w:r>
              <w:rPr>
                <w:rFonts w:ascii="MS Mincho" w:eastAsia="MS Mincho" w:hAnsi="MS Mincho" w:cs="MS Mincho" w:hint="eastAsia"/>
                <w:color w:val="000000"/>
                <w:szCs w:val="20"/>
              </w:rPr>
              <w:t>准符合率（</w:t>
            </w:r>
            <w:r>
              <w:rPr>
                <w:rFonts w:eastAsia="仿宋_GB2312" w:hint="eastAsia"/>
                <w:color w:val="000000"/>
                <w:szCs w:val="20"/>
              </w:rPr>
              <w:t>%</w:t>
            </w:r>
            <w:r>
              <w:rPr>
                <w:rFonts w:eastAsia="仿宋_GB2312" w:hint="eastAsia"/>
                <w:color w:val="000000"/>
                <w:szCs w:val="20"/>
              </w:rPr>
              <w:t>）</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807"/>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社会</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成本</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029" w:type="pct"/>
            <w:tcBorders>
              <w:left w:val="single" w:sz="4" w:space="0" w:color="auto"/>
            </w:tcBorders>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指标</w:t>
            </w:r>
            <w:r>
              <w:rPr>
                <w:rFonts w:eastAsiaTheme="minorEastAsia" w:hint="eastAsia"/>
                <w:color w:val="000000"/>
                <w:szCs w:val="20"/>
              </w:rPr>
              <w:t>1:</w:t>
            </w:r>
            <w:r>
              <w:rPr>
                <w:rFonts w:eastAsia="仿宋_GB2312" w:hint="eastAsia"/>
                <w:color w:val="000000"/>
                <w:szCs w:val="20"/>
              </w:rPr>
              <w:t>直</w:t>
            </w:r>
            <w:r>
              <w:rPr>
                <w:rFonts w:ascii="宋体" w:hAnsi="宋体" w:cs="宋体" w:hint="eastAsia"/>
                <w:color w:val="000000"/>
                <w:szCs w:val="20"/>
              </w:rPr>
              <w:t>补资</w:t>
            </w:r>
            <w:r>
              <w:rPr>
                <w:rFonts w:ascii="MS Mincho" w:eastAsia="MS Mincho" w:hAnsi="MS Mincho" w:cs="MS Mincho" w:hint="eastAsia"/>
                <w:color w:val="000000"/>
                <w:szCs w:val="20"/>
              </w:rPr>
              <w:t>金</w:t>
            </w:r>
            <w:r>
              <w:rPr>
                <w:rFonts w:ascii="宋体" w:hAnsi="宋体" w:cs="宋体" w:hint="eastAsia"/>
                <w:color w:val="000000"/>
                <w:szCs w:val="20"/>
              </w:rPr>
              <w:t>标</w:t>
            </w:r>
            <w:r>
              <w:rPr>
                <w:rFonts w:ascii="MS Mincho" w:eastAsia="MS Mincho" w:hAnsi="MS Mincho" w:cs="MS Mincho" w:hint="eastAsia"/>
                <w:color w:val="000000"/>
                <w:szCs w:val="20"/>
              </w:rPr>
              <w:t>准符合率（</w:t>
            </w:r>
            <w:r>
              <w:rPr>
                <w:rFonts w:eastAsia="仿宋_GB2312" w:hint="eastAsia"/>
                <w:color w:val="000000"/>
                <w:szCs w:val="20"/>
              </w:rPr>
              <w:t>%</w:t>
            </w:r>
            <w:r>
              <w:rPr>
                <w:rFonts w:eastAsia="仿宋_GB2312" w:hint="eastAsia"/>
                <w:color w:val="000000"/>
                <w:szCs w:val="20"/>
              </w:rPr>
              <w:t>）</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354"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349"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5</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1121"/>
        </w:trPr>
        <w:tc>
          <w:tcPr>
            <w:tcW w:w="481"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609" w:type="pc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生态</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环境</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成本</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029" w:type="pct"/>
            <w:tcBorders>
              <w:left w:val="single" w:sz="4" w:space="0" w:color="auto"/>
            </w:tcBorders>
            <w:vAlign w:val="center"/>
          </w:tcPr>
          <w:p w:rsidR="00861D2D" w:rsidRDefault="00861D2D" w:rsidP="0064566E">
            <w:pPr>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0"/>
              </w:rPr>
              <w:t>建设美丽移民村的支出控制在预算范围内（%）</w:t>
            </w:r>
          </w:p>
        </w:tc>
        <w:tc>
          <w:tcPr>
            <w:tcW w:w="521"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590"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eastAsiaTheme="minorEastAsia" w:hint="eastAsia"/>
                <w:color w:val="000000"/>
                <w:szCs w:val="20"/>
              </w:rPr>
              <w:t>100%</w:t>
            </w:r>
          </w:p>
        </w:tc>
        <w:tc>
          <w:tcPr>
            <w:tcW w:w="354" w:type="pct"/>
            <w:vAlign w:val="center"/>
          </w:tcPr>
          <w:p w:rsidR="00861D2D" w:rsidRDefault="00861D2D" w:rsidP="0064566E">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p>
        </w:tc>
        <w:tc>
          <w:tcPr>
            <w:tcW w:w="349" w:type="pct"/>
            <w:vAlign w:val="center"/>
          </w:tcPr>
          <w:p w:rsidR="00861D2D" w:rsidRDefault="00861D2D" w:rsidP="0064566E">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189"/>
        </w:trPr>
        <w:tc>
          <w:tcPr>
            <w:tcW w:w="3721" w:type="pct"/>
            <w:gridSpan w:val="6"/>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总分</w:t>
            </w:r>
          </w:p>
        </w:tc>
        <w:tc>
          <w:tcPr>
            <w:tcW w:w="354" w:type="pct"/>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349" w:type="pct"/>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w:t>
            </w:r>
            <w:r w:rsidR="004F005F">
              <w:rPr>
                <w:rFonts w:asciiTheme="minorEastAsia" w:eastAsiaTheme="minorEastAsia" w:hAnsiTheme="minorEastAsia" w:cstheme="minorEastAsia" w:hint="eastAsia"/>
                <w:szCs w:val="21"/>
              </w:rPr>
              <w:t>9</w:t>
            </w:r>
          </w:p>
        </w:tc>
        <w:tc>
          <w:tcPr>
            <w:tcW w:w="575" w:type="pct"/>
            <w:vAlign w:val="center"/>
          </w:tcPr>
          <w:p w:rsidR="00861D2D" w:rsidRDefault="00861D2D" w:rsidP="0064566E">
            <w:pPr>
              <w:jc w:val="center"/>
              <w:rPr>
                <w:rFonts w:asciiTheme="minorEastAsia" w:eastAsiaTheme="minorEastAsia" w:hAnsiTheme="minorEastAsia" w:cstheme="minorEastAsia"/>
                <w:szCs w:val="21"/>
              </w:rPr>
            </w:pPr>
          </w:p>
        </w:tc>
      </w:tr>
    </w:tbl>
    <w:p w:rsidR="00861D2D" w:rsidRDefault="00861D2D" w:rsidP="00861D2D">
      <w:r>
        <w:rPr>
          <w:rFonts w:hint="eastAsia"/>
        </w:rPr>
        <w:t>备注：每个一级项目支出一张表。如，业务工作经费，运行维护经费，其他事业发展类资金各一张表。</w:t>
      </w:r>
    </w:p>
    <w:p w:rsidR="00861D2D" w:rsidRDefault="00861D2D" w:rsidP="00861D2D"/>
    <w:p w:rsidR="00861D2D" w:rsidRDefault="00861D2D" w:rsidP="00861D2D">
      <w:r>
        <w:rPr>
          <w:rFonts w:hint="eastAsia"/>
        </w:rPr>
        <w:t>填表人：徐雨亭</w:t>
      </w:r>
      <w:r>
        <w:rPr>
          <w:rFonts w:hint="eastAsia"/>
        </w:rPr>
        <w:t xml:space="preserve"> </w:t>
      </w:r>
      <w:r>
        <w:rPr>
          <w:rFonts w:hint="eastAsia"/>
        </w:rPr>
        <w:t>填报日期：</w:t>
      </w:r>
      <w:r>
        <w:rPr>
          <w:rFonts w:hint="eastAsia"/>
        </w:rPr>
        <w:t>2024</w:t>
      </w:r>
      <w:r>
        <w:rPr>
          <w:rFonts w:hint="eastAsia"/>
        </w:rPr>
        <w:t>年</w:t>
      </w:r>
      <w:r>
        <w:rPr>
          <w:rFonts w:hint="eastAsia"/>
        </w:rPr>
        <w:t>5</w:t>
      </w:r>
      <w:r>
        <w:rPr>
          <w:rFonts w:hint="eastAsia"/>
        </w:rPr>
        <w:t>月</w:t>
      </w:r>
      <w:r>
        <w:rPr>
          <w:rFonts w:hint="eastAsia"/>
        </w:rPr>
        <w:t>22</w:t>
      </w:r>
      <w:r>
        <w:rPr>
          <w:rFonts w:hint="eastAsia"/>
        </w:rPr>
        <w:t>日</w:t>
      </w:r>
      <w:r>
        <w:rPr>
          <w:rFonts w:hint="eastAsia"/>
        </w:rPr>
        <w:t xml:space="preserve">  </w:t>
      </w:r>
      <w:r>
        <w:rPr>
          <w:rFonts w:hint="eastAsia"/>
        </w:rPr>
        <w:t>联系电话：</w:t>
      </w:r>
      <w:r>
        <w:rPr>
          <w:rFonts w:hint="eastAsia"/>
        </w:rPr>
        <w:t xml:space="preserve">18073028695 </w:t>
      </w:r>
      <w:r>
        <w:rPr>
          <w:rFonts w:hint="eastAsia"/>
        </w:rPr>
        <w:t>单位负责人签字：</w:t>
      </w:r>
    </w:p>
    <w:p w:rsidR="00861D2D" w:rsidRDefault="00861D2D" w:rsidP="00861D2D">
      <w:pPr>
        <w:sectPr w:rsidR="00861D2D">
          <w:footerReference w:type="default" r:id="rId6"/>
          <w:pgSz w:w="11905" w:h="16838"/>
          <w:pgMar w:top="1984" w:right="1701" w:bottom="1984" w:left="1701" w:header="850" w:footer="1587" w:gutter="0"/>
          <w:pgNumType w:fmt="numberInDash"/>
          <w:cols w:space="0"/>
          <w:docGrid w:type="lines" w:linePitch="314"/>
        </w:sectPr>
      </w:pPr>
    </w:p>
    <w:p w:rsidR="00861D2D" w:rsidRDefault="00861D2D" w:rsidP="00861D2D">
      <w:pPr>
        <w:spacing w:before="181" w:line="171"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附件6</w:t>
      </w:r>
    </w:p>
    <w:p w:rsidR="00861D2D" w:rsidRDefault="00861D2D" w:rsidP="00875291">
      <w:pPr>
        <w:spacing w:afterLines="50"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7"/>
          <w:sz w:val="44"/>
          <w:szCs w:val="44"/>
        </w:rPr>
        <w:t>2023年度项目支出绩效自评表</w:t>
      </w:r>
    </w:p>
    <w:tbl>
      <w:tblPr>
        <w:tblStyle w:val="TableNormal"/>
        <w:tblW w:w="5239" w:type="pct"/>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862"/>
        <w:gridCol w:w="873"/>
        <w:gridCol w:w="1024"/>
        <w:gridCol w:w="1828"/>
        <w:gridCol w:w="1081"/>
        <w:gridCol w:w="1016"/>
        <w:gridCol w:w="651"/>
        <w:gridCol w:w="672"/>
        <w:gridCol w:w="909"/>
      </w:tblGrid>
      <w:tr w:rsidR="00861D2D" w:rsidTr="0064566E">
        <w:trPr>
          <w:trHeight w:val="522"/>
        </w:trPr>
        <w:tc>
          <w:tcPr>
            <w:tcW w:w="1546" w:type="pct"/>
            <w:gridSpan w:val="3"/>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项目支出名称</w:t>
            </w:r>
          </w:p>
        </w:tc>
        <w:tc>
          <w:tcPr>
            <w:tcW w:w="3453" w:type="pct"/>
            <w:gridSpan w:val="6"/>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后扶结余专项</w:t>
            </w:r>
          </w:p>
        </w:tc>
      </w:tr>
      <w:tr w:rsidR="00861D2D" w:rsidTr="0064566E">
        <w:trPr>
          <w:trHeight w:val="522"/>
        </w:trPr>
        <w:tc>
          <w:tcPr>
            <w:tcW w:w="483"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主管</w:t>
            </w:r>
          </w:p>
          <w:p w:rsidR="00861D2D" w:rsidRDefault="00861D2D" w:rsidP="0064566E">
            <w:pPr>
              <w:jc w:val="center"/>
              <w:rPr>
                <w:rFonts w:ascii="黑体" w:eastAsia="黑体" w:hAnsi="黑体" w:cs="黑体"/>
                <w:szCs w:val="21"/>
              </w:rPr>
            </w:pPr>
            <w:r>
              <w:rPr>
                <w:rFonts w:ascii="黑体" w:eastAsia="黑体" w:hAnsi="黑体" w:cs="黑体" w:hint="eastAsia"/>
                <w:szCs w:val="21"/>
              </w:rPr>
              <w:t>部门</w:t>
            </w:r>
          </w:p>
        </w:tc>
        <w:tc>
          <w:tcPr>
            <w:tcW w:w="2694" w:type="pct"/>
            <w:gridSpan w:val="4"/>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华容县水利局</w:t>
            </w:r>
          </w:p>
        </w:tc>
        <w:tc>
          <w:tcPr>
            <w:tcW w:w="568"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实施单位</w:t>
            </w:r>
          </w:p>
        </w:tc>
        <w:tc>
          <w:tcPr>
            <w:tcW w:w="1252" w:type="pct"/>
            <w:gridSpan w:val="3"/>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华容县库区移民事务中心</w:t>
            </w:r>
          </w:p>
        </w:tc>
      </w:tr>
      <w:tr w:rsidR="00861D2D" w:rsidTr="0064566E">
        <w:trPr>
          <w:trHeight w:val="522"/>
        </w:trPr>
        <w:tc>
          <w:tcPr>
            <w:tcW w:w="483" w:type="pct"/>
            <w:vMerge w:val="restart"/>
            <w:tcBorders>
              <w:bottom w:val="nil"/>
            </w:tcBorders>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项目资金（万元）</w:t>
            </w:r>
          </w:p>
        </w:tc>
        <w:tc>
          <w:tcPr>
            <w:tcW w:w="1063" w:type="pct"/>
            <w:gridSpan w:val="2"/>
            <w:vAlign w:val="center"/>
          </w:tcPr>
          <w:p w:rsidR="00861D2D" w:rsidRDefault="00861D2D" w:rsidP="0064566E">
            <w:pPr>
              <w:jc w:val="center"/>
              <w:rPr>
                <w:rFonts w:ascii="黑体" w:eastAsia="黑体" w:hAnsi="黑体" w:cs="黑体"/>
                <w:szCs w:val="21"/>
              </w:rPr>
            </w:pPr>
          </w:p>
        </w:tc>
        <w:tc>
          <w:tcPr>
            <w:tcW w:w="1025"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年初</w:t>
            </w:r>
          </w:p>
          <w:p w:rsidR="00861D2D" w:rsidRDefault="00861D2D" w:rsidP="0064566E">
            <w:pPr>
              <w:jc w:val="center"/>
              <w:rPr>
                <w:rFonts w:ascii="黑体" w:eastAsia="黑体" w:hAnsi="黑体" w:cs="黑体"/>
                <w:szCs w:val="21"/>
              </w:rPr>
            </w:pPr>
            <w:r>
              <w:rPr>
                <w:rFonts w:ascii="黑体" w:eastAsia="黑体" w:hAnsi="黑体" w:cs="黑体" w:hint="eastAsia"/>
                <w:szCs w:val="21"/>
              </w:rPr>
              <w:t>预算数</w:t>
            </w:r>
          </w:p>
        </w:tc>
        <w:tc>
          <w:tcPr>
            <w:tcW w:w="605"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全年</w:t>
            </w:r>
          </w:p>
          <w:p w:rsidR="00861D2D" w:rsidRDefault="00861D2D" w:rsidP="0064566E">
            <w:pPr>
              <w:jc w:val="center"/>
              <w:rPr>
                <w:rFonts w:ascii="黑体" w:eastAsia="黑体" w:hAnsi="黑体" w:cs="黑体"/>
                <w:szCs w:val="21"/>
              </w:rPr>
            </w:pPr>
            <w:r>
              <w:rPr>
                <w:rFonts w:ascii="黑体" w:eastAsia="黑体" w:hAnsi="黑体" w:cs="黑体" w:hint="eastAsia"/>
                <w:szCs w:val="21"/>
              </w:rPr>
              <w:t>预算数</w:t>
            </w:r>
          </w:p>
        </w:tc>
        <w:tc>
          <w:tcPr>
            <w:tcW w:w="568"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全年</w:t>
            </w:r>
          </w:p>
          <w:p w:rsidR="00861D2D" w:rsidRDefault="00861D2D" w:rsidP="0064566E">
            <w:pPr>
              <w:jc w:val="center"/>
              <w:rPr>
                <w:rFonts w:ascii="黑体" w:eastAsia="黑体" w:hAnsi="黑体" w:cs="黑体"/>
                <w:szCs w:val="21"/>
              </w:rPr>
            </w:pPr>
            <w:r>
              <w:rPr>
                <w:rFonts w:ascii="黑体" w:eastAsia="黑体" w:hAnsi="黑体" w:cs="黑体" w:hint="eastAsia"/>
                <w:szCs w:val="21"/>
              </w:rPr>
              <w:t>执行数</w:t>
            </w:r>
          </w:p>
        </w:tc>
        <w:tc>
          <w:tcPr>
            <w:tcW w:w="365"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分值</w:t>
            </w:r>
          </w:p>
        </w:tc>
        <w:tc>
          <w:tcPr>
            <w:tcW w:w="377"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执行率</w:t>
            </w:r>
          </w:p>
        </w:tc>
        <w:tc>
          <w:tcPr>
            <w:tcW w:w="509"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自评得分</w:t>
            </w:r>
          </w:p>
        </w:tc>
      </w:tr>
      <w:tr w:rsidR="00861D2D" w:rsidTr="0064566E">
        <w:trPr>
          <w:trHeight w:val="522"/>
        </w:trPr>
        <w:tc>
          <w:tcPr>
            <w:tcW w:w="483"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063" w:type="pct"/>
            <w:gridSpan w:val="2"/>
            <w:vAlign w:val="center"/>
          </w:tcPr>
          <w:p w:rsidR="00861D2D" w:rsidRDefault="00861D2D" w:rsidP="0064566E">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年度资金总额</w:t>
            </w:r>
          </w:p>
        </w:tc>
        <w:tc>
          <w:tcPr>
            <w:tcW w:w="1025" w:type="pct"/>
            <w:vAlign w:val="center"/>
          </w:tcPr>
          <w:p w:rsidR="00861D2D" w:rsidRDefault="00861D2D" w:rsidP="00496321">
            <w:pPr>
              <w:rPr>
                <w:rFonts w:asciiTheme="minorEastAsia" w:eastAsiaTheme="minorEastAsia" w:hAnsiTheme="minorEastAsia" w:cstheme="minorEastAsia"/>
                <w:szCs w:val="21"/>
              </w:rPr>
            </w:pPr>
          </w:p>
        </w:tc>
        <w:tc>
          <w:tcPr>
            <w:tcW w:w="605"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477.3</w:t>
            </w:r>
          </w:p>
        </w:tc>
        <w:tc>
          <w:tcPr>
            <w:tcW w:w="568"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477.3</w:t>
            </w:r>
          </w:p>
        </w:tc>
        <w:tc>
          <w:tcPr>
            <w:tcW w:w="365" w:type="pct"/>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c>
          <w:tcPr>
            <w:tcW w:w="377"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r w:rsidR="00861D2D">
              <w:rPr>
                <w:rFonts w:asciiTheme="minorEastAsia" w:eastAsiaTheme="minorEastAsia" w:hAnsiTheme="minorEastAsia" w:cstheme="minorEastAsia" w:hint="eastAsia"/>
                <w:szCs w:val="21"/>
              </w:rPr>
              <w:t>%</w:t>
            </w:r>
          </w:p>
        </w:tc>
        <w:tc>
          <w:tcPr>
            <w:tcW w:w="509"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r>
      <w:tr w:rsidR="00861D2D" w:rsidTr="0064566E">
        <w:trPr>
          <w:trHeight w:val="522"/>
        </w:trPr>
        <w:tc>
          <w:tcPr>
            <w:tcW w:w="483"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063" w:type="pct"/>
            <w:gridSpan w:val="2"/>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其中：当年财政拨款</w:t>
            </w:r>
          </w:p>
        </w:tc>
        <w:tc>
          <w:tcPr>
            <w:tcW w:w="1025" w:type="pct"/>
            <w:vAlign w:val="center"/>
          </w:tcPr>
          <w:p w:rsidR="00861D2D" w:rsidRDefault="00861D2D" w:rsidP="0064566E">
            <w:pPr>
              <w:jc w:val="center"/>
              <w:rPr>
                <w:rFonts w:asciiTheme="minorEastAsia" w:eastAsiaTheme="minorEastAsia" w:hAnsiTheme="minorEastAsia" w:cstheme="minorEastAsia"/>
                <w:szCs w:val="21"/>
              </w:rPr>
            </w:pPr>
          </w:p>
        </w:tc>
        <w:tc>
          <w:tcPr>
            <w:tcW w:w="605"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268.3</w:t>
            </w:r>
          </w:p>
        </w:tc>
        <w:tc>
          <w:tcPr>
            <w:tcW w:w="568"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268.3</w:t>
            </w:r>
          </w:p>
        </w:tc>
        <w:tc>
          <w:tcPr>
            <w:tcW w:w="365" w:type="pct"/>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c>
          <w:tcPr>
            <w:tcW w:w="377"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r w:rsidR="00861D2D">
              <w:rPr>
                <w:rFonts w:asciiTheme="minorEastAsia" w:eastAsiaTheme="minorEastAsia" w:hAnsiTheme="minorEastAsia" w:cstheme="minorEastAsia" w:hint="eastAsia"/>
                <w:szCs w:val="21"/>
              </w:rPr>
              <w:t>%</w:t>
            </w:r>
          </w:p>
        </w:tc>
        <w:tc>
          <w:tcPr>
            <w:tcW w:w="509"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r>
      <w:tr w:rsidR="00861D2D" w:rsidTr="0064566E">
        <w:trPr>
          <w:trHeight w:val="522"/>
        </w:trPr>
        <w:tc>
          <w:tcPr>
            <w:tcW w:w="483"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063" w:type="pct"/>
            <w:gridSpan w:val="2"/>
            <w:vAlign w:val="center"/>
          </w:tcPr>
          <w:p w:rsidR="00861D2D" w:rsidRDefault="00861D2D" w:rsidP="00861D2D">
            <w:pPr>
              <w:ind w:firstLineChars="295" w:firstLine="59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上年结转资金</w:t>
            </w:r>
          </w:p>
        </w:tc>
        <w:tc>
          <w:tcPr>
            <w:tcW w:w="1025" w:type="pct"/>
            <w:vAlign w:val="center"/>
          </w:tcPr>
          <w:p w:rsidR="00861D2D" w:rsidRDefault="00861D2D" w:rsidP="0064566E">
            <w:pPr>
              <w:jc w:val="center"/>
              <w:rPr>
                <w:rFonts w:asciiTheme="minorEastAsia" w:eastAsiaTheme="minorEastAsia" w:hAnsiTheme="minorEastAsia" w:cstheme="minorEastAsia"/>
                <w:szCs w:val="21"/>
              </w:rPr>
            </w:pPr>
          </w:p>
        </w:tc>
        <w:tc>
          <w:tcPr>
            <w:tcW w:w="605"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209</w:t>
            </w:r>
          </w:p>
        </w:tc>
        <w:tc>
          <w:tcPr>
            <w:tcW w:w="568"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209</w:t>
            </w:r>
          </w:p>
        </w:tc>
        <w:tc>
          <w:tcPr>
            <w:tcW w:w="365"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c>
          <w:tcPr>
            <w:tcW w:w="377"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509" w:type="pct"/>
            <w:vAlign w:val="center"/>
          </w:tcPr>
          <w:p w:rsidR="00861D2D" w:rsidRDefault="003F6689"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r>
      <w:tr w:rsidR="00861D2D" w:rsidTr="0064566E">
        <w:trPr>
          <w:trHeight w:val="522"/>
        </w:trPr>
        <w:tc>
          <w:tcPr>
            <w:tcW w:w="483" w:type="pct"/>
            <w:vMerge/>
            <w:tcBorders>
              <w:top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063" w:type="pct"/>
            <w:gridSpan w:val="2"/>
            <w:vAlign w:val="center"/>
          </w:tcPr>
          <w:p w:rsidR="00861D2D" w:rsidRDefault="00861D2D" w:rsidP="00861D2D">
            <w:pPr>
              <w:ind w:firstLineChars="295" w:firstLine="59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其他资金</w:t>
            </w:r>
          </w:p>
        </w:tc>
        <w:tc>
          <w:tcPr>
            <w:tcW w:w="1025" w:type="pct"/>
            <w:vAlign w:val="center"/>
          </w:tcPr>
          <w:p w:rsidR="00861D2D" w:rsidRDefault="00861D2D" w:rsidP="0064566E">
            <w:pPr>
              <w:jc w:val="center"/>
              <w:rPr>
                <w:rFonts w:asciiTheme="minorEastAsia" w:eastAsiaTheme="minorEastAsia" w:hAnsiTheme="minorEastAsia" w:cstheme="minorEastAsia"/>
                <w:szCs w:val="21"/>
              </w:rPr>
            </w:pPr>
          </w:p>
        </w:tc>
        <w:tc>
          <w:tcPr>
            <w:tcW w:w="605" w:type="pct"/>
            <w:vAlign w:val="center"/>
          </w:tcPr>
          <w:p w:rsidR="00861D2D" w:rsidRDefault="00861D2D" w:rsidP="0064566E">
            <w:pPr>
              <w:jc w:val="center"/>
              <w:rPr>
                <w:rFonts w:asciiTheme="minorEastAsia" w:eastAsiaTheme="minorEastAsia" w:hAnsiTheme="minorEastAsia" w:cstheme="minorEastAsia"/>
                <w:szCs w:val="21"/>
              </w:rPr>
            </w:pPr>
          </w:p>
        </w:tc>
        <w:tc>
          <w:tcPr>
            <w:tcW w:w="568" w:type="pct"/>
            <w:vAlign w:val="center"/>
          </w:tcPr>
          <w:p w:rsidR="00861D2D" w:rsidRDefault="00861D2D" w:rsidP="0064566E">
            <w:pPr>
              <w:jc w:val="center"/>
              <w:rPr>
                <w:rFonts w:asciiTheme="minorEastAsia" w:eastAsiaTheme="minorEastAsia" w:hAnsiTheme="minorEastAsia" w:cstheme="minorEastAsia"/>
                <w:szCs w:val="21"/>
              </w:rPr>
            </w:pPr>
          </w:p>
        </w:tc>
        <w:tc>
          <w:tcPr>
            <w:tcW w:w="365" w:type="pct"/>
            <w:vAlign w:val="center"/>
          </w:tcPr>
          <w:p w:rsidR="00861D2D" w:rsidRDefault="00861D2D" w:rsidP="0064566E">
            <w:pPr>
              <w:jc w:val="center"/>
              <w:rPr>
                <w:rFonts w:asciiTheme="minorEastAsia" w:eastAsiaTheme="minorEastAsia" w:hAnsiTheme="minorEastAsia" w:cstheme="minorEastAsia"/>
                <w:szCs w:val="21"/>
              </w:rPr>
            </w:pPr>
          </w:p>
        </w:tc>
        <w:tc>
          <w:tcPr>
            <w:tcW w:w="377" w:type="pct"/>
            <w:vAlign w:val="center"/>
          </w:tcPr>
          <w:p w:rsidR="00861D2D" w:rsidRDefault="00861D2D" w:rsidP="0064566E">
            <w:pPr>
              <w:jc w:val="center"/>
              <w:rPr>
                <w:rFonts w:asciiTheme="minorEastAsia" w:eastAsiaTheme="minorEastAsia" w:hAnsiTheme="minorEastAsia" w:cstheme="minorEastAsia"/>
                <w:szCs w:val="21"/>
              </w:rPr>
            </w:pP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522"/>
        </w:trPr>
        <w:tc>
          <w:tcPr>
            <w:tcW w:w="483" w:type="pct"/>
            <w:vMerge w:val="restart"/>
            <w:tcBorders>
              <w:bottom w:val="nil"/>
            </w:tcBorders>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年度总</w:t>
            </w:r>
          </w:p>
          <w:p w:rsidR="00861D2D" w:rsidRDefault="00861D2D" w:rsidP="0064566E">
            <w:pPr>
              <w:jc w:val="center"/>
              <w:rPr>
                <w:rFonts w:ascii="黑体" w:eastAsia="黑体" w:hAnsi="黑体" w:cs="黑体"/>
                <w:szCs w:val="21"/>
              </w:rPr>
            </w:pPr>
            <w:r>
              <w:rPr>
                <w:rFonts w:ascii="黑体" w:eastAsia="黑体" w:hAnsi="黑体" w:cs="黑体" w:hint="eastAsia"/>
                <w:szCs w:val="21"/>
              </w:rPr>
              <w:t>体目标</w:t>
            </w:r>
          </w:p>
        </w:tc>
        <w:tc>
          <w:tcPr>
            <w:tcW w:w="2694" w:type="pct"/>
            <w:gridSpan w:val="4"/>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预期目标</w:t>
            </w:r>
          </w:p>
        </w:tc>
        <w:tc>
          <w:tcPr>
            <w:tcW w:w="1821" w:type="pct"/>
            <w:gridSpan w:val="4"/>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实际完成情况</w:t>
            </w:r>
          </w:p>
        </w:tc>
      </w:tr>
      <w:tr w:rsidR="00861D2D" w:rsidTr="0064566E">
        <w:trPr>
          <w:trHeight w:val="522"/>
        </w:trPr>
        <w:tc>
          <w:tcPr>
            <w:tcW w:w="483" w:type="pct"/>
            <w:vMerge/>
            <w:tcBorders>
              <w:top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2694" w:type="pct"/>
            <w:gridSpan w:val="4"/>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加强水库移民后期扶持资金支出管理，提高财政资金使用效益。</w:t>
            </w:r>
          </w:p>
          <w:p w:rsidR="00861D2D" w:rsidRDefault="00861D2D" w:rsidP="0064566E">
            <w:pPr>
              <w:jc w:val="center"/>
              <w:rPr>
                <w:rFonts w:ascii="黑体" w:eastAsia="黑体" w:hAnsi="黑体" w:cs="黑体"/>
                <w:szCs w:val="21"/>
              </w:rPr>
            </w:pPr>
          </w:p>
        </w:tc>
        <w:tc>
          <w:tcPr>
            <w:tcW w:w="1821" w:type="pct"/>
            <w:gridSpan w:val="4"/>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完成2023年后扶结余专项</w:t>
            </w:r>
            <w:r w:rsidR="003F6689">
              <w:rPr>
                <w:rFonts w:ascii="黑体" w:eastAsia="黑体" w:hAnsi="黑体" w:cs="黑体" w:hint="eastAsia"/>
                <w:szCs w:val="21"/>
              </w:rPr>
              <w:t>477.3</w:t>
            </w:r>
            <w:r>
              <w:rPr>
                <w:rFonts w:ascii="黑体" w:eastAsia="黑体" w:hAnsi="黑体" w:cs="黑体" w:hint="eastAsia"/>
                <w:szCs w:val="21"/>
              </w:rPr>
              <w:t>万元，资金完成率</w:t>
            </w:r>
            <w:r w:rsidR="003F6689">
              <w:rPr>
                <w:rFonts w:ascii="黑体" w:eastAsia="黑体" w:hAnsi="黑体" w:cs="黑体" w:hint="eastAsia"/>
                <w:szCs w:val="21"/>
              </w:rPr>
              <w:t>100</w:t>
            </w:r>
            <w:r>
              <w:rPr>
                <w:rFonts w:ascii="黑体" w:eastAsia="黑体" w:hAnsi="黑体" w:cs="黑体" w:hint="eastAsia"/>
                <w:szCs w:val="21"/>
              </w:rPr>
              <w:t>%。后期扶持受益移民人口3211人。</w:t>
            </w:r>
          </w:p>
          <w:p w:rsidR="00861D2D" w:rsidRDefault="00861D2D" w:rsidP="0064566E">
            <w:pPr>
              <w:jc w:val="center"/>
              <w:rPr>
                <w:rFonts w:ascii="黑体" w:eastAsia="黑体" w:hAnsi="黑体" w:cs="黑体"/>
                <w:szCs w:val="21"/>
              </w:rPr>
            </w:pPr>
          </w:p>
        </w:tc>
      </w:tr>
      <w:tr w:rsidR="00861D2D" w:rsidTr="0064566E">
        <w:trPr>
          <w:trHeight w:val="468"/>
        </w:trPr>
        <w:tc>
          <w:tcPr>
            <w:tcW w:w="483" w:type="pct"/>
            <w:vMerge w:val="restar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绩</w:t>
            </w:r>
          </w:p>
          <w:p w:rsidR="00861D2D" w:rsidRDefault="00861D2D" w:rsidP="0064566E">
            <w:pPr>
              <w:jc w:val="center"/>
              <w:rPr>
                <w:rFonts w:ascii="黑体" w:eastAsia="黑体" w:hAnsi="黑体" w:cs="黑体"/>
                <w:szCs w:val="21"/>
              </w:rPr>
            </w:pPr>
            <w:r>
              <w:rPr>
                <w:rFonts w:ascii="黑体" w:eastAsia="黑体" w:hAnsi="黑体" w:cs="黑体" w:hint="eastAsia"/>
                <w:szCs w:val="21"/>
              </w:rPr>
              <w:t>效</w:t>
            </w:r>
          </w:p>
          <w:p w:rsidR="00861D2D" w:rsidRDefault="00861D2D" w:rsidP="0064566E">
            <w:pPr>
              <w:jc w:val="center"/>
              <w:rPr>
                <w:rFonts w:ascii="黑体" w:eastAsia="黑体" w:hAnsi="黑体" w:cs="黑体"/>
                <w:szCs w:val="21"/>
              </w:rPr>
            </w:pPr>
            <w:r>
              <w:rPr>
                <w:rFonts w:ascii="黑体" w:eastAsia="黑体" w:hAnsi="黑体" w:cs="黑体" w:hint="eastAsia"/>
                <w:szCs w:val="21"/>
              </w:rPr>
              <w:t>指</w:t>
            </w:r>
          </w:p>
          <w:p w:rsidR="00861D2D" w:rsidRDefault="00861D2D" w:rsidP="0064566E">
            <w:pPr>
              <w:jc w:val="center"/>
              <w:rPr>
                <w:rFonts w:ascii="黑体" w:eastAsia="黑体" w:hAnsi="黑体" w:cs="黑体"/>
                <w:szCs w:val="21"/>
              </w:rPr>
            </w:pPr>
            <w:r>
              <w:rPr>
                <w:rFonts w:ascii="黑体" w:eastAsia="黑体" w:hAnsi="黑体" w:cs="黑体" w:hint="eastAsia"/>
                <w:szCs w:val="21"/>
              </w:rPr>
              <w:t>标</w:t>
            </w:r>
          </w:p>
        </w:tc>
        <w:tc>
          <w:tcPr>
            <w:tcW w:w="489"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一级指标</w:t>
            </w:r>
          </w:p>
        </w:tc>
        <w:tc>
          <w:tcPr>
            <w:tcW w:w="574"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二级指标</w:t>
            </w:r>
          </w:p>
        </w:tc>
        <w:tc>
          <w:tcPr>
            <w:tcW w:w="1025"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三级指标</w:t>
            </w:r>
          </w:p>
        </w:tc>
        <w:tc>
          <w:tcPr>
            <w:tcW w:w="605"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年度</w:t>
            </w:r>
          </w:p>
          <w:p w:rsidR="00861D2D" w:rsidRDefault="00861D2D" w:rsidP="0064566E">
            <w:pPr>
              <w:jc w:val="center"/>
              <w:rPr>
                <w:rFonts w:ascii="黑体" w:eastAsia="黑体" w:hAnsi="黑体" w:cs="黑体"/>
                <w:szCs w:val="21"/>
              </w:rPr>
            </w:pPr>
            <w:r>
              <w:rPr>
                <w:rFonts w:ascii="黑体" w:eastAsia="黑体" w:hAnsi="黑体" w:cs="黑体" w:hint="eastAsia"/>
                <w:szCs w:val="21"/>
              </w:rPr>
              <w:t>指标值</w:t>
            </w:r>
          </w:p>
        </w:tc>
        <w:tc>
          <w:tcPr>
            <w:tcW w:w="568"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实际</w:t>
            </w:r>
          </w:p>
          <w:p w:rsidR="00861D2D" w:rsidRDefault="00861D2D" w:rsidP="0064566E">
            <w:pPr>
              <w:jc w:val="center"/>
              <w:rPr>
                <w:rFonts w:ascii="黑体" w:eastAsia="黑体" w:hAnsi="黑体" w:cs="黑体"/>
                <w:szCs w:val="21"/>
              </w:rPr>
            </w:pPr>
            <w:r>
              <w:rPr>
                <w:rFonts w:ascii="黑体" w:eastAsia="黑体" w:hAnsi="黑体" w:cs="黑体" w:hint="eastAsia"/>
                <w:szCs w:val="21"/>
              </w:rPr>
              <w:t>完成值</w:t>
            </w:r>
          </w:p>
        </w:tc>
        <w:tc>
          <w:tcPr>
            <w:tcW w:w="365"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分值</w:t>
            </w:r>
          </w:p>
        </w:tc>
        <w:tc>
          <w:tcPr>
            <w:tcW w:w="377"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自评</w:t>
            </w:r>
          </w:p>
          <w:p w:rsidR="00861D2D" w:rsidRDefault="00861D2D" w:rsidP="0064566E">
            <w:pPr>
              <w:jc w:val="center"/>
              <w:rPr>
                <w:rFonts w:ascii="黑体" w:eastAsia="黑体" w:hAnsi="黑体" w:cs="黑体"/>
                <w:szCs w:val="21"/>
              </w:rPr>
            </w:pPr>
            <w:r>
              <w:rPr>
                <w:rFonts w:ascii="黑体" w:eastAsia="黑体" w:hAnsi="黑体" w:cs="黑体" w:hint="eastAsia"/>
                <w:szCs w:val="21"/>
              </w:rPr>
              <w:t>得分</w:t>
            </w:r>
          </w:p>
        </w:tc>
        <w:tc>
          <w:tcPr>
            <w:tcW w:w="509" w:type="pct"/>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t>偏差原因分析及改进措施</w:t>
            </w:r>
          </w:p>
        </w:tc>
      </w:tr>
      <w:tr w:rsidR="00861D2D" w:rsidTr="0064566E">
        <w:trPr>
          <w:trHeight w:val="641"/>
        </w:trPr>
        <w:tc>
          <w:tcPr>
            <w:tcW w:w="483" w:type="pct"/>
            <w:vMerge/>
            <w:textDirection w:val="tbRlV"/>
            <w:vAlign w:val="center"/>
          </w:tcPr>
          <w:p w:rsidR="00861D2D" w:rsidRDefault="00861D2D" w:rsidP="0064566E">
            <w:pPr>
              <w:jc w:val="center"/>
              <w:rPr>
                <w:rFonts w:ascii="黑体" w:eastAsia="黑体" w:hAnsi="黑体" w:cs="黑体"/>
                <w:szCs w:val="21"/>
              </w:rPr>
            </w:pPr>
          </w:p>
        </w:tc>
        <w:tc>
          <w:tcPr>
            <w:tcW w:w="489" w:type="pct"/>
            <w:vMerge w:val="restart"/>
            <w:tcBorders>
              <w:bottom w:val="nil"/>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产</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出</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(30分）</w:t>
            </w:r>
          </w:p>
        </w:tc>
        <w:tc>
          <w:tcPr>
            <w:tcW w:w="574" w:type="pct"/>
            <w:vMerge w:val="restart"/>
            <w:tcBorders>
              <w:bottom w:val="nil"/>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数</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量</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tc>
        <w:tc>
          <w:tcPr>
            <w:tcW w:w="1025" w:type="pct"/>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ascii="宋体" w:hAnsi="宋体" w:cs="宋体" w:hint="eastAsia"/>
                <w:color w:val="000000"/>
                <w:szCs w:val="21"/>
              </w:rPr>
              <w:t>指标1:基础设施建设项目（个）</w:t>
            </w:r>
          </w:p>
        </w:tc>
        <w:tc>
          <w:tcPr>
            <w:tcW w:w="605"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3</w:t>
            </w:r>
          </w:p>
        </w:tc>
        <w:tc>
          <w:tcPr>
            <w:tcW w:w="568"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3</w:t>
            </w:r>
          </w:p>
        </w:tc>
        <w:tc>
          <w:tcPr>
            <w:tcW w:w="365" w:type="pct"/>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6</w:t>
            </w:r>
          </w:p>
        </w:tc>
        <w:tc>
          <w:tcPr>
            <w:tcW w:w="377" w:type="pct"/>
            <w:vAlign w:val="center"/>
          </w:tcPr>
          <w:p w:rsidR="00861D2D" w:rsidRDefault="00861D2D" w:rsidP="00861D2D">
            <w:pPr>
              <w:widowControl/>
              <w:spacing w:line="260" w:lineRule="exact"/>
              <w:ind w:firstLineChars="100" w:firstLine="200"/>
              <w:rPr>
                <w:rFonts w:asciiTheme="minorEastAsia" w:eastAsiaTheme="minorEastAsia" w:hAnsiTheme="minorEastAsia" w:cstheme="minorEastAsia"/>
                <w:szCs w:val="21"/>
              </w:rPr>
            </w:pPr>
            <w:r>
              <w:rPr>
                <w:rFonts w:ascii="宋体" w:hAnsi="宋体" w:cs="宋体" w:hint="eastAsia"/>
                <w:color w:val="000000"/>
                <w:szCs w:val="21"/>
              </w:rPr>
              <w:t>6</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616"/>
        </w:trPr>
        <w:tc>
          <w:tcPr>
            <w:tcW w:w="483" w:type="pct"/>
            <w:vMerge/>
            <w:textDirection w:val="tbRlV"/>
            <w:vAlign w:val="center"/>
          </w:tcPr>
          <w:p w:rsidR="00861D2D" w:rsidRDefault="00861D2D" w:rsidP="0064566E">
            <w:pPr>
              <w:jc w:val="center"/>
              <w:rPr>
                <w:rFonts w:ascii="黑体" w:eastAsia="黑体" w:hAnsi="黑体" w:cs="黑体"/>
                <w:szCs w:val="21"/>
              </w:rPr>
            </w:pPr>
          </w:p>
        </w:tc>
        <w:tc>
          <w:tcPr>
            <w:tcW w:w="489"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828" w:type="dxa"/>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ascii="宋体" w:hAnsi="宋体" w:cs="宋体" w:hint="eastAsia"/>
                <w:color w:val="000000"/>
                <w:szCs w:val="21"/>
              </w:rPr>
              <w:t>指标2:社会事业基础设施（个）</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w:t>
            </w:r>
          </w:p>
        </w:tc>
        <w:tc>
          <w:tcPr>
            <w:tcW w:w="1018" w:type="dxa"/>
            <w:vAlign w:val="center"/>
          </w:tcPr>
          <w:p w:rsidR="00861D2D" w:rsidRDefault="00861D2D" w:rsidP="00861D2D">
            <w:pPr>
              <w:widowControl/>
              <w:spacing w:line="260" w:lineRule="exact"/>
              <w:ind w:firstLineChars="200" w:firstLine="400"/>
              <w:rPr>
                <w:rFonts w:asciiTheme="minorEastAsia" w:eastAsiaTheme="minorEastAsia" w:hAnsiTheme="minorEastAsia" w:cstheme="minorEastAsia"/>
                <w:szCs w:val="21"/>
              </w:rPr>
            </w:pPr>
            <w:r>
              <w:rPr>
                <w:rFonts w:ascii="宋体" w:hAnsi="宋体" w:cs="宋体" w:hint="eastAsia"/>
                <w:color w:val="000000"/>
                <w:szCs w:val="21"/>
              </w:rPr>
              <w:t>1</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631"/>
        </w:trPr>
        <w:tc>
          <w:tcPr>
            <w:tcW w:w="483" w:type="pct"/>
            <w:vMerge/>
            <w:textDirection w:val="tbRlV"/>
            <w:vAlign w:val="center"/>
          </w:tcPr>
          <w:p w:rsidR="00861D2D" w:rsidRDefault="00861D2D" w:rsidP="0064566E">
            <w:pPr>
              <w:jc w:val="center"/>
              <w:rPr>
                <w:rFonts w:ascii="黑体" w:eastAsia="黑体" w:hAnsi="黑体" w:cs="黑体"/>
                <w:szCs w:val="21"/>
              </w:rPr>
            </w:pPr>
          </w:p>
        </w:tc>
        <w:tc>
          <w:tcPr>
            <w:tcW w:w="489" w:type="pct"/>
            <w:vMerge/>
            <w:tcBorders>
              <w:top w:val="nil"/>
              <w:bottom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vMerge/>
            <w:tcBorders>
              <w:top w:val="nil"/>
            </w:tcBorders>
            <w:vAlign w:val="center"/>
          </w:tcPr>
          <w:p w:rsidR="00861D2D" w:rsidRDefault="00861D2D" w:rsidP="0064566E">
            <w:pPr>
              <w:jc w:val="center"/>
              <w:rPr>
                <w:rFonts w:asciiTheme="minorEastAsia" w:eastAsiaTheme="minorEastAsia" w:hAnsiTheme="minorEastAsia" w:cstheme="minorEastAsia"/>
                <w:szCs w:val="21"/>
              </w:rPr>
            </w:pPr>
          </w:p>
        </w:tc>
        <w:tc>
          <w:tcPr>
            <w:tcW w:w="1828" w:type="dxa"/>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ascii="宋体" w:hAnsi="宋体" w:cs="宋体" w:hint="eastAsia"/>
                <w:color w:val="000000"/>
                <w:szCs w:val="21"/>
              </w:rPr>
              <w:t>指标3:生产开发项目（个）</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3</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3</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610"/>
        </w:trPr>
        <w:tc>
          <w:tcPr>
            <w:tcW w:w="483" w:type="pct"/>
            <w:vMerge/>
            <w:tcBorders>
              <w:bottom w:val="single" w:sz="4" w:space="0" w:color="auto"/>
            </w:tcBorders>
            <w:textDirection w:val="tbRlV"/>
            <w:vAlign w:val="center"/>
          </w:tcPr>
          <w:p w:rsidR="00861D2D" w:rsidRDefault="00861D2D" w:rsidP="0064566E">
            <w:pPr>
              <w:jc w:val="center"/>
              <w:rPr>
                <w:rFonts w:ascii="黑体" w:eastAsia="黑体" w:hAnsi="黑体" w:cs="黑体"/>
                <w:szCs w:val="21"/>
              </w:rPr>
            </w:pPr>
          </w:p>
        </w:tc>
        <w:tc>
          <w:tcPr>
            <w:tcW w:w="489" w:type="pct"/>
            <w:vMerge/>
            <w:tcBorders>
              <w:top w:val="nil"/>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vMerge w:val="restart"/>
            <w:tcBorders>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质</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量</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tc>
        <w:tc>
          <w:tcPr>
            <w:tcW w:w="1828" w:type="dxa"/>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ascii="宋体" w:hAnsi="宋体" w:cs="宋体" w:hint="eastAsia"/>
                <w:color w:val="000000"/>
                <w:szCs w:val="21"/>
              </w:rPr>
              <w:t>指标1:基础设施建设项目（100%））</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960"/>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黑体" w:eastAsia="黑体" w:hAnsi="黑体" w:cs="黑体"/>
                <w:szCs w:val="21"/>
              </w:rPr>
            </w:pPr>
          </w:p>
        </w:tc>
        <w:tc>
          <w:tcPr>
            <w:tcW w:w="489" w:type="pct"/>
            <w:vMerge/>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vMerge/>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1828" w:type="dxa"/>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ascii="宋体" w:hAnsi="宋体" w:cs="宋体" w:hint="eastAsia"/>
                <w:color w:val="000000"/>
                <w:szCs w:val="21"/>
              </w:rPr>
              <w:t>指标2:社会事业基础设（100%）</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980"/>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黑体" w:eastAsia="黑体" w:hAnsi="黑体" w:cs="黑体"/>
                <w:szCs w:val="21"/>
              </w:rPr>
            </w:pPr>
          </w:p>
        </w:tc>
        <w:tc>
          <w:tcPr>
            <w:tcW w:w="489" w:type="pct"/>
            <w:vMerge/>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vMerge w:val="restart"/>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时</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标</w:t>
            </w:r>
          </w:p>
        </w:tc>
        <w:tc>
          <w:tcPr>
            <w:tcW w:w="1828" w:type="dxa"/>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ascii="宋体" w:hAnsi="宋体" w:cs="宋体" w:hint="eastAsia"/>
                <w:color w:val="000000"/>
                <w:szCs w:val="21"/>
              </w:rPr>
              <w:lastRenderedPageBreak/>
              <w:t>指标1:项目资金按时拨付率（%）</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885"/>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黑体" w:eastAsia="黑体" w:hAnsi="黑体" w:cs="黑体"/>
                <w:szCs w:val="21"/>
              </w:rPr>
            </w:pPr>
          </w:p>
        </w:tc>
        <w:tc>
          <w:tcPr>
            <w:tcW w:w="489" w:type="pct"/>
            <w:vMerge/>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vMerge/>
            <w:tcBorders>
              <w:top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1828" w:type="dxa"/>
            <w:vAlign w:val="center"/>
          </w:tcPr>
          <w:p w:rsidR="00861D2D" w:rsidRDefault="00861D2D" w:rsidP="0064566E">
            <w:pPr>
              <w:widowControl/>
              <w:spacing w:line="260" w:lineRule="exact"/>
              <w:jc w:val="left"/>
              <w:rPr>
                <w:rFonts w:asciiTheme="minorEastAsia" w:eastAsiaTheme="minorEastAsia" w:hAnsiTheme="minorEastAsia" w:cstheme="minorEastAsia"/>
                <w:szCs w:val="21"/>
              </w:rPr>
            </w:pPr>
            <w:r>
              <w:rPr>
                <w:rFonts w:ascii="宋体" w:hAnsi="宋体" w:cs="宋体" w:hint="eastAsia"/>
                <w:color w:val="000000"/>
                <w:szCs w:val="21"/>
              </w:rPr>
              <w:t>指标2:截至2023年底，项目资金完成率（%）</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1018" w:type="dxa"/>
            <w:vAlign w:val="center"/>
          </w:tcPr>
          <w:p w:rsidR="00861D2D" w:rsidRDefault="003F6689"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r w:rsidR="00861D2D">
              <w:rPr>
                <w:rFonts w:ascii="宋体" w:hAnsi="宋体" w:cs="宋体" w:hint="eastAsia"/>
                <w:color w:val="000000"/>
                <w:szCs w:val="21"/>
              </w:rPr>
              <w:t>%</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672" w:type="dxa"/>
            <w:vAlign w:val="center"/>
          </w:tcPr>
          <w:p w:rsidR="00861D2D" w:rsidRDefault="003F6689"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770"/>
        </w:trPr>
        <w:tc>
          <w:tcPr>
            <w:tcW w:w="483" w:type="pct"/>
            <w:vMerge w:val="restart"/>
            <w:tcBorders>
              <w:top w:val="single" w:sz="4" w:space="0" w:color="auto"/>
              <w:bottom w:val="single" w:sz="4" w:space="0" w:color="auto"/>
            </w:tcBorders>
            <w:vAlign w:val="center"/>
          </w:tcPr>
          <w:p w:rsidR="00861D2D" w:rsidRDefault="00861D2D" w:rsidP="0064566E">
            <w:pPr>
              <w:jc w:val="center"/>
              <w:rPr>
                <w:rFonts w:ascii="黑体" w:eastAsia="黑体" w:hAnsi="黑体" w:cs="黑体"/>
                <w:szCs w:val="21"/>
              </w:rPr>
            </w:pPr>
            <w:r>
              <w:rPr>
                <w:rFonts w:ascii="黑体" w:eastAsia="黑体" w:hAnsi="黑体" w:cs="黑体" w:hint="eastAsia"/>
                <w:szCs w:val="21"/>
              </w:rPr>
              <w:lastRenderedPageBreak/>
              <w:t>绩</w:t>
            </w:r>
          </w:p>
          <w:p w:rsidR="00861D2D" w:rsidRDefault="00861D2D" w:rsidP="0064566E">
            <w:pPr>
              <w:jc w:val="center"/>
              <w:rPr>
                <w:rFonts w:ascii="黑体" w:eastAsia="黑体" w:hAnsi="黑体" w:cs="黑体"/>
                <w:szCs w:val="21"/>
              </w:rPr>
            </w:pPr>
            <w:r>
              <w:rPr>
                <w:rFonts w:ascii="黑体" w:eastAsia="黑体" w:hAnsi="黑体" w:cs="黑体" w:hint="eastAsia"/>
                <w:szCs w:val="21"/>
              </w:rPr>
              <w:t>效</w:t>
            </w:r>
          </w:p>
          <w:p w:rsidR="00861D2D" w:rsidRDefault="00861D2D" w:rsidP="0064566E">
            <w:pPr>
              <w:jc w:val="center"/>
              <w:rPr>
                <w:rFonts w:ascii="黑体" w:eastAsia="黑体" w:hAnsi="黑体" w:cs="黑体"/>
                <w:szCs w:val="21"/>
              </w:rPr>
            </w:pPr>
            <w:r>
              <w:rPr>
                <w:rFonts w:ascii="黑体" w:eastAsia="黑体" w:hAnsi="黑体" w:cs="黑体" w:hint="eastAsia"/>
                <w:szCs w:val="21"/>
              </w:rPr>
              <w:t>指</w:t>
            </w:r>
          </w:p>
          <w:p w:rsidR="00861D2D" w:rsidRDefault="00861D2D" w:rsidP="0064566E">
            <w:pPr>
              <w:jc w:val="center"/>
              <w:rPr>
                <w:rFonts w:ascii="黑体" w:eastAsia="黑体" w:hAnsi="黑体" w:cs="黑体"/>
                <w:szCs w:val="21"/>
              </w:rPr>
            </w:pPr>
            <w:r>
              <w:rPr>
                <w:rFonts w:ascii="黑体" w:eastAsia="黑体" w:hAnsi="黑体" w:cs="黑体" w:hint="eastAsia"/>
                <w:szCs w:val="21"/>
              </w:rPr>
              <w:t>标</w:t>
            </w:r>
          </w:p>
        </w:tc>
        <w:tc>
          <w:tcPr>
            <w:tcW w:w="489" w:type="pct"/>
            <w:vMerge w:val="restar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益</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（30分）</w:t>
            </w:r>
          </w:p>
        </w:tc>
        <w:tc>
          <w:tcPr>
            <w:tcW w:w="574" w:type="pct"/>
            <w:vMerge w:val="restart"/>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经济</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效益</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82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指标1:增加移民人均可支配收入（元）</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1773</w:t>
            </w:r>
          </w:p>
        </w:tc>
        <w:tc>
          <w:tcPr>
            <w:tcW w:w="1018" w:type="dxa"/>
            <w:vAlign w:val="center"/>
          </w:tcPr>
          <w:p w:rsidR="00861D2D" w:rsidRDefault="00861D2D" w:rsidP="0064566E">
            <w:pPr>
              <w:widowControl/>
              <w:spacing w:line="260" w:lineRule="exact"/>
              <w:jc w:val="center"/>
              <w:rPr>
                <w:rFonts w:asciiTheme="minorEastAsia" w:eastAsia="仿宋_GB2312" w:hAnsiTheme="minorEastAsia" w:cstheme="minorEastAsia"/>
                <w:szCs w:val="21"/>
              </w:rPr>
            </w:pPr>
            <w:r>
              <w:rPr>
                <w:rFonts w:ascii="宋体" w:hAnsi="宋体" w:cs="宋体" w:hint="eastAsia"/>
                <w:color w:val="000000"/>
                <w:szCs w:val="21"/>
              </w:rPr>
              <w:t>1955</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7</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7</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905"/>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vMerge/>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182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指标2:提高移民收入占当地农村居民收入比例（%）</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1.11%</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2.2%</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6</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6</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1062"/>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社会</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效益</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82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指标1:增加达到当地县农村居民平均收入水平移民人口（人）</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267</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320</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6</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6</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867"/>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生态</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效益</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82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指标1:建成美丽移民村（个）</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6</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6</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897"/>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可持续</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影响</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82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指标1:已建工程项目良性运行比例（%）</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5</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5</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454"/>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val="restar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满意度</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（10分）</w:t>
            </w:r>
          </w:p>
        </w:tc>
        <w:tc>
          <w:tcPr>
            <w:tcW w:w="574" w:type="pct"/>
            <w:vMerge w:val="restart"/>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服务对象</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满意度</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82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指标1:移民对后期扶持政策实施满意度（%）</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90%</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4</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3</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454"/>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vMerge/>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182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指标2:与后期扶持有关的进京上访事件及时处理率（%）</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3</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3</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640"/>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vMerge/>
            <w:tcBorders>
              <w:top w:val="single" w:sz="4" w:space="0" w:color="auto"/>
              <w:left w:val="single" w:sz="4" w:space="0" w:color="auto"/>
              <w:bottom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182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指标3:交办的信访事项及时处理率（%）</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3</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3</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927"/>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val="restar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本</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（20分）</w:t>
            </w:r>
          </w:p>
        </w:tc>
        <w:tc>
          <w:tcPr>
            <w:tcW w:w="574" w:type="pc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经济</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成本</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828" w:type="dxa"/>
            <w:tcBorders>
              <w:left w:val="single" w:sz="4" w:space="0" w:color="auto"/>
            </w:tcBorders>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指标1:项目资金标准符合率（%）</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651" w:type="dxa"/>
            <w:vAlign w:val="center"/>
          </w:tcPr>
          <w:p w:rsidR="00861D2D" w:rsidRDefault="00861D2D" w:rsidP="00861D2D">
            <w:pPr>
              <w:widowControl/>
              <w:spacing w:line="260" w:lineRule="exact"/>
              <w:ind w:firstLineChars="100" w:firstLine="200"/>
              <w:jc w:val="center"/>
              <w:rPr>
                <w:rFonts w:asciiTheme="minorEastAsia" w:eastAsiaTheme="minorEastAsia" w:hAnsiTheme="minorEastAsia" w:cstheme="minorEastAsia"/>
                <w:szCs w:val="21"/>
              </w:rPr>
            </w:pPr>
            <w:r>
              <w:rPr>
                <w:rFonts w:ascii="宋体" w:hAnsi="宋体" w:cs="宋体" w:hint="eastAsia"/>
                <w:color w:val="000000"/>
                <w:szCs w:val="21"/>
              </w:rPr>
              <w:t>7</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7</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998"/>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社会</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成本</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828" w:type="dxa"/>
            <w:tcBorders>
              <w:left w:val="single" w:sz="4" w:space="0" w:color="auto"/>
            </w:tcBorders>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指标2:项目支出控制在批复的预算范围内的项目比例（%）</w:t>
            </w:r>
          </w:p>
        </w:tc>
        <w:tc>
          <w:tcPr>
            <w:tcW w:w="108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1018"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100%</w:t>
            </w:r>
          </w:p>
        </w:tc>
        <w:tc>
          <w:tcPr>
            <w:tcW w:w="651"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7</w:t>
            </w:r>
          </w:p>
        </w:tc>
        <w:tc>
          <w:tcPr>
            <w:tcW w:w="672" w:type="dxa"/>
            <w:vAlign w:val="center"/>
          </w:tcPr>
          <w:p w:rsidR="00861D2D" w:rsidRDefault="00861D2D" w:rsidP="0064566E">
            <w:pPr>
              <w:widowControl/>
              <w:spacing w:line="260" w:lineRule="exact"/>
              <w:jc w:val="center"/>
              <w:rPr>
                <w:rFonts w:asciiTheme="minorEastAsia" w:eastAsiaTheme="minorEastAsia" w:hAnsiTheme="minorEastAsia" w:cstheme="minorEastAsia"/>
                <w:szCs w:val="21"/>
              </w:rPr>
            </w:pPr>
            <w:r>
              <w:rPr>
                <w:rFonts w:ascii="宋体" w:hAnsi="宋体" w:cs="宋体" w:hint="eastAsia"/>
                <w:color w:val="000000"/>
                <w:szCs w:val="21"/>
              </w:rPr>
              <w:t>7</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1166"/>
        </w:trPr>
        <w:tc>
          <w:tcPr>
            <w:tcW w:w="483" w:type="pct"/>
            <w:vMerge/>
            <w:tcBorders>
              <w:top w:val="single" w:sz="4" w:space="0" w:color="auto"/>
              <w:bottom w:val="single" w:sz="4" w:space="0" w:color="auto"/>
            </w:tcBorders>
            <w:textDirection w:val="tbRlV"/>
            <w:vAlign w:val="center"/>
          </w:tcPr>
          <w:p w:rsidR="00861D2D" w:rsidRDefault="00861D2D" w:rsidP="0064566E">
            <w:pPr>
              <w:jc w:val="center"/>
              <w:rPr>
                <w:rFonts w:asciiTheme="minorEastAsia" w:eastAsiaTheme="minorEastAsia" w:hAnsiTheme="minorEastAsia" w:cstheme="minorEastAsia"/>
                <w:szCs w:val="21"/>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p>
        </w:tc>
        <w:tc>
          <w:tcPr>
            <w:tcW w:w="574" w:type="pct"/>
            <w:tcBorders>
              <w:top w:val="single" w:sz="4" w:space="0" w:color="auto"/>
              <w:left w:val="single" w:sz="4" w:space="0" w:color="auto"/>
              <w:bottom w:val="single" w:sz="4" w:space="0" w:color="auto"/>
              <w:right w:val="single" w:sz="4" w:space="0" w:color="auto"/>
            </w:tcBorders>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生态</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环境</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成本</w:t>
            </w:r>
          </w:p>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025" w:type="pct"/>
            <w:tcBorders>
              <w:left w:val="single" w:sz="4" w:space="0" w:color="auto"/>
            </w:tcBorders>
            <w:vAlign w:val="center"/>
          </w:tcPr>
          <w:p w:rsidR="00861D2D" w:rsidRDefault="00861D2D" w:rsidP="0064566E">
            <w:pPr>
              <w:widowControl/>
              <w:spacing w:line="260" w:lineRule="exact"/>
              <w:jc w:val="center"/>
              <w:rPr>
                <w:rFonts w:ascii="宋体" w:hAnsi="宋体" w:cs="宋体"/>
                <w:color w:val="000000"/>
                <w:szCs w:val="21"/>
              </w:rPr>
            </w:pPr>
            <w:r>
              <w:rPr>
                <w:rFonts w:ascii="宋体" w:hAnsi="宋体" w:cs="宋体" w:hint="eastAsia"/>
                <w:color w:val="000000"/>
                <w:szCs w:val="21"/>
              </w:rPr>
              <w:t>建设美丽移民村的支出控制在预算范围内（%）</w:t>
            </w:r>
          </w:p>
        </w:tc>
        <w:tc>
          <w:tcPr>
            <w:tcW w:w="605" w:type="pct"/>
            <w:vAlign w:val="center"/>
          </w:tcPr>
          <w:p w:rsidR="00861D2D" w:rsidRDefault="00861D2D" w:rsidP="0064566E">
            <w:pPr>
              <w:widowControl/>
              <w:spacing w:line="260" w:lineRule="exact"/>
              <w:jc w:val="center"/>
              <w:rPr>
                <w:rFonts w:ascii="宋体" w:hAnsi="宋体" w:cs="宋体"/>
                <w:color w:val="000000"/>
                <w:szCs w:val="21"/>
              </w:rPr>
            </w:pPr>
            <w:r>
              <w:rPr>
                <w:rFonts w:ascii="宋体" w:hAnsi="宋体" w:cs="宋体" w:hint="eastAsia"/>
                <w:color w:val="000000"/>
                <w:szCs w:val="21"/>
              </w:rPr>
              <w:t>100%</w:t>
            </w:r>
          </w:p>
        </w:tc>
        <w:tc>
          <w:tcPr>
            <w:tcW w:w="568" w:type="pct"/>
            <w:vAlign w:val="center"/>
          </w:tcPr>
          <w:p w:rsidR="00861D2D" w:rsidRDefault="00861D2D" w:rsidP="0064566E">
            <w:pPr>
              <w:widowControl/>
              <w:spacing w:line="260" w:lineRule="exact"/>
              <w:jc w:val="center"/>
              <w:rPr>
                <w:rFonts w:ascii="宋体" w:hAnsi="宋体" w:cs="宋体"/>
                <w:color w:val="000000"/>
                <w:szCs w:val="21"/>
              </w:rPr>
            </w:pPr>
            <w:r>
              <w:rPr>
                <w:rFonts w:ascii="宋体" w:hAnsi="宋体" w:cs="宋体" w:hint="eastAsia"/>
                <w:color w:val="000000"/>
                <w:szCs w:val="21"/>
              </w:rPr>
              <w:t>100%</w:t>
            </w:r>
          </w:p>
        </w:tc>
        <w:tc>
          <w:tcPr>
            <w:tcW w:w="365" w:type="pct"/>
            <w:vAlign w:val="center"/>
          </w:tcPr>
          <w:p w:rsidR="00861D2D" w:rsidRDefault="00861D2D" w:rsidP="0064566E">
            <w:pPr>
              <w:widowControl/>
              <w:spacing w:line="260" w:lineRule="exact"/>
              <w:jc w:val="center"/>
              <w:rPr>
                <w:rFonts w:ascii="宋体" w:hAnsi="宋体" w:cs="宋体"/>
                <w:color w:val="000000"/>
                <w:szCs w:val="21"/>
              </w:rPr>
            </w:pPr>
            <w:r>
              <w:rPr>
                <w:rFonts w:ascii="宋体" w:hAnsi="宋体" w:cs="宋体" w:hint="eastAsia"/>
                <w:color w:val="000000"/>
                <w:szCs w:val="21"/>
              </w:rPr>
              <w:t>6</w:t>
            </w:r>
          </w:p>
        </w:tc>
        <w:tc>
          <w:tcPr>
            <w:tcW w:w="377" w:type="pct"/>
            <w:vAlign w:val="center"/>
          </w:tcPr>
          <w:p w:rsidR="00861D2D" w:rsidRDefault="00861D2D" w:rsidP="0064566E">
            <w:pPr>
              <w:widowControl/>
              <w:spacing w:line="260" w:lineRule="exact"/>
              <w:jc w:val="center"/>
              <w:rPr>
                <w:rFonts w:ascii="宋体" w:hAnsi="宋体" w:cs="宋体"/>
                <w:color w:val="000000"/>
                <w:szCs w:val="21"/>
              </w:rPr>
            </w:pPr>
            <w:r>
              <w:rPr>
                <w:rFonts w:ascii="宋体" w:hAnsi="宋体" w:cs="宋体" w:hint="eastAsia"/>
                <w:color w:val="000000"/>
                <w:szCs w:val="21"/>
              </w:rPr>
              <w:t>6</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r w:rsidR="00861D2D" w:rsidTr="0064566E">
        <w:trPr>
          <w:trHeight w:val="454"/>
        </w:trPr>
        <w:tc>
          <w:tcPr>
            <w:tcW w:w="3747" w:type="pct"/>
            <w:gridSpan w:val="6"/>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总分</w:t>
            </w:r>
          </w:p>
        </w:tc>
        <w:tc>
          <w:tcPr>
            <w:tcW w:w="365" w:type="pct"/>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377" w:type="pct"/>
            <w:vAlign w:val="center"/>
          </w:tcPr>
          <w:p w:rsidR="00861D2D" w:rsidRDefault="00861D2D" w:rsidP="0064566E">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99</w:t>
            </w:r>
          </w:p>
        </w:tc>
        <w:tc>
          <w:tcPr>
            <w:tcW w:w="509" w:type="pct"/>
            <w:vAlign w:val="center"/>
          </w:tcPr>
          <w:p w:rsidR="00861D2D" w:rsidRDefault="00861D2D" w:rsidP="0064566E">
            <w:pPr>
              <w:jc w:val="center"/>
              <w:rPr>
                <w:rFonts w:asciiTheme="minorEastAsia" w:eastAsiaTheme="minorEastAsia" w:hAnsiTheme="minorEastAsia" w:cstheme="minorEastAsia"/>
                <w:szCs w:val="21"/>
              </w:rPr>
            </w:pPr>
          </w:p>
        </w:tc>
      </w:tr>
    </w:tbl>
    <w:p w:rsidR="00861D2D" w:rsidRDefault="00861D2D" w:rsidP="00861D2D">
      <w:r>
        <w:rPr>
          <w:rFonts w:hint="eastAsia"/>
        </w:rPr>
        <w:t>备注：每个一级项目支出一张表。如，业务工作经费，运行维护经费，其他事业发展类资金各一张表。</w:t>
      </w:r>
    </w:p>
    <w:p w:rsidR="00861D2D" w:rsidRDefault="00861D2D" w:rsidP="00861D2D"/>
    <w:p w:rsidR="00861D2D" w:rsidRPr="00861D2D" w:rsidRDefault="00861D2D" w:rsidP="00861D2D">
      <w:pPr>
        <w:sectPr w:rsidR="00861D2D" w:rsidRPr="00861D2D">
          <w:footerReference w:type="default" r:id="rId7"/>
          <w:pgSz w:w="11905" w:h="16838"/>
          <w:pgMar w:top="1984" w:right="1701" w:bottom="1984" w:left="1701" w:header="850" w:footer="1587" w:gutter="0"/>
          <w:pgNumType w:fmt="numberInDash"/>
          <w:cols w:space="0"/>
          <w:docGrid w:type="lines" w:linePitch="314"/>
        </w:sectPr>
      </w:pPr>
      <w:r>
        <w:rPr>
          <w:rFonts w:hint="eastAsia"/>
        </w:rPr>
        <w:t>填表人：徐雨亭</w:t>
      </w:r>
      <w:r>
        <w:rPr>
          <w:rFonts w:hint="eastAsia"/>
        </w:rPr>
        <w:t xml:space="preserve"> </w:t>
      </w:r>
      <w:r>
        <w:rPr>
          <w:rFonts w:hint="eastAsia"/>
        </w:rPr>
        <w:t>填报日期：</w:t>
      </w:r>
      <w:r>
        <w:rPr>
          <w:rFonts w:hint="eastAsia"/>
        </w:rPr>
        <w:t>2024</w:t>
      </w:r>
      <w:r>
        <w:rPr>
          <w:rFonts w:hint="eastAsia"/>
        </w:rPr>
        <w:t>年</w:t>
      </w:r>
      <w:r>
        <w:rPr>
          <w:rFonts w:hint="eastAsia"/>
        </w:rPr>
        <w:t>5</w:t>
      </w:r>
      <w:r>
        <w:rPr>
          <w:rFonts w:hint="eastAsia"/>
        </w:rPr>
        <w:t>月</w:t>
      </w:r>
      <w:r>
        <w:rPr>
          <w:rFonts w:hint="eastAsia"/>
        </w:rPr>
        <w:t>22</w:t>
      </w:r>
      <w:r>
        <w:rPr>
          <w:rFonts w:hint="eastAsia"/>
        </w:rPr>
        <w:t>日</w:t>
      </w:r>
      <w:r>
        <w:rPr>
          <w:rFonts w:hint="eastAsia"/>
        </w:rPr>
        <w:t xml:space="preserve">  </w:t>
      </w:r>
      <w:r>
        <w:rPr>
          <w:rFonts w:hint="eastAsia"/>
        </w:rPr>
        <w:t>联系电话：</w:t>
      </w:r>
      <w:r>
        <w:rPr>
          <w:rFonts w:hint="eastAsia"/>
        </w:rPr>
        <w:t xml:space="preserve">18073028695 </w:t>
      </w:r>
      <w:r>
        <w:rPr>
          <w:rFonts w:hint="eastAsia"/>
        </w:rPr>
        <w:t>单位负责人签字：</w:t>
      </w:r>
    </w:p>
    <w:p w:rsidR="00D33F9E" w:rsidRPr="00861D2D" w:rsidRDefault="00D33F9E" w:rsidP="00861D2D"/>
    <w:sectPr w:rsidR="00D33F9E" w:rsidRPr="00861D2D" w:rsidSect="00A607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50C" w:rsidRDefault="0033750C" w:rsidP="00861D2D">
      <w:r>
        <w:separator/>
      </w:r>
    </w:p>
  </w:endnote>
  <w:endnote w:type="continuationSeparator" w:id="1">
    <w:p w:rsidR="0033750C" w:rsidRDefault="0033750C" w:rsidP="00861D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方正小标宋_GBK">
    <w:altName w:val="Arial Unicode MS"/>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291" w:rsidRDefault="00875291">
    <w:pPr>
      <w:pStyle w:val="a5"/>
      <w:spacing w:before="1" w:line="174" w:lineRule="auto"/>
      <w:ind w:left="574"/>
      <w:rPr>
        <w:sz w:val="28"/>
        <w:szCs w:val="28"/>
      </w:rPr>
    </w:pPr>
    <w:r w:rsidRPr="005E0C2B">
      <w:rPr>
        <w:sz w:val="28"/>
      </w:rPr>
      <w:pict>
        <v:shapetype id="_x0000_t202" coordsize="21600,21600" o:spt="202" path="m,l,21600r21600,l21600,xe">
          <v:stroke joinstyle="miter"/>
          <v:path gradientshapeok="t" o:connecttype="rect"/>
        </v:shapetype>
        <v:shape id="_x0000_s1025" type="#_x0000_t202" style="position:absolute;left:0;text-align:left;margin-left:312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filled="f" stroked="f" strokeweight=".5pt">
          <v:textbox style="mso-next-textbox:#_x0000_s1025;mso-fit-shape-to-text:t" inset="0,0,0,0">
            <w:txbxContent>
              <w:p w:rsidR="00875291" w:rsidRDefault="00875291">
                <w:pPr>
                  <w:pStyle w:val="a4"/>
                  <w:ind w:leftChars="250" w:left="525" w:rightChars="250" w:right="525"/>
                  <w:rPr>
                    <w:rFonts w:eastAsia="华文仿宋"/>
                    <w:sz w:val="32"/>
                    <w:szCs w:val="32"/>
                  </w:rPr>
                </w:pPr>
                <w:r>
                  <w:rPr>
                    <w:rFonts w:eastAsia="华文仿宋"/>
                    <w:sz w:val="32"/>
                    <w:szCs w:val="32"/>
                  </w:rPr>
                  <w:fldChar w:fldCharType="begin"/>
                </w:r>
                <w:r>
                  <w:rPr>
                    <w:rFonts w:eastAsia="华文仿宋"/>
                    <w:sz w:val="32"/>
                    <w:szCs w:val="32"/>
                  </w:rPr>
                  <w:instrText xml:space="preserve"> PAGE  \* MERGEFORMAT </w:instrText>
                </w:r>
                <w:r>
                  <w:rPr>
                    <w:rFonts w:eastAsia="华文仿宋"/>
                    <w:sz w:val="32"/>
                    <w:szCs w:val="32"/>
                  </w:rPr>
                  <w:fldChar w:fldCharType="separate"/>
                </w:r>
                <w:r w:rsidR="003F6689">
                  <w:rPr>
                    <w:rFonts w:eastAsia="华文仿宋"/>
                    <w:noProof/>
                    <w:sz w:val="32"/>
                    <w:szCs w:val="32"/>
                  </w:rPr>
                  <w:t>- 4 -</w:t>
                </w:r>
                <w:r>
                  <w:rPr>
                    <w:rFonts w:eastAsia="华文仿宋"/>
                    <w:sz w:val="32"/>
                    <w:szCs w:val="32"/>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291" w:rsidRDefault="00875291">
    <w:pPr>
      <w:pStyle w:val="a5"/>
      <w:spacing w:before="1" w:line="174" w:lineRule="auto"/>
      <w:ind w:left="574"/>
      <w:rPr>
        <w:sz w:val="28"/>
        <w:szCs w:val="28"/>
      </w:rPr>
    </w:pPr>
    <w:r w:rsidRPr="005E0C2B">
      <w:rPr>
        <w:sz w:val="28"/>
      </w:rPr>
      <w:pict>
        <v:shapetype id="_x0000_t202" coordsize="21600,21600" o:spt="202" path="m,l,21600r21600,l21600,xe">
          <v:stroke joinstyle="miter"/>
          <v:path gradientshapeok="t" o:connecttype="rect"/>
        </v:shapetype>
        <v:shape id="_x0000_s1026" type="#_x0000_t202" style="position:absolute;left:0;text-align:left;margin-left:312pt;margin-top:0;width:2in;height:2in;z-index:251661312;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filled="f" stroked="f" strokeweight=".5pt">
          <v:textbox style="mso-next-textbox:#_x0000_s1026;mso-fit-shape-to-text:t" inset="0,0,0,0">
            <w:txbxContent>
              <w:p w:rsidR="00875291" w:rsidRDefault="00875291">
                <w:pPr>
                  <w:pStyle w:val="a4"/>
                  <w:ind w:leftChars="250" w:left="525" w:rightChars="250" w:right="525"/>
                  <w:rPr>
                    <w:rFonts w:ascii="华文仿宋" w:eastAsia="华文仿宋" w:hAnsi="华文仿宋" w:cs="华文仿宋"/>
                    <w:sz w:val="28"/>
                    <w:szCs w:val="28"/>
                  </w:rPr>
                </w:pPr>
                <w:r>
                  <w:rPr>
                    <w:rFonts w:ascii="华文仿宋" w:eastAsia="华文仿宋" w:hAnsi="华文仿宋" w:cs="华文仿宋" w:hint="eastAsia"/>
                    <w:sz w:val="28"/>
                    <w:szCs w:val="28"/>
                  </w:rPr>
                  <w:fldChar w:fldCharType="begin"/>
                </w:r>
                <w:r>
                  <w:rPr>
                    <w:rFonts w:ascii="华文仿宋" w:eastAsia="华文仿宋" w:hAnsi="华文仿宋" w:cs="华文仿宋" w:hint="eastAsia"/>
                    <w:sz w:val="28"/>
                    <w:szCs w:val="28"/>
                  </w:rPr>
                  <w:instrText xml:space="preserve"> PAGE  \* MERGEFORMAT </w:instrText>
                </w:r>
                <w:r>
                  <w:rPr>
                    <w:rFonts w:ascii="华文仿宋" w:eastAsia="华文仿宋" w:hAnsi="华文仿宋" w:cs="华文仿宋" w:hint="eastAsia"/>
                    <w:sz w:val="28"/>
                    <w:szCs w:val="28"/>
                  </w:rPr>
                  <w:fldChar w:fldCharType="separate"/>
                </w:r>
                <w:r w:rsidR="003F6689">
                  <w:rPr>
                    <w:rFonts w:ascii="华文仿宋" w:eastAsia="华文仿宋" w:hAnsi="华文仿宋" w:cs="华文仿宋"/>
                    <w:noProof/>
                    <w:sz w:val="28"/>
                    <w:szCs w:val="28"/>
                  </w:rPr>
                  <w:t>- 12 -</w:t>
                </w:r>
                <w:r>
                  <w:rPr>
                    <w:rFonts w:ascii="华文仿宋" w:eastAsia="华文仿宋" w:hAnsi="华文仿宋" w:cs="华文仿宋"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50C" w:rsidRDefault="0033750C" w:rsidP="00861D2D">
      <w:r>
        <w:separator/>
      </w:r>
    </w:p>
  </w:footnote>
  <w:footnote w:type="continuationSeparator" w:id="1">
    <w:p w:rsidR="0033750C" w:rsidRDefault="0033750C" w:rsidP="00861D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1D2D"/>
    <w:rsid w:val="0033750C"/>
    <w:rsid w:val="003F6689"/>
    <w:rsid w:val="00463AAC"/>
    <w:rsid w:val="00496321"/>
    <w:rsid w:val="004C3A27"/>
    <w:rsid w:val="004F005F"/>
    <w:rsid w:val="005E0C2B"/>
    <w:rsid w:val="005F355B"/>
    <w:rsid w:val="0064566E"/>
    <w:rsid w:val="00861D2D"/>
    <w:rsid w:val="00875291"/>
    <w:rsid w:val="008C759E"/>
    <w:rsid w:val="009F706E"/>
    <w:rsid w:val="00A602F1"/>
    <w:rsid w:val="00A60788"/>
    <w:rsid w:val="00AC5DFC"/>
    <w:rsid w:val="00B90F6F"/>
    <w:rsid w:val="00BA70CD"/>
    <w:rsid w:val="00C05D15"/>
    <w:rsid w:val="00D33F9E"/>
    <w:rsid w:val="00D5446F"/>
    <w:rsid w:val="00F05B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autoRedefine/>
    <w:qFormat/>
    <w:rsid w:val="00861D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1D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1D2D"/>
    <w:rPr>
      <w:sz w:val="18"/>
      <w:szCs w:val="18"/>
    </w:rPr>
  </w:style>
  <w:style w:type="paragraph" w:styleId="a4">
    <w:name w:val="footer"/>
    <w:basedOn w:val="a"/>
    <w:link w:val="Char0"/>
    <w:uiPriority w:val="99"/>
    <w:unhideWhenUsed/>
    <w:qFormat/>
    <w:rsid w:val="00861D2D"/>
    <w:pPr>
      <w:tabs>
        <w:tab w:val="center" w:pos="4153"/>
        <w:tab w:val="right" w:pos="8306"/>
      </w:tabs>
      <w:snapToGrid w:val="0"/>
      <w:jc w:val="left"/>
    </w:pPr>
    <w:rPr>
      <w:sz w:val="18"/>
      <w:szCs w:val="18"/>
    </w:rPr>
  </w:style>
  <w:style w:type="character" w:customStyle="1" w:styleId="Char0">
    <w:name w:val="页脚 Char"/>
    <w:basedOn w:val="a0"/>
    <w:link w:val="a4"/>
    <w:uiPriority w:val="99"/>
    <w:semiHidden/>
    <w:qFormat/>
    <w:rsid w:val="00861D2D"/>
    <w:rPr>
      <w:sz w:val="18"/>
      <w:szCs w:val="18"/>
    </w:rPr>
  </w:style>
  <w:style w:type="paragraph" w:styleId="a5">
    <w:name w:val="Body Text"/>
    <w:basedOn w:val="a"/>
    <w:link w:val="Char1"/>
    <w:autoRedefine/>
    <w:semiHidden/>
    <w:qFormat/>
    <w:rsid w:val="00861D2D"/>
    <w:rPr>
      <w:rFonts w:ascii="仿宋" w:eastAsia="仿宋" w:hAnsi="仿宋" w:cs="仿宋"/>
      <w:sz w:val="31"/>
      <w:szCs w:val="31"/>
      <w:lang w:eastAsia="en-US"/>
    </w:rPr>
  </w:style>
  <w:style w:type="character" w:customStyle="1" w:styleId="Char1">
    <w:name w:val="正文文本 Char"/>
    <w:basedOn w:val="a0"/>
    <w:link w:val="a5"/>
    <w:semiHidden/>
    <w:rsid w:val="00861D2D"/>
    <w:rPr>
      <w:rFonts w:ascii="仿宋" w:eastAsia="仿宋" w:hAnsi="仿宋" w:cs="仿宋"/>
      <w:sz w:val="31"/>
      <w:szCs w:val="31"/>
      <w:lang w:eastAsia="en-US"/>
    </w:rPr>
  </w:style>
  <w:style w:type="paragraph" w:styleId="a6">
    <w:name w:val="footnote text"/>
    <w:basedOn w:val="a"/>
    <w:next w:val="a"/>
    <w:link w:val="Char2"/>
    <w:autoRedefine/>
    <w:qFormat/>
    <w:rsid w:val="00861D2D"/>
    <w:pPr>
      <w:snapToGrid w:val="0"/>
      <w:jc w:val="left"/>
    </w:pPr>
    <w:rPr>
      <w:sz w:val="18"/>
      <w:szCs w:val="18"/>
    </w:rPr>
  </w:style>
  <w:style w:type="character" w:customStyle="1" w:styleId="Char2">
    <w:name w:val="脚注文本 Char"/>
    <w:basedOn w:val="a0"/>
    <w:link w:val="a6"/>
    <w:rsid w:val="00861D2D"/>
    <w:rPr>
      <w:rFonts w:ascii="Times New Roman" w:eastAsia="宋体" w:hAnsi="Times New Roman" w:cs="Times New Roman"/>
      <w:sz w:val="18"/>
      <w:szCs w:val="18"/>
    </w:rPr>
  </w:style>
  <w:style w:type="table" w:customStyle="1" w:styleId="TableNormal">
    <w:name w:val="Table Normal"/>
    <w:autoRedefine/>
    <w:semiHidden/>
    <w:unhideWhenUsed/>
    <w:qFormat/>
    <w:rsid w:val="00861D2D"/>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styleId="a7">
    <w:name w:val="Body Text Indent"/>
    <w:basedOn w:val="a"/>
    <w:link w:val="Char3"/>
    <w:uiPriority w:val="99"/>
    <w:semiHidden/>
    <w:unhideWhenUsed/>
    <w:rsid w:val="00861D2D"/>
    <w:pPr>
      <w:spacing w:after="120"/>
      <w:ind w:leftChars="200" w:left="420"/>
    </w:pPr>
  </w:style>
  <w:style w:type="character" w:customStyle="1" w:styleId="Char3">
    <w:name w:val="正文文本缩进 Char"/>
    <w:basedOn w:val="a0"/>
    <w:link w:val="a7"/>
    <w:uiPriority w:val="99"/>
    <w:semiHidden/>
    <w:rsid w:val="00861D2D"/>
    <w:rPr>
      <w:rFonts w:ascii="Times New Roman" w:eastAsia="宋体" w:hAnsi="Times New Roman" w:cs="Times New Roman"/>
      <w:szCs w:val="24"/>
    </w:rPr>
  </w:style>
  <w:style w:type="paragraph" w:styleId="2">
    <w:name w:val="Body Text First Indent 2"/>
    <w:basedOn w:val="a7"/>
    <w:link w:val="2Char"/>
    <w:uiPriority w:val="99"/>
    <w:semiHidden/>
    <w:unhideWhenUsed/>
    <w:rsid w:val="00861D2D"/>
    <w:pPr>
      <w:ind w:firstLineChars="200" w:firstLine="420"/>
    </w:pPr>
  </w:style>
  <w:style w:type="character" w:customStyle="1" w:styleId="2Char">
    <w:name w:val="正文首行缩进 2 Char"/>
    <w:basedOn w:val="Char3"/>
    <w:link w:val="2"/>
    <w:uiPriority w:val="99"/>
    <w:semiHidden/>
    <w:rsid w:val="00861D2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13</Pages>
  <Words>882</Words>
  <Characters>5030</Characters>
  <Application>Microsoft Office Word</Application>
  <DocSecurity>0</DocSecurity>
  <Lines>41</Lines>
  <Paragraphs>11</Paragraphs>
  <ScaleCrop>false</ScaleCrop>
  <Company>微软中国</Company>
  <LinksUpToDate>false</LinksUpToDate>
  <CharactersWithSpaces>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2024-05-22T09:17:00Z</dcterms:created>
  <dcterms:modified xsi:type="dcterms:W3CDTF">2024-05-31T06:03:00Z</dcterms:modified>
</cp:coreProperties>
</file>