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B42E82">
      <w:pPr>
        <w:pStyle w:val="14"/>
        <w:jc w:val="center"/>
        <w:rPr>
          <w:rFonts w:hint="eastAsia" w:ascii="方正小标宋_GBK" w:hAnsi="方正小标宋_GBK" w:eastAsia="方正小标宋_GBK" w:cs="方正小标宋_GBK"/>
          <w:sz w:val="84"/>
          <w:szCs w:val="84"/>
          <w:highlight w:val="none"/>
        </w:rPr>
      </w:pPr>
      <w:bookmarkStart w:id="0" w:name="_GoBack"/>
      <w:r>
        <w:rPr>
          <w:rFonts w:hint="eastAsia" w:ascii="方正小标宋_GBK" w:hAnsi="方正小标宋_GBK" w:eastAsia="方正小标宋_GBK" w:cs="方正小标宋_GBK"/>
          <w:sz w:val="84"/>
          <w:szCs w:val="84"/>
          <w:highlight w:val="none"/>
        </w:rPr>
        <w:t>202</w:t>
      </w:r>
      <w:r>
        <w:rPr>
          <w:rFonts w:hint="eastAsia" w:ascii="方正小标宋_GBK" w:hAnsi="方正小标宋_GBK" w:eastAsia="方正小标宋_GBK" w:cs="方正小标宋_GBK"/>
          <w:sz w:val="84"/>
          <w:szCs w:val="84"/>
          <w:highlight w:val="none"/>
          <w:lang w:val="en-US" w:eastAsia="zh-CN"/>
        </w:rPr>
        <w:t>3</w:t>
      </w:r>
      <w:r>
        <w:rPr>
          <w:rFonts w:hint="eastAsia" w:ascii="方正小标宋_GBK" w:hAnsi="方正小标宋_GBK" w:eastAsia="方正小标宋_GBK" w:cs="方正小标宋_GBK"/>
          <w:sz w:val="84"/>
          <w:szCs w:val="84"/>
          <w:highlight w:val="none"/>
        </w:rPr>
        <w:t>年度</w:t>
      </w:r>
      <w:r>
        <w:rPr>
          <w:rFonts w:hint="eastAsia" w:ascii="方正小标宋_GBK" w:hAnsi="方正小标宋_GBK" w:eastAsia="方正小标宋_GBK" w:cs="方正小标宋_GBK"/>
          <w:sz w:val="84"/>
          <w:szCs w:val="84"/>
          <w:highlight w:val="none"/>
          <w:lang w:eastAsia="zh-CN"/>
        </w:rPr>
        <w:t>华容县水利局</w:t>
      </w:r>
      <w:r>
        <w:rPr>
          <w:rFonts w:hint="eastAsia" w:ascii="方正小标宋_GBK" w:hAnsi="方正小标宋_GBK" w:eastAsia="方正小标宋_GBK" w:cs="方正小标宋_GBK"/>
          <w:sz w:val="84"/>
          <w:szCs w:val="84"/>
          <w:highlight w:val="none"/>
        </w:rPr>
        <w:t>部门部门决算</w:t>
      </w:r>
    </w:p>
    <w:p w14:paraId="6FAFBFBF">
      <w:pPr>
        <w:pStyle w:val="14"/>
        <w:spacing w:line="500" w:lineRule="exact"/>
        <w:jc w:val="both"/>
        <w:rPr>
          <w:b/>
          <w:sz w:val="36"/>
          <w:szCs w:val="28"/>
          <w:highlight w:val="none"/>
        </w:rPr>
      </w:pPr>
    </w:p>
    <w:p w14:paraId="2352214B">
      <w:pPr>
        <w:pStyle w:val="14"/>
        <w:spacing w:line="500" w:lineRule="exact"/>
        <w:jc w:val="center"/>
        <w:rPr>
          <w:b/>
          <w:sz w:val="36"/>
          <w:szCs w:val="28"/>
          <w:highlight w:val="none"/>
        </w:rPr>
      </w:pPr>
      <w:r>
        <w:rPr>
          <w:rFonts w:hint="eastAsia"/>
          <w:b/>
          <w:sz w:val="36"/>
          <w:szCs w:val="28"/>
          <w:highlight w:val="none"/>
        </w:rPr>
        <w:t>目录</w:t>
      </w:r>
    </w:p>
    <w:p w14:paraId="5F7BCAB1">
      <w:pPr>
        <w:pStyle w:val="14"/>
        <w:spacing w:line="500" w:lineRule="exact"/>
        <w:rPr>
          <w:rFonts w:hint="eastAsia" w:ascii="黑体" w:hAnsi="黑体" w:eastAsia="黑体" w:cs="黑体"/>
          <w:b w:val="0"/>
          <w:bCs/>
          <w:sz w:val="28"/>
          <w:szCs w:val="28"/>
          <w:highlight w:val="none"/>
        </w:rPr>
      </w:pPr>
      <w:r>
        <w:rPr>
          <w:rFonts w:hint="eastAsia" w:ascii="黑体" w:hAnsi="黑体" w:eastAsia="黑体" w:cs="黑体"/>
          <w:b w:val="0"/>
          <w:bCs/>
          <w:sz w:val="28"/>
          <w:szCs w:val="28"/>
          <w:highlight w:val="none"/>
        </w:rPr>
        <w:t>第一部分</w:t>
      </w:r>
      <w:r>
        <w:rPr>
          <w:rFonts w:hint="eastAsia" w:ascii="黑体" w:hAnsi="黑体" w:eastAsia="黑体" w:cs="黑体"/>
          <w:b w:val="0"/>
          <w:bCs/>
          <w:sz w:val="28"/>
          <w:szCs w:val="28"/>
          <w:highlight w:val="none"/>
          <w:lang w:val="en-US" w:eastAsia="zh-CN"/>
        </w:rPr>
        <w:t xml:space="preserve"> </w:t>
      </w:r>
      <w:r>
        <w:rPr>
          <w:rFonts w:hint="eastAsia" w:ascii="黑体" w:hAnsi="黑体" w:eastAsia="黑体" w:cs="黑体"/>
          <w:b w:val="0"/>
          <w:bCs/>
          <w:sz w:val="28"/>
          <w:szCs w:val="28"/>
          <w:highlight w:val="none"/>
          <w:lang w:eastAsia="zh-CN"/>
        </w:rPr>
        <w:t>华容县水利局部</w:t>
      </w:r>
      <w:r>
        <w:rPr>
          <w:rFonts w:hint="eastAsia" w:hAnsi="黑体" w:cs="黑体"/>
          <w:b w:val="0"/>
          <w:bCs/>
          <w:sz w:val="28"/>
          <w:szCs w:val="28"/>
          <w:highlight w:val="none"/>
          <w:lang w:eastAsia="zh-CN"/>
        </w:rPr>
        <w:t>门</w:t>
      </w:r>
      <w:r>
        <w:rPr>
          <w:rFonts w:hint="eastAsia" w:ascii="黑体" w:hAnsi="黑体" w:eastAsia="黑体" w:cs="黑体"/>
          <w:b w:val="0"/>
          <w:bCs/>
          <w:sz w:val="28"/>
          <w:szCs w:val="28"/>
          <w:highlight w:val="none"/>
        </w:rPr>
        <w:t>况</w:t>
      </w:r>
    </w:p>
    <w:p w14:paraId="3C46548E">
      <w:pPr>
        <w:pStyle w:val="14"/>
        <w:spacing w:line="500" w:lineRule="exact"/>
        <w:ind w:firstLine="700" w:firstLineChars="250"/>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一、部门职责</w:t>
      </w:r>
    </w:p>
    <w:p w14:paraId="62862C2D">
      <w:pPr>
        <w:pStyle w:val="14"/>
        <w:spacing w:line="500" w:lineRule="exact"/>
        <w:ind w:firstLine="700" w:firstLineChars="250"/>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二、机构设置</w:t>
      </w:r>
    </w:p>
    <w:p w14:paraId="3BC3FB1C">
      <w:pPr>
        <w:pStyle w:val="14"/>
        <w:spacing w:line="500" w:lineRule="exact"/>
        <w:rPr>
          <w:rFonts w:hint="eastAsia" w:ascii="黑体" w:hAnsi="黑体" w:eastAsia="黑体" w:cs="黑体"/>
          <w:b w:val="0"/>
          <w:bCs/>
          <w:sz w:val="28"/>
          <w:szCs w:val="28"/>
          <w:highlight w:val="none"/>
        </w:rPr>
      </w:pPr>
      <w:r>
        <w:rPr>
          <w:rFonts w:hint="eastAsia" w:ascii="黑体" w:hAnsi="黑体" w:eastAsia="黑体" w:cs="黑体"/>
          <w:b w:val="0"/>
          <w:bCs/>
          <w:sz w:val="28"/>
          <w:szCs w:val="28"/>
          <w:highlight w:val="none"/>
        </w:rPr>
        <w:t>第二部分</w:t>
      </w:r>
      <w:r>
        <w:rPr>
          <w:rFonts w:hint="eastAsia" w:ascii="黑体" w:hAnsi="黑体" w:eastAsia="黑体" w:cs="黑体"/>
          <w:b w:val="0"/>
          <w:bCs/>
          <w:sz w:val="28"/>
          <w:szCs w:val="28"/>
          <w:highlight w:val="none"/>
          <w:lang w:val="en-US" w:eastAsia="zh-CN"/>
        </w:rPr>
        <w:t xml:space="preserve"> </w:t>
      </w:r>
      <w:r>
        <w:rPr>
          <w:rFonts w:hint="eastAsia" w:ascii="黑体" w:hAnsi="黑体" w:eastAsia="黑体" w:cs="黑体"/>
          <w:b w:val="0"/>
          <w:bCs/>
          <w:sz w:val="28"/>
          <w:szCs w:val="28"/>
          <w:highlight w:val="none"/>
        </w:rPr>
        <w:t>部门决算表</w:t>
      </w:r>
    </w:p>
    <w:p w14:paraId="61B81BE9">
      <w:pPr>
        <w:pStyle w:val="14"/>
        <w:spacing w:line="500" w:lineRule="exact"/>
        <w:ind w:firstLine="700" w:firstLineChars="250"/>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一、收入支出决算总表</w:t>
      </w:r>
    </w:p>
    <w:p w14:paraId="246C7E22">
      <w:pPr>
        <w:pStyle w:val="14"/>
        <w:spacing w:line="500" w:lineRule="exact"/>
        <w:ind w:firstLine="700" w:firstLineChars="250"/>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二、收入决算表</w:t>
      </w:r>
    </w:p>
    <w:p w14:paraId="337BD9C2">
      <w:pPr>
        <w:pStyle w:val="14"/>
        <w:spacing w:line="500" w:lineRule="exact"/>
        <w:ind w:firstLine="700" w:firstLineChars="250"/>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三、支出决算表</w:t>
      </w:r>
    </w:p>
    <w:p w14:paraId="64EB7298">
      <w:pPr>
        <w:pStyle w:val="14"/>
        <w:spacing w:line="500" w:lineRule="exact"/>
        <w:ind w:firstLine="700" w:firstLineChars="250"/>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四、财政拨款收入支出决算总表</w:t>
      </w:r>
    </w:p>
    <w:p w14:paraId="0A78BD4E">
      <w:pPr>
        <w:pStyle w:val="14"/>
        <w:spacing w:line="500" w:lineRule="exact"/>
        <w:ind w:firstLine="700" w:firstLineChars="250"/>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五、一般公共预算财政拨款支出决算表</w:t>
      </w:r>
    </w:p>
    <w:p w14:paraId="24845B77">
      <w:pPr>
        <w:pStyle w:val="14"/>
        <w:spacing w:line="500" w:lineRule="exact"/>
        <w:ind w:firstLine="700" w:firstLineChars="250"/>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六、一般公共预算财政拨款基本支出决算明细表</w:t>
      </w:r>
    </w:p>
    <w:p w14:paraId="7F1B35CB">
      <w:pPr>
        <w:pStyle w:val="14"/>
        <w:spacing w:line="500" w:lineRule="exact"/>
        <w:ind w:firstLine="700" w:firstLineChars="250"/>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七、政府性基金预算财政拨款收入支出决算表</w:t>
      </w:r>
    </w:p>
    <w:p w14:paraId="632AFBF8">
      <w:pPr>
        <w:pStyle w:val="14"/>
        <w:spacing w:line="500" w:lineRule="exact"/>
        <w:ind w:firstLine="700" w:firstLineChars="250"/>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八、国有资本经营预算财政拨款支出决算表</w:t>
      </w:r>
    </w:p>
    <w:p w14:paraId="00A9F03E">
      <w:pPr>
        <w:pStyle w:val="14"/>
        <w:spacing w:line="500" w:lineRule="exact"/>
        <w:ind w:firstLine="700" w:firstLineChars="250"/>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九、财政拨款“三公”经费支出决算表</w:t>
      </w:r>
    </w:p>
    <w:p w14:paraId="05559340">
      <w:pPr>
        <w:pStyle w:val="14"/>
        <w:spacing w:line="500" w:lineRule="exact"/>
        <w:rPr>
          <w:rFonts w:hint="eastAsia" w:ascii="黑体" w:hAnsi="黑体" w:eastAsia="黑体" w:cs="黑体"/>
          <w:b w:val="0"/>
          <w:bCs/>
          <w:sz w:val="28"/>
          <w:szCs w:val="28"/>
          <w:highlight w:val="none"/>
        </w:rPr>
      </w:pPr>
      <w:r>
        <w:rPr>
          <w:rFonts w:hint="eastAsia" w:ascii="黑体" w:hAnsi="黑体" w:eastAsia="黑体" w:cs="黑体"/>
          <w:b w:val="0"/>
          <w:bCs/>
          <w:sz w:val="28"/>
          <w:szCs w:val="28"/>
          <w:highlight w:val="none"/>
        </w:rPr>
        <w:t>第三部分</w:t>
      </w:r>
      <w:r>
        <w:rPr>
          <w:rFonts w:hint="eastAsia" w:ascii="黑体" w:hAnsi="黑体" w:eastAsia="黑体" w:cs="黑体"/>
          <w:b w:val="0"/>
          <w:bCs/>
          <w:sz w:val="28"/>
          <w:szCs w:val="28"/>
          <w:highlight w:val="none"/>
          <w:lang w:val="en-US" w:eastAsia="zh-CN"/>
        </w:rPr>
        <w:t xml:space="preserve"> </w:t>
      </w:r>
      <w:r>
        <w:rPr>
          <w:rFonts w:hint="eastAsia" w:ascii="黑体" w:hAnsi="黑体" w:eastAsia="黑体" w:cs="黑体"/>
          <w:b w:val="0"/>
          <w:bCs/>
          <w:sz w:val="28"/>
          <w:szCs w:val="28"/>
          <w:highlight w:val="none"/>
        </w:rPr>
        <w:t>部门决算情况说明</w:t>
      </w:r>
    </w:p>
    <w:p w14:paraId="784F543C">
      <w:pPr>
        <w:pStyle w:val="14"/>
        <w:spacing w:line="500" w:lineRule="exact"/>
        <w:ind w:firstLine="700" w:firstLineChars="250"/>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一、收入支出决算总体情况说明</w:t>
      </w:r>
    </w:p>
    <w:p w14:paraId="4A3A106E">
      <w:pPr>
        <w:spacing w:line="500" w:lineRule="exact"/>
        <w:ind w:firstLine="700" w:firstLineChars="250"/>
        <w:jc w:val="left"/>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二、收入决算情况说明</w:t>
      </w:r>
    </w:p>
    <w:p w14:paraId="2A7FC625">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highlight w:val="none"/>
        </w:rPr>
      </w:pPr>
      <w:r>
        <w:rPr>
          <w:rFonts w:hint="eastAsia" w:ascii="仿宋_GB2312" w:hAnsi="仿宋_GB2312" w:eastAsia="仿宋_GB2312" w:cs="仿宋_GB2312"/>
          <w:color w:val="000000"/>
          <w:kern w:val="0"/>
          <w:sz w:val="28"/>
          <w:szCs w:val="28"/>
          <w:highlight w:val="none"/>
        </w:rPr>
        <w:t>三、支出决算情况说明</w:t>
      </w:r>
    </w:p>
    <w:p w14:paraId="5F2EAB76">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highlight w:val="none"/>
        </w:rPr>
      </w:pPr>
      <w:r>
        <w:rPr>
          <w:rFonts w:hint="eastAsia" w:ascii="仿宋_GB2312" w:hAnsi="仿宋_GB2312" w:eastAsia="仿宋_GB2312" w:cs="仿宋_GB2312"/>
          <w:color w:val="000000"/>
          <w:kern w:val="0"/>
          <w:sz w:val="28"/>
          <w:szCs w:val="28"/>
          <w:highlight w:val="none"/>
        </w:rPr>
        <w:t>四、财政拨款收入支出决算总体情况说明</w:t>
      </w:r>
    </w:p>
    <w:p w14:paraId="0964D71D">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highlight w:val="none"/>
        </w:rPr>
      </w:pPr>
      <w:r>
        <w:rPr>
          <w:rFonts w:hint="eastAsia" w:ascii="仿宋_GB2312" w:hAnsi="仿宋_GB2312" w:eastAsia="仿宋_GB2312" w:cs="仿宋_GB2312"/>
          <w:color w:val="000000"/>
          <w:kern w:val="0"/>
          <w:sz w:val="28"/>
          <w:szCs w:val="28"/>
          <w:highlight w:val="none"/>
        </w:rPr>
        <w:t>五、一般公共预算财政拨款支出决算情况说明</w:t>
      </w:r>
    </w:p>
    <w:p w14:paraId="2E23B599">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highlight w:val="none"/>
        </w:rPr>
      </w:pPr>
      <w:r>
        <w:rPr>
          <w:rFonts w:hint="eastAsia" w:ascii="仿宋_GB2312" w:hAnsi="仿宋_GB2312" w:eastAsia="仿宋_GB2312" w:cs="仿宋_GB2312"/>
          <w:color w:val="000000"/>
          <w:kern w:val="0"/>
          <w:sz w:val="28"/>
          <w:szCs w:val="28"/>
          <w:highlight w:val="none"/>
        </w:rPr>
        <w:t>六、一般公共预算财政拨款基本支出决算情况说明</w:t>
      </w:r>
    </w:p>
    <w:p w14:paraId="081D5A93">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highlight w:val="none"/>
        </w:rPr>
      </w:pPr>
      <w:r>
        <w:rPr>
          <w:rFonts w:hint="eastAsia" w:ascii="仿宋_GB2312" w:hAnsi="仿宋_GB2312" w:eastAsia="仿宋_GB2312" w:cs="仿宋_GB2312"/>
          <w:color w:val="000000"/>
          <w:kern w:val="0"/>
          <w:sz w:val="28"/>
          <w:szCs w:val="28"/>
          <w:highlight w:val="none"/>
        </w:rPr>
        <w:t>七、财政拨款三公经费支出决算情况说明</w:t>
      </w:r>
    </w:p>
    <w:p w14:paraId="259B429C">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highlight w:val="none"/>
        </w:rPr>
      </w:pPr>
      <w:r>
        <w:rPr>
          <w:rFonts w:hint="eastAsia" w:ascii="仿宋_GB2312" w:hAnsi="仿宋_GB2312" w:eastAsia="仿宋_GB2312" w:cs="仿宋_GB2312"/>
          <w:color w:val="000000"/>
          <w:kern w:val="0"/>
          <w:sz w:val="28"/>
          <w:szCs w:val="28"/>
          <w:highlight w:val="none"/>
        </w:rPr>
        <w:t>八、政府性基金预算收入支出决算情况</w:t>
      </w:r>
    </w:p>
    <w:p w14:paraId="56121C62">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highlight w:val="none"/>
          <w:lang w:eastAsia="zh-CN"/>
        </w:rPr>
      </w:pPr>
      <w:r>
        <w:rPr>
          <w:rFonts w:hint="eastAsia" w:ascii="仿宋_GB2312" w:hAnsi="仿宋_GB2312" w:eastAsia="仿宋_GB2312" w:cs="仿宋_GB2312"/>
          <w:color w:val="000000"/>
          <w:kern w:val="0"/>
          <w:sz w:val="28"/>
          <w:szCs w:val="28"/>
          <w:highlight w:val="none"/>
          <w:lang w:eastAsia="zh-CN"/>
        </w:rPr>
        <w:t>九、国有资本经营预算财政拨款支出决算情况</w:t>
      </w:r>
    </w:p>
    <w:p w14:paraId="1677F4E3">
      <w:pPr>
        <w:autoSpaceDE w:val="0"/>
        <w:autoSpaceDN w:val="0"/>
        <w:adjustRightInd w:val="0"/>
        <w:spacing w:line="500" w:lineRule="exact"/>
        <w:ind w:firstLine="700" w:firstLineChars="250"/>
        <w:jc w:val="left"/>
        <w:rPr>
          <w:rFonts w:hint="eastAsia"/>
          <w:highlight w:val="none"/>
          <w:lang w:eastAsia="zh-CN"/>
        </w:rPr>
      </w:pPr>
      <w:r>
        <w:rPr>
          <w:rFonts w:hint="eastAsia" w:ascii="仿宋_GB2312" w:hAnsi="仿宋_GB2312" w:eastAsia="仿宋_GB2312" w:cs="仿宋_GB2312"/>
          <w:color w:val="000000"/>
          <w:kern w:val="0"/>
          <w:sz w:val="28"/>
          <w:szCs w:val="28"/>
          <w:highlight w:val="none"/>
          <w:lang w:eastAsia="zh-CN"/>
        </w:rPr>
        <w:t>十、关于机关运行经费支出说明</w:t>
      </w:r>
    </w:p>
    <w:p w14:paraId="16FD7F3C">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highlight w:val="none"/>
          <w:lang w:eastAsia="zh-CN"/>
        </w:rPr>
      </w:pPr>
      <w:r>
        <w:rPr>
          <w:rFonts w:hint="eastAsia" w:ascii="仿宋_GB2312" w:hAnsi="仿宋_GB2312" w:eastAsia="仿宋_GB2312" w:cs="仿宋_GB2312"/>
          <w:color w:val="000000"/>
          <w:kern w:val="0"/>
          <w:sz w:val="28"/>
          <w:szCs w:val="28"/>
          <w:highlight w:val="none"/>
          <w:lang w:eastAsia="zh-CN"/>
        </w:rPr>
        <w:t>十一、一般性支出情况说明</w:t>
      </w:r>
    </w:p>
    <w:p w14:paraId="2308AFA1">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highlight w:val="none"/>
          <w:lang w:eastAsia="zh-CN"/>
        </w:rPr>
      </w:pPr>
      <w:r>
        <w:rPr>
          <w:rFonts w:hint="eastAsia" w:ascii="仿宋_GB2312" w:hAnsi="仿宋_GB2312" w:eastAsia="仿宋_GB2312" w:cs="仿宋_GB2312"/>
          <w:color w:val="000000"/>
          <w:kern w:val="0"/>
          <w:sz w:val="28"/>
          <w:szCs w:val="28"/>
          <w:highlight w:val="none"/>
          <w:lang w:eastAsia="zh-CN"/>
        </w:rPr>
        <w:t>十二、关于政府采购支出说明</w:t>
      </w:r>
    </w:p>
    <w:p w14:paraId="4159A012">
      <w:pPr>
        <w:pStyle w:val="14"/>
        <w:spacing w:line="500" w:lineRule="exact"/>
        <w:ind w:firstLine="700" w:firstLineChars="250"/>
        <w:rPr>
          <w:rFonts w:hint="eastAsia" w:ascii="仿宋_GB2312" w:hAnsi="仿宋_GB2312" w:eastAsia="仿宋_GB2312" w:cs="仿宋_GB2312"/>
          <w:sz w:val="28"/>
          <w:szCs w:val="28"/>
          <w:highlight w:val="none"/>
          <w:lang w:eastAsia="zh-CN"/>
        </w:rPr>
      </w:pPr>
      <w:r>
        <w:rPr>
          <w:rFonts w:hint="eastAsia" w:ascii="仿宋_GB2312" w:hAnsi="仿宋_GB2312" w:eastAsia="仿宋_GB2312" w:cs="仿宋_GB2312"/>
          <w:sz w:val="28"/>
          <w:szCs w:val="28"/>
          <w:highlight w:val="none"/>
          <w:lang w:eastAsia="zh-CN"/>
        </w:rPr>
        <w:t>十三、关于国有资产占用情况说明</w:t>
      </w:r>
    </w:p>
    <w:p w14:paraId="7DE64317">
      <w:pPr>
        <w:pStyle w:val="14"/>
        <w:spacing w:line="500" w:lineRule="exact"/>
        <w:ind w:firstLine="700" w:firstLineChars="250"/>
        <w:rPr>
          <w:rFonts w:hint="eastAsia" w:ascii="仿宋_GB2312" w:hAnsi="仿宋_GB2312" w:eastAsia="仿宋_GB2312" w:cs="仿宋_GB2312"/>
          <w:sz w:val="28"/>
          <w:szCs w:val="28"/>
          <w:highlight w:val="none"/>
          <w:lang w:eastAsia="zh-CN"/>
        </w:rPr>
      </w:pPr>
      <w:r>
        <w:rPr>
          <w:rFonts w:hint="eastAsia" w:ascii="仿宋_GB2312" w:hAnsi="仿宋_GB2312" w:eastAsia="仿宋_GB2312" w:cs="仿宋_GB2312"/>
          <w:sz w:val="28"/>
          <w:szCs w:val="28"/>
          <w:highlight w:val="none"/>
          <w:lang w:eastAsia="zh-CN"/>
        </w:rPr>
        <w:t>十四、关于2023年度预算绩效情况的说明</w:t>
      </w:r>
    </w:p>
    <w:p w14:paraId="275AF285">
      <w:pPr>
        <w:pStyle w:val="14"/>
        <w:spacing w:line="500" w:lineRule="exact"/>
        <w:rPr>
          <w:rFonts w:hint="eastAsia" w:ascii="黑体" w:hAnsi="黑体" w:eastAsia="黑体" w:cs="黑体"/>
          <w:b w:val="0"/>
          <w:bCs/>
          <w:sz w:val="28"/>
          <w:szCs w:val="28"/>
          <w:highlight w:val="none"/>
        </w:rPr>
      </w:pPr>
      <w:r>
        <w:rPr>
          <w:rFonts w:hint="eastAsia" w:ascii="黑体" w:hAnsi="黑体" w:eastAsia="黑体" w:cs="黑体"/>
          <w:b w:val="0"/>
          <w:bCs/>
          <w:sz w:val="28"/>
          <w:szCs w:val="28"/>
          <w:highlight w:val="none"/>
        </w:rPr>
        <w:t>第四部分</w:t>
      </w:r>
      <w:r>
        <w:rPr>
          <w:rFonts w:hint="eastAsia" w:ascii="黑体" w:hAnsi="黑体" w:eastAsia="黑体" w:cs="黑体"/>
          <w:b w:val="0"/>
          <w:bCs/>
          <w:sz w:val="28"/>
          <w:szCs w:val="28"/>
          <w:highlight w:val="none"/>
          <w:lang w:val="en-US" w:eastAsia="zh-CN"/>
        </w:rPr>
        <w:t xml:space="preserve"> </w:t>
      </w:r>
      <w:r>
        <w:rPr>
          <w:rFonts w:hint="eastAsia" w:ascii="黑体" w:hAnsi="黑体" w:eastAsia="黑体" w:cs="黑体"/>
          <w:b w:val="0"/>
          <w:bCs/>
          <w:sz w:val="28"/>
          <w:szCs w:val="28"/>
          <w:highlight w:val="none"/>
        </w:rPr>
        <w:t>名词解释</w:t>
      </w:r>
    </w:p>
    <w:p w14:paraId="17E7F9C2">
      <w:pPr>
        <w:pStyle w:val="14"/>
        <w:spacing w:line="500" w:lineRule="exact"/>
        <w:rPr>
          <w:rFonts w:hint="eastAsia" w:ascii="黑体" w:hAnsi="黑体" w:eastAsia="黑体" w:cs="黑体"/>
          <w:b w:val="0"/>
          <w:bCs/>
          <w:sz w:val="28"/>
          <w:szCs w:val="28"/>
          <w:highlight w:val="none"/>
          <w:lang w:eastAsia="zh-CN"/>
        </w:rPr>
      </w:pPr>
      <w:r>
        <w:rPr>
          <w:rFonts w:hint="eastAsia" w:ascii="黑体" w:hAnsi="黑体" w:eastAsia="黑体" w:cs="黑体"/>
          <w:b w:val="0"/>
          <w:bCs/>
          <w:sz w:val="28"/>
          <w:szCs w:val="28"/>
          <w:highlight w:val="none"/>
        </w:rPr>
        <w:t>第</w:t>
      </w:r>
      <w:r>
        <w:rPr>
          <w:rFonts w:hint="eastAsia" w:hAnsi="黑体" w:cs="黑体"/>
          <w:b w:val="0"/>
          <w:bCs/>
          <w:sz w:val="28"/>
          <w:szCs w:val="28"/>
          <w:highlight w:val="none"/>
          <w:lang w:eastAsia="zh-CN"/>
        </w:rPr>
        <w:t>五</w:t>
      </w:r>
      <w:r>
        <w:rPr>
          <w:rFonts w:hint="eastAsia" w:ascii="黑体" w:hAnsi="黑体" w:eastAsia="黑体" w:cs="黑体"/>
          <w:b w:val="0"/>
          <w:bCs/>
          <w:sz w:val="28"/>
          <w:szCs w:val="28"/>
          <w:highlight w:val="none"/>
        </w:rPr>
        <w:t>部分</w:t>
      </w:r>
      <w:r>
        <w:rPr>
          <w:rFonts w:hint="eastAsia" w:ascii="黑体" w:hAnsi="黑体" w:eastAsia="黑体" w:cs="黑体"/>
          <w:b w:val="0"/>
          <w:bCs/>
          <w:sz w:val="28"/>
          <w:szCs w:val="28"/>
          <w:highlight w:val="none"/>
          <w:lang w:val="en-US" w:eastAsia="zh-CN"/>
        </w:rPr>
        <w:t xml:space="preserve"> </w:t>
      </w:r>
      <w:r>
        <w:rPr>
          <w:rFonts w:hint="eastAsia" w:hAnsi="黑体" w:cs="黑体"/>
          <w:b w:val="0"/>
          <w:bCs/>
          <w:sz w:val="28"/>
          <w:szCs w:val="28"/>
          <w:highlight w:val="none"/>
          <w:lang w:eastAsia="zh-CN"/>
        </w:rPr>
        <w:t>附件</w:t>
      </w:r>
    </w:p>
    <w:p w14:paraId="61594D19">
      <w:pPr>
        <w:pStyle w:val="14"/>
        <w:spacing w:line="500" w:lineRule="exact"/>
        <w:rPr>
          <w:rFonts w:hint="eastAsia" w:ascii="黑体" w:hAnsi="黑体" w:eastAsia="黑体" w:cs="黑体"/>
          <w:b w:val="0"/>
          <w:bCs/>
          <w:sz w:val="28"/>
          <w:szCs w:val="28"/>
          <w:highlight w:val="none"/>
        </w:rPr>
      </w:pPr>
    </w:p>
    <w:p w14:paraId="54DEE460">
      <w:pPr>
        <w:pStyle w:val="14"/>
        <w:jc w:val="center"/>
        <w:rPr>
          <w:rFonts w:hint="eastAsia" w:ascii="方正小标宋_GBK" w:hAnsi="方正小标宋_GBK" w:eastAsia="方正小标宋_GBK" w:cs="方正小标宋_GBK"/>
          <w:sz w:val="48"/>
          <w:szCs w:val="48"/>
          <w:highlight w:val="none"/>
        </w:rPr>
      </w:pPr>
    </w:p>
    <w:p w14:paraId="7F3B1713">
      <w:pPr>
        <w:pStyle w:val="14"/>
        <w:jc w:val="center"/>
        <w:rPr>
          <w:rFonts w:hint="eastAsia" w:ascii="方正小标宋_GBK" w:hAnsi="方正小标宋_GBK" w:eastAsia="方正小标宋_GBK" w:cs="方正小标宋_GBK"/>
          <w:sz w:val="48"/>
          <w:szCs w:val="48"/>
          <w:highlight w:val="none"/>
        </w:rPr>
      </w:pPr>
    </w:p>
    <w:p w14:paraId="36487E41">
      <w:pPr>
        <w:pStyle w:val="14"/>
        <w:jc w:val="center"/>
        <w:rPr>
          <w:rFonts w:hint="eastAsia" w:ascii="方正小标宋_GBK" w:hAnsi="方正小标宋_GBK" w:eastAsia="方正小标宋_GBK" w:cs="方正小标宋_GBK"/>
          <w:sz w:val="48"/>
          <w:szCs w:val="48"/>
          <w:highlight w:val="none"/>
        </w:rPr>
      </w:pPr>
    </w:p>
    <w:p w14:paraId="796B49AE">
      <w:pPr>
        <w:pStyle w:val="14"/>
        <w:jc w:val="center"/>
        <w:rPr>
          <w:rFonts w:hint="eastAsia" w:ascii="方正小标宋_GBK" w:hAnsi="方正小标宋_GBK" w:eastAsia="方正小标宋_GBK" w:cs="方正小标宋_GBK"/>
          <w:sz w:val="48"/>
          <w:szCs w:val="48"/>
          <w:highlight w:val="none"/>
        </w:rPr>
      </w:pPr>
    </w:p>
    <w:p w14:paraId="267B4953">
      <w:pPr>
        <w:pStyle w:val="14"/>
        <w:jc w:val="center"/>
        <w:rPr>
          <w:rFonts w:hint="eastAsia" w:ascii="方正小标宋_GBK" w:hAnsi="方正小标宋_GBK" w:eastAsia="方正小标宋_GBK" w:cs="方正小标宋_GBK"/>
          <w:sz w:val="48"/>
          <w:szCs w:val="48"/>
          <w:highlight w:val="none"/>
        </w:rPr>
      </w:pPr>
    </w:p>
    <w:p w14:paraId="2B0CF393">
      <w:pPr>
        <w:pStyle w:val="14"/>
        <w:jc w:val="center"/>
        <w:rPr>
          <w:rFonts w:hint="eastAsia" w:ascii="方正小标宋_GBK" w:hAnsi="方正小标宋_GBK" w:eastAsia="方正小标宋_GBK" w:cs="方正小标宋_GBK"/>
          <w:sz w:val="48"/>
          <w:szCs w:val="48"/>
          <w:highlight w:val="none"/>
        </w:rPr>
      </w:pPr>
    </w:p>
    <w:p w14:paraId="0456AFEA">
      <w:pPr>
        <w:pStyle w:val="14"/>
        <w:jc w:val="center"/>
        <w:rPr>
          <w:rFonts w:hint="eastAsia" w:ascii="方正小标宋_GBK" w:hAnsi="方正小标宋_GBK" w:eastAsia="方正小标宋_GBK" w:cs="方正小标宋_GBK"/>
          <w:sz w:val="48"/>
          <w:szCs w:val="48"/>
          <w:highlight w:val="none"/>
        </w:rPr>
      </w:pPr>
    </w:p>
    <w:p w14:paraId="52348DE2">
      <w:pPr>
        <w:pStyle w:val="14"/>
        <w:jc w:val="center"/>
        <w:rPr>
          <w:rFonts w:hint="eastAsia" w:ascii="方正小标宋_GBK" w:hAnsi="方正小标宋_GBK" w:eastAsia="方正小标宋_GBK" w:cs="方正小标宋_GBK"/>
          <w:sz w:val="48"/>
          <w:szCs w:val="48"/>
          <w:highlight w:val="none"/>
        </w:rPr>
      </w:pPr>
    </w:p>
    <w:p w14:paraId="110115FC">
      <w:pPr>
        <w:pStyle w:val="14"/>
        <w:jc w:val="center"/>
        <w:rPr>
          <w:rFonts w:hint="eastAsia" w:ascii="方正小标宋_GBK" w:hAnsi="方正小标宋_GBK" w:eastAsia="方正小标宋_GBK" w:cs="方正小标宋_GBK"/>
          <w:sz w:val="48"/>
          <w:szCs w:val="48"/>
          <w:highlight w:val="none"/>
        </w:rPr>
      </w:pPr>
    </w:p>
    <w:p w14:paraId="31A092F3">
      <w:pPr>
        <w:pStyle w:val="14"/>
        <w:jc w:val="center"/>
        <w:rPr>
          <w:rFonts w:hint="eastAsia" w:ascii="方正小标宋_GBK" w:hAnsi="方正小标宋_GBK" w:eastAsia="方正小标宋_GBK" w:cs="方正小标宋_GBK"/>
          <w:sz w:val="48"/>
          <w:szCs w:val="48"/>
          <w:highlight w:val="none"/>
        </w:rPr>
      </w:pPr>
    </w:p>
    <w:p w14:paraId="6AEE35C5">
      <w:pPr>
        <w:pStyle w:val="14"/>
        <w:jc w:val="center"/>
        <w:rPr>
          <w:rFonts w:hint="eastAsia" w:ascii="方正小标宋_GBK" w:hAnsi="方正小标宋_GBK" w:eastAsia="方正小标宋_GBK" w:cs="方正小标宋_GBK"/>
          <w:sz w:val="48"/>
          <w:szCs w:val="48"/>
          <w:highlight w:val="none"/>
        </w:rPr>
      </w:pPr>
    </w:p>
    <w:p w14:paraId="35D2A342">
      <w:pPr>
        <w:pStyle w:val="14"/>
        <w:jc w:val="center"/>
        <w:rPr>
          <w:rFonts w:hint="eastAsia" w:ascii="方正小标宋_GBK" w:hAnsi="方正小标宋_GBK" w:eastAsia="方正小标宋_GBK" w:cs="方正小标宋_GBK"/>
          <w:sz w:val="48"/>
          <w:szCs w:val="48"/>
          <w:highlight w:val="none"/>
        </w:rPr>
      </w:pPr>
    </w:p>
    <w:p w14:paraId="2A4F4635">
      <w:pPr>
        <w:pStyle w:val="14"/>
        <w:jc w:val="center"/>
        <w:rPr>
          <w:rFonts w:hint="eastAsia" w:ascii="方正小标宋_GBK" w:hAnsi="方正小标宋_GBK" w:eastAsia="方正小标宋_GBK" w:cs="方正小标宋_GBK"/>
          <w:sz w:val="48"/>
          <w:szCs w:val="48"/>
          <w:highlight w:val="none"/>
        </w:rPr>
      </w:pPr>
      <w:r>
        <w:rPr>
          <w:rFonts w:hint="eastAsia" w:ascii="方正小标宋_GBK" w:hAnsi="方正小标宋_GBK" w:eastAsia="方正小标宋_GBK" w:cs="方正小标宋_GBK"/>
          <w:sz w:val="48"/>
          <w:szCs w:val="48"/>
          <w:highlight w:val="none"/>
        </w:rPr>
        <w:t xml:space="preserve">第一部分 </w:t>
      </w:r>
    </w:p>
    <w:p w14:paraId="6EEBA938">
      <w:pPr>
        <w:pStyle w:val="14"/>
        <w:jc w:val="center"/>
        <w:rPr>
          <w:rFonts w:hint="eastAsia" w:ascii="方正小标宋_GBK" w:hAnsi="方正小标宋_GBK" w:eastAsia="方正小标宋_GBK" w:cs="方正小标宋_GBK"/>
          <w:sz w:val="84"/>
          <w:szCs w:val="84"/>
          <w:highlight w:val="none"/>
        </w:rPr>
      </w:pPr>
      <w:r>
        <w:rPr>
          <w:rFonts w:hint="eastAsia" w:ascii="方正小标宋_GBK" w:hAnsi="方正小标宋_GBK" w:eastAsia="方正小标宋_GBK" w:cs="方正小标宋_GBK"/>
          <w:sz w:val="48"/>
          <w:szCs w:val="48"/>
          <w:highlight w:val="none"/>
          <w:lang w:eastAsia="zh-CN"/>
        </w:rPr>
        <w:t>华容县水利局部门</w:t>
      </w:r>
      <w:r>
        <w:rPr>
          <w:rFonts w:hint="eastAsia" w:ascii="方正小标宋_GBK" w:hAnsi="方正小标宋_GBK" w:eastAsia="方正小标宋_GBK" w:cs="方正小标宋_GBK"/>
          <w:sz w:val="48"/>
          <w:szCs w:val="48"/>
          <w:highlight w:val="none"/>
        </w:rPr>
        <w:t>概况</w:t>
      </w:r>
    </w:p>
    <w:p w14:paraId="2CAB4B97">
      <w:pPr>
        <w:pStyle w:val="15"/>
        <w:numPr>
          <w:ilvl w:val="0"/>
          <w:numId w:val="1"/>
        </w:numPr>
        <w:ind w:firstLineChars="0"/>
        <w:jc w:val="left"/>
        <w:rPr>
          <w:rFonts w:hint="eastAsia" w:ascii="黑体" w:hAnsi="黑体" w:eastAsia="黑体" w:cs="黑体"/>
          <w:b w:val="0"/>
          <w:bCs w:val="0"/>
          <w:sz w:val="32"/>
          <w:szCs w:val="32"/>
          <w:highlight w:val="none"/>
        </w:rPr>
      </w:pPr>
      <w:r>
        <w:rPr>
          <w:rFonts w:hint="eastAsia" w:ascii="黑体" w:hAnsi="黑体" w:eastAsia="黑体" w:cs="黑体"/>
          <w:b w:val="0"/>
          <w:bCs w:val="0"/>
          <w:sz w:val="32"/>
          <w:szCs w:val="32"/>
          <w:highlight w:val="none"/>
        </w:rPr>
        <w:t>部门职责</w:t>
      </w:r>
    </w:p>
    <w:p w14:paraId="27FCEC1F">
      <w:pPr>
        <w:numPr>
          <w:ilvl w:val="0"/>
          <w:numId w:val="2"/>
        </w:numPr>
        <w:ind w:left="411" w:leftChars="196" w:firstLine="7" w:firstLineChars="0"/>
        <w:jc w:val="left"/>
        <w:rPr>
          <w:rFonts w:hint="eastAsia" w:ascii="Times New Roman" w:hAnsi="Times New Roman" w:eastAsia="仿宋_GB2312" w:cs="仿宋_GB2312"/>
          <w:kern w:val="2"/>
          <w:sz w:val="32"/>
          <w:szCs w:val="32"/>
          <w:highlight w:val="none"/>
          <w:lang w:val="en-US" w:eastAsia="zh-CN" w:bidi="ar-SA"/>
        </w:rPr>
      </w:pPr>
      <w:r>
        <w:rPr>
          <w:rFonts w:hint="eastAsia" w:ascii="Times New Roman" w:hAnsi="Times New Roman" w:eastAsia="仿宋_GB2312" w:cs="仿宋_GB2312"/>
          <w:kern w:val="2"/>
          <w:sz w:val="32"/>
          <w:szCs w:val="32"/>
          <w:highlight w:val="none"/>
          <w:lang w:val="en-US" w:eastAsia="zh-CN" w:bidi="ar-SA"/>
        </w:rPr>
        <w:t>、负责保障水资源的合理开发利用。</w:t>
      </w:r>
    </w:p>
    <w:p w14:paraId="11C67E25">
      <w:pPr>
        <w:numPr>
          <w:ilvl w:val="0"/>
          <w:numId w:val="2"/>
        </w:numPr>
        <w:ind w:left="411" w:leftChars="196" w:firstLine="7" w:firstLineChars="0"/>
        <w:jc w:val="left"/>
        <w:rPr>
          <w:rFonts w:hint="eastAsia" w:ascii="Times New Roman" w:hAnsi="Times New Roman" w:eastAsia="仿宋_GB2312" w:cs="仿宋_GB2312"/>
          <w:kern w:val="2"/>
          <w:sz w:val="32"/>
          <w:szCs w:val="32"/>
          <w:highlight w:val="none"/>
          <w:lang w:val="en-US" w:eastAsia="zh-CN" w:bidi="ar-SA"/>
        </w:rPr>
      </w:pPr>
      <w:r>
        <w:rPr>
          <w:rFonts w:hint="eastAsia" w:ascii="Times New Roman" w:hAnsi="Times New Roman" w:eastAsia="仿宋_GB2312" w:cs="仿宋_GB2312"/>
          <w:kern w:val="2"/>
          <w:sz w:val="32"/>
          <w:szCs w:val="32"/>
          <w:highlight w:val="none"/>
          <w:lang w:val="en-US" w:eastAsia="zh-CN" w:bidi="ar-SA"/>
        </w:rPr>
        <w:t>、指导饮用水水源保护有关工作。</w:t>
      </w:r>
    </w:p>
    <w:p w14:paraId="5AF6D4F4">
      <w:pPr>
        <w:numPr>
          <w:ilvl w:val="0"/>
          <w:numId w:val="2"/>
        </w:numPr>
        <w:tabs>
          <w:tab w:val="left" w:pos="0"/>
        </w:tabs>
        <w:ind w:left="10" w:leftChars="5" w:firstLine="407" w:firstLineChars="0"/>
        <w:jc w:val="left"/>
        <w:rPr>
          <w:rFonts w:hint="eastAsia" w:ascii="Times New Roman" w:hAnsi="Times New Roman" w:eastAsia="仿宋_GB2312" w:cs="仿宋_GB2312"/>
          <w:kern w:val="2"/>
          <w:sz w:val="32"/>
          <w:szCs w:val="32"/>
          <w:highlight w:val="none"/>
          <w:lang w:val="en-US" w:eastAsia="zh-CN" w:bidi="ar-SA"/>
        </w:rPr>
      </w:pPr>
      <w:r>
        <w:rPr>
          <w:rFonts w:hint="eastAsia" w:ascii="Times New Roman" w:hAnsi="Times New Roman" w:eastAsia="仿宋_GB2312" w:cs="仿宋_GB2312"/>
          <w:kern w:val="2"/>
          <w:sz w:val="32"/>
          <w:szCs w:val="32"/>
          <w:highlight w:val="none"/>
          <w:lang w:val="en-US" w:eastAsia="zh-CN" w:bidi="ar-SA"/>
        </w:rPr>
        <w:t>、按规定组织开展水资源、水能资源调查评价和水资源承载能力监测预警工作。</w:t>
      </w:r>
    </w:p>
    <w:p w14:paraId="22CCB5C1">
      <w:pPr>
        <w:numPr>
          <w:ilvl w:val="0"/>
          <w:numId w:val="2"/>
        </w:numPr>
        <w:ind w:left="411" w:leftChars="196" w:firstLine="7" w:firstLineChars="0"/>
        <w:jc w:val="left"/>
        <w:rPr>
          <w:rFonts w:hint="eastAsia" w:ascii="Times New Roman" w:hAnsi="Times New Roman" w:eastAsia="仿宋_GB2312" w:cs="仿宋_GB2312"/>
          <w:kern w:val="2"/>
          <w:sz w:val="32"/>
          <w:szCs w:val="32"/>
          <w:highlight w:val="none"/>
          <w:lang w:val="en-US" w:eastAsia="zh-CN" w:bidi="ar-SA"/>
        </w:rPr>
      </w:pPr>
      <w:r>
        <w:rPr>
          <w:rFonts w:hint="eastAsia" w:ascii="Times New Roman" w:hAnsi="Times New Roman" w:eastAsia="仿宋_GB2312" w:cs="仿宋_GB2312"/>
          <w:kern w:val="2"/>
          <w:sz w:val="32"/>
          <w:szCs w:val="32"/>
          <w:highlight w:val="none"/>
          <w:lang w:val="en-US" w:eastAsia="zh-CN" w:bidi="ar-SA"/>
        </w:rPr>
        <w:t>、负责生活、生产经营和生态环境用水的统筹和保障。</w:t>
      </w:r>
    </w:p>
    <w:p w14:paraId="45DC7D63">
      <w:pPr>
        <w:numPr>
          <w:ilvl w:val="0"/>
          <w:numId w:val="2"/>
        </w:numPr>
        <w:ind w:left="7" w:leftChars="0" w:firstLine="413" w:firstLineChars="0"/>
        <w:jc w:val="left"/>
        <w:rPr>
          <w:rFonts w:hint="eastAsia" w:ascii="Times New Roman" w:hAnsi="Times New Roman" w:eastAsia="仿宋_GB2312" w:cs="仿宋_GB2312"/>
          <w:kern w:val="2"/>
          <w:sz w:val="32"/>
          <w:szCs w:val="32"/>
          <w:highlight w:val="none"/>
          <w:lang w:val="en-US" w:eastAsia="zh-CN" w:bidi="ar-SA"/>
        </w:rPr>
      </w:pPr>
      <w:r>
        <w:rPr>
          <w:rFonts w:hint="eastAsia" w:ascii="Times New Roman" w:hAnsi="Times New Roman" w:eastAsia="仿宋_GB2312" w:cs="仿宋_GB2312"/>
          <w:kern w:val="2"/>
          <w:sz w:val="32"/>
          <w:szCs w:val="32"/>
          <w:highlight w:val="none"/>
          <w:lang w:val="en-US" w:eastAsia="zh-CN" w:bidi="ar-SA"/>
        </w:rPr>
        <w:t>、负责节约用水工作。拟订节约用水政策，组织编制节约用水规划并监督实施，组织制定有关标准。</w:t>
      </w:r>
    </w:p>
    <w:p w14:paraId="173E6832">
      <w:pPr>
        <w:numPr>
          <w:ilvl w:val="0"/>
          <w:numId w:val="2"/>
        </w:numPr>
        <w:ind w:left="10" w:leftChars="5" w:firstLine="407" w:firstLineChars="0"/>
        <w:jc w:val="left"/>
        <w:rPr>
          <w:rFonts w:hint="eastAsia" w:ascii="Times New Roman" w:hAnsi="Times New Roman" w:eastAsia="仿宋_GB2312" w:cs="仿宋_GB2312"/>
          <w:kern w:val="2"/>
          <w:sz w:val="32"/>
          <w:szCs w:val="32"/>
          <w:highlight w:val="none"/>
          <w:lang w:val="en-US" w:eastAsia="zh-CN" w:bidi="ar-SA"/>
        </w:rPr>
      </w:pPr>
      <w:r>
        <w:rPr>
          <w:rFonts w:hint="eastAsia" w:ascii="Times New Roman" w:hAnsi="Times New Roman" w:eastAsia="仿宋_GB2312" w:cs="仿宋_GB2312"/>
          <w:kern w:val="2"/>
          <w:sz w:val="32"/>
          <w:szCs w:val="32"/>
          <w:highlight w:val="none"/>
          <w:lang w:val="en-US" w:eastAsia="zh-CN" w:bidi="ar-SA"/>
        </w:rPr>
        <w:t>、指导水利设施、水域及其岸线的管理、保护与综合利用。指导江河湖泊及河口的治理、开发和保护。</w:t>
      </w:r>
    </w:p>
    <w:p w14:paraId="3C14EAED">
      <w:pPr>
        <w:numPr>
          <w:ilvl w:val="0"/>
          <w:numId w:val="2"/>
        </w:numPr>
        <w:ind w:left="10" w:leftChars="5" w:firstLine="407" w:firstLineChars="0"/>
        <w:jc w:val="left"/>
        <w:rPr>
          <w:rFonts w:hint="eastAsia" w:ascii="Times New Roman" w:hAnsi="Times New Roman" w:eastAsia="仿宋_GB2312" w:cs="仿宋_GB2312"/>
          <w:kern w:val="2"/>
          <w:sz w:val="32"/>
          <w:szCs w:val="32"/>
          <w:highlight w:val="none"/>
          <w:lang w:val="en-US" w:eastAsia="zh-CN" w:bidi="ar-SA"/>
        </w:rPr>
      </w:pPr>
      <w:r>
        <w:rPr>
          <w:rFonts w:hint="eastAsia" w:ascii="Times New Roman" w:hAnsi="Times New Roman" w:eastAsia="仿宋_GB2312" w:cs="仿宋_GB2312"/>
          <w:kern w:val="2"/>
          <w:sz w:val="32"/>
          <w:szCs w:val="32"/>
          <w:highlight w:val="none"/>
          <w:lang w:val="en-US" w:eastAsia="zh-CN" w:bidi="ar-SA"/>
        </w:rPr>
        <w:t>、按规定制定水利工程建设和运行管理有关制度并组织实施，负责提出水利固定资产投资规模、方向、具体安排建议并组织指导实施，按县人民政府规定权限审批、核准规划内和年度计划规模内固定资产投资项目，提出水利资金安排建议并负责项目实施的监督管理。</w:t>
      </w:r>
    </w:p>
    <w:p w14:paraId="09A88EB7">
      <w:pPr>
        <w:numPr>
          <w:ilvl w:val="0"/>
          <w:numId w:val="2"/>
        </w:numPr>
        <w:ind w:left="411" w:leftChars="196" w:firstLine="7" w:firstLineChars="0"/>
        <w:jc w:val="left"/>
        <w:rPr>
          <w:rFonts w:hint="eastAsia" w:ascii="Times New Roman" w:hAnsi="Times New Roman" w:eastAsia="仿宋_GB2312" w:cs="仿宋_GB2312"/>
          <w:kern w:val="2"/>
          <w:sz w:val="32"/>
          <w:szCs w:val="32"/>
          <w:highlight w:val="none"/>
          <w:lang w:val="en-US" w:eastAsia="zh-CN" w:bidi="ar-SA"/>
        </w:rPr>
      </w:pPr>
      <w:r>
        <w:rPr>
          <w:rFonts w:hint="eastAsia" w:ascii="Times New Roman" w:hAnsi="Times New Roman" w:eastAsia="仿宋_GB2312" w:cs="仿宋_GB2312"/>
          <w:kern w:val="2"/>
          <w:sz w:val="32"/>
          <w:szCs w:val="32"/>
          <w:highlight w:val="none"/>
          <w:lang w:val="en-US" w:eastAsia="zh-CN" w:bidi="ar-SA"/>
        </w:rPr>
        <w:t>、指导水利工程的组织与实施、监督与运行管理。</w:t>
      </w:r>
    </w:p>
    <w:p w14:paraId="24397EDA">
      <w:pPr>
        <w:numPr>
          <w:ilvl w:val="0"/>
          <w:numId w:val="2"/>
        </w:numPr>
        <w:ind w:left="411" w:leftChars="196" w:firstLine="7" w:firstLineChars="0"/>
        <w:jc w:val="left"/>
        <w:rPr>
          <w:rFonts w:hint="eastAsia" w:ascii="Times New Roman" w:hAnsi="Times New Roman" w:eastAsia="仿宋_GB2312" w:cs="仿宋_GB2312"/>
          <w:kern w:val="2"/>
          <w:sz w:val="32"/>
          <w:szCs w:val="32"/>
          <w:highlight w:val="none"/>
          <w:lang w:val="en-US" w:eastAsia="zh-CN" w:bidi="ar-SA"/>
        </w:rPr>
      </w:pPr>
      <w:r>
        <w:rPr>
          <w:rFonts w:hint="eastAsia" w:ascii="Times New Roman" w:hAnsi="Times New Roman" w:eastAsia="仿宋_GB2312" w:cs="仿宋_GB2312"/>
          <w:kern w:val="2"/>
          <w:sz w:val="32"/>
          <w:szCs w:val="32"/>
          <w:highlight w:val="none"/>
          <w:lang w:val="en-US" w:eastAsia="zh-CN" w:bidi="ar-SA"/>
        </w:rPr>
        <w:t>、负责水土保持工作。</w:t>
      </w:r>
    </w:p>
    <w:p w14:paraId="268188E4">
      <w:pPr>
        <w:numPr>
          <w:ilvl w:val="0"/>
          <w:numId w:val="2"/>
        </w:numPr>
        <w:ind w:left="411" w:leftChars="196" w:firstLine="7" w:firstLineChars="0"/>
        <w:jc w:val="left"/>
        <w:rPr>
          <w:rFonts w:hint="eastAsia" w:ascii="Times New Roman" w:hAnsi="Times New Roman" w:eastAsia="仿宋_GB2312" w:cs="仿宋_GB2312"/>
          <w:kern w:val="2"/>
          <w:sz w:val="32"/>
          <w:szCs w:val="32"/>
          <w:highlight w:val="none"/>
          <w:lang w:val="en-US" w:eastAsia="zh-CN" w:bidi="ar-SA"/>
        </w:rPr>
      </w:pPr>
      <w:r>
        <w:rPr>
          <w:rFonts w:hint="eastAsia" w:ascii="Times New Roman" w:hAnsi="Times New Roman" w:eastAsia="仿宋_GB2312" w:cs="仿宋_GB2312"/>
          <w:kern w:val="2"/>
          <w:sz w:val="32"/>
          <w:szCs w:val="32"/>
          <w:highlight w:val="none"/>
          <w:lang w:val="en-US" w:eastAsia="zh-CN" w:bidi="ar-SA"/>
        </w:rPr>
        <w:t>、指导农村水利工作。</w:t>
      </w:r>
    </w:p>
    <w:p w14:paraId="322BB9A8">
      <w:pPr>
        <w:numPr>
          <w:ilvl w:val="0"/>
          <w:numId w:val="2"/>
        </w:numPr>
        <w:ind w:left="411" w:leftChars="196" w:firstLine="7" w:firstLineChars="0"/>
        <w:jc w:val="left"/>
        <w:rPr>
          <w:rFonts w:hint="eastAsia" w:ascii="Times New Roman" w:hAnsi="Times New Roman" w:eastAsia="仿宋_GB2312" w:cs="仿宋_GB2312"/>
          <w:kern w:val="2"/>
          <w:sz w:val="32"/>
          <w:szCs w:val="32"/>
          <w:highlight w:val="none"/>
          <w:lang w:val="en-US" w:eastAsia="zh-CN" w:bidi="ar-SA"/>
        </w:rPr>
      </w:pPr>
      <w:r>
        <w:rPr>
          <w:rFonts w:hint="eastAsia" w:ascii="Times New Roman" w:hAnsi="Times New Roman" w:eastAsia="仿宋_GB2312" w:cs="仿宋_GB2312"/>
          <w:kern w:val="2"/>
          <w:sz w:val="32"/>
          <w:szCs w:val="32"/>
          <w:highlight w:val="none"/>
          <w:lang w:val="en-US" w:eastAsia="zh-CN" w:bidi="ar-SA"/>
        </w:rPr>
        <w:t>、负责水利建设和水库移民管理工作。</w:t>
      </w:r>
    </w:p>
    <w:p w14:paraId="16F6B66C">
      <w:pPr>
        <w:numPr>
          <w:ilvl w:val="0"/>
          <w:numId w:val="2"/>
        </w:numPr>
        <w:ind w:left="10" w:leftChars="5" w:firstLine="407" w:firstLineChars="0"/>
        <w:jc w:val="left"/>
        <w:rPr>
          <w:rFonts w:hint="eastAsia" w:ascii="Times New Roman" w:hAnsi="Times New Roman" w:eastAsia="仿宋_GB2312" w:cs="仿宋_GB2312"/>
          <w:kern w:val="2"/>
          <w:sz w:val="32"/>
          <w:szCs w:val="32"/>
          <w:highlight w:val="none"/>
          <w:lang w:val="en-US" w:eastAsia="zh-CN" w:bidi="ar-SA"/>
        </w:rPr>
      </w:pPr>
      <w:r>
        <w:rPr>
          <w:rFonts w:hint="eastAsia" w:ascii="Times New Roman" w:hAnsi="Times New Roman" w:eastAsia="仿宋_GB2312" w:cs="仿宋_GB2312"/>
          <w:kern w:val="2"/>
          <w:sz w:val="32"/>
          <w:szCs w:val="32"/>
          <w:highlight w:val="none"/>
          <w:lang w:val="en-US" w:eastAsia="zh-CN" w:bidi="ar-SA"/>
        </w:rPr>
        <w:t>、指导协调重大涉水违法事件的查处，协调跨乡镇水事纠纷，负责县辖区范围内的水政监察和水行政执法。</w:t>
      </w:r>
    </w:p>
    <w:p w14:paraId="29621C4B">
      <w:pPr>
        <w:numPr>
          <w:ilvl w:val="0"/>
          <w:numId w:val="2"/>
        </w:numPr>
        <w:ind w:left="411" w:leftChars="196" w:firstLine="7" w:firstLineChars="0"/>
        <w:jc w:val="left"/>
        <w:rPr>
          <w:rFonts w:hint="eastAsia" w:ascii="Times New Roman" w:hAnsi="Times New Roman" w:eastAsia="仿宋_GB2312" w:cs="仿宋_GB2312"/>
          <w:kern w:val="2"/>
          <w:sz w:val="32"/>
          <w:szCs w:val="32"/>
          <w:highlight w:val="none"/>
          <w:lang w:val="en-US" w:eastAsia="zh-CN" w:bidi="ar-SA"/>
        </w:rPr>
      </w:pPr>
      <w:r>
        <w:rPr>
          <w:rFonts w:hint="eastAsia" w:ascii="Times New Roman" w:hAnsi="Times New Roman" w:eastAsia="仿宋_GB2312" w:cs="仿宋_GB2312"/>
          <w:kern w:val="2"/>
          <w:sz w:val="32"/>
          <w:szCs w:val="32"/>
          <w:highlight w:val="none"/>
          <w:lang w:val="en-US" w:eastAsia="zh-CN" w:bidi="ar-SA"/>
        </w:rPr>
        <w:t>、开展水利科技和外事工作。</w:t>
      </w:r>
    </w:p>
    <w:p w14:paraId="4865016C">
      <w:pPr>
        <w:numPr>
          <w:ilvl w:val="0"/>
          <w:numId w:val="2"/>
        </w:numPr>
        <w:ind w:left="10" w:leftChars="5" w:firstLine="407" w:firstLineChars="0"/>
        <w:jc w:val="left"/>
        <w:rPr>
          <w:rFonts w:hint="eastAsia" w:ascii="Times New Roman" w:hAnsi="Times New Roman" w:eastAsia="仿宋_GB2312" w:cs="仿宋_GB2312"/>
          <w:kern w:val="2"/>
          <w:sz w:val="32"/>
          <w:szCs w:val="32"/>
          <w:highlight w:val="none"/>
          <w:lang w:val="en-US" w:eastAsia="zh-CN" w:bidi="ar-SA"/>
        </w:rPr>
      </w:pPr>
      <w:r>
        <w:rPr>
          <w:rFonts w:hint="eastAsia" w:ascii="Times New Roman" w:hAnsi="Times New Roman" w:eastAsia="仿宋_GB2312" w:cs="仿宋_GB2312"/>
          <w:kern w:val="2"/>
          <w:sz w:val="32"/>
          <w:szCs w:val="32"/>
          <w:highlight w:val="none"/>
          <w:lang w:val="en-US" w:eastAsia="zh-CN" w:bidi="ar-SA"/>
        </w:rPr>
        <w:t>、负责落实综合防灾减灾规划相关要求，组织编制洪水干旱灾害防治规划和防护标准并指导实施。</w:t>
      </w:r>
    </w:p>
    <w:p w14:paraId="57992A25">
      <w:pPr>
        <w:numPr>
          <w:ilvl w:val="0"/>
          <w:numId w:val="2"/>
        </w:numPr>
        <w:ind w:left="411" w:leftChars="196" w:firstLine="7" w:firstLineChars="0"/>
        <w:jc w:val="left"/>
        <w:rPr>
          <w:rFonts w:hint="eastAsia" w:ascii="Times New Roman" w:hAnsi="Times New Roman" w:eastAsia="仿宋_GB2312" w:cs="仿宋_GB2312"/>
          <w:kern w:val="2"/>
          <w:sz w:val="32"/>
          <w:szCs w:val="32"/>
          <w:highlight w:val="none"/>
          <w:lang w:val="en-US" w:eastAsia="zh-CN" w:bidi="ar-SA"/>
        </w:rPr>
      </w:pPr>
      <w:r>
        <w:rPr>
          <w:rFonts w:hint="eastAsia" w:ascii="Times New Roman" w:hAnsi="Times New Roman" w:eastAsia="仿宋_GB2312" w:cs="仿宋_GB2312"/>
          <w:kern w:val="2"/>
          <w:sz w:val="32"/>
          <w:szCs w:val="32"/>
          <w:highlight w:val="none"/>
          <w:lang w:val="en-US" w:eastAsia="zh-CN" w:bidi="ar-SA"/>
        </w:rPr>
        <w:t>、负责本行业、领域安全生产和应急工作。</w:t>
      </w:r>
    </w:p>
    <w:p w14:paraId="2D0F204D">
      <w:pPr>
        <w:numPr>
          <w:ilvl w:val="0"/>
          <w:numId w:val="2"/>
        </w:numPr>
        <w:ind w:left="411" w:leftChars="196" w:firstLine="7" w:firstLineChars="0"/>
        <w:jc w:val="left"/>
        <w:rPr>
          <w:rFonts w:hint="eastAsia" w:ascii="Times New Roman" w:hAnsi="Times New Roman" w:eastAsia="仿宋_GB2312" w:cs="仿宋_GB2312"/>
          <w:kern w:val="2"/>
          <w:sz w:val="32"/>
          <w:szCs w:val="32"/>
          <w:highlight w:val="none"/>
          <w:lang w:val="en-US" w:eastAsia="zh-CN" w:bidi="ar-SA"/>
        </w:rPr>
      </w:pPr>
      <w:r>
        <w:rPr>
          <w:rFonts w:hint="eastAsia" w:ascii="Times New Roman" w:hAnsi="Times New Roman" w:eastAsia="仿宋_GB2312" w:cs="仿宋_GB2312"/>
          <w:kern w:val="2"/>
          <w:sz w:val="32"/>
          <w:szCs w:val="32"/>
          <w:highlight w:val="none"/>
          <w:lang w:val="en-US" w:eastAsia="zh-CN" w:bidi="ar-SA"/>
        </w:rPr>
        <w:t>、完成县委和县政府交办的其他事项。</w:t>
      </w:r>
    </w:p>
    <w:p w14:paraId="483DD841">
      <w:pPr>
        <w:numPr>
          <w:ilvl w:val="0"/>
          <w:numId w:val="2"/>
        </w:numPr>
        <w:ind w:left="10" w:leftChars="5" w:firstLine="407" w:firstLineChars="0"/>
        <w:jc w:val="left"/>
        <w:rPr>
          <w:rFonts w:hint="eastAsia" w:ascii="Times New Roman" w:hAnsi="Times New Roman" w:eastAsia="仿宋_GB2312" w:cs="仿宋_GB2312"/>
          <w:sz w:val="32"/>
          <w:szCs w:val="32"/>
          <w:highlight w:val="none"/>
        </w:rPr>
      </w:pPr>
      <w:r>
        <w:rPr>
          <w:rFonts w:hint="eastAsia" w:ascii="Times New Roman" w:hAnsi="Times New Roman" w:eastAsia="仿宋_GB2312" w:cs="仿宋_GB2312"/>
          <w:kern w:val="2"/>
          <w:sz w:val="32"/>
          <w:szCs w:val="32"/>
          <w:highlight w:val="none"/>
          <w:lang w:val="en-US" w:eastAsia="zh-CN" w:bidi="ar-SA"/>
        </w:rPr>
        <w:t>、职能转变。县水利局应切实加强水资源合理利用、优化配置和节约保护。</w:t>
      </w:r>
    </w:p>
    <w:p w14:paraId="7B592B71">
      <w:pPr>
        <w:widowControl/>
        <w:spacing w:line="600" w:lineRule="exact"/>
        <w:rPr>
          <w:rFonts w:hint="eastAsia" w:ascii="黑体" w:hAnsi="黑体" w:eastAsia="黑体" w:cs="黑体"/>
          <w:b w:val="0"/>
          <w:bCs/>
          <w:kern w:val="0"/>
          <w:sz w:val="32"/>
          <w:szCs w:val="32"/>
          <w:highlight w:val="none"/>
        </w:rPr>
      </w:pPr>
      <w:r>
        <w:rPr>
          <w:rFonts w:hint="eastAsia" w:ascii="黑体" w:hAnsi="黑体" w:eastAsia="黑体" w:cs="黑体"/>
          <w:b w:val="0"/>
          <w:bCs/>
          <w:kern w:val="0"/>
          <w:sz w:val="32"/>
          <w:szCs w:val="32"/>
          <w:highlight w:val="none"/>
        </w:rPr>
        <w:t>二、机构设置及决算单位构成</w:t>
      </w:r>
    </w:p>
    <w:p w14:paraId="25A8B523">
      <w:pPr>
        <w:widowControl/>
        <w:spacing w:line="600" w:lineRule="exact"/>
        <w:ind w:firstLine="640" w:firstLineChars="200"/>
        <w:rPr>
          <w:rFonts w:hint="eastAsia" w:ascii="Times New Roman" w:hAnsi="Times New Roman" w:eastAsia="仿宋_GB2312" w:cs="仿宋_GB2312"/>
          <w:bCs/>
          <w:kern w:val="0"/>
          <w:sz w:val="32"/>
          <w:szCs w:val="32"/>
          <w:highlight w:val="none"/>
        </w:rPr>
      </w:pPr>
      <w:r>
        <w:rPr>
          <w:rFonts w:hint="eastAsia" w:ascii="Times New Roman" w:hAnsi="Times New Roman" w:eastAsia="仿宋_GB2312" w:cs="仿宋_GB2312"/>
          <w:bCs/>
          <w:kern w:val="0"/>
          <w:sz w:val="32"/>
          <w:szCs w:val="32"/>
          <w:highlight w:val="none"/>
        </w:rPr>
        <w:t>（一）内设机构设置。华容县水利局</w:t>
      </w:r>
      <w:r>
        <w:rPr>
          <w:rFonts w:hint="eastAsia" w:ascii="Times New Roman" w:hAnsi="Times New Roman" w:eastAsia="仿宋_GB2312" w:cs="仿宋_GB2312"/>
          <w:bCs/>
          <w:kern w:val="0"/>
          <w:sz w:val="32"/>
          <w:szCs w:val="32"/>
          <w:highlight w:val="none"/>
          <w:lang w:eastAsia="zh-CN"/>
        </w:rPr>
        <w:t>部门</w:t>
      </w:r>
      <w:r>
        <w:rPr>
          <w:rFonts w:hint="eastAsia" w:ascii="Times New Roman" w:hAnsi="Times New Roman" w:eastAsia="仿宋_GB2312" w:cs="仿宋_GB2312"/>
          <w:bCs/>
          <w:kern w:val="0"/>
          <w:sz w:val="32"/>
          <w:szCs w:val="32"/>
          <w:highlight w:val="none"/>
        </w:rPr>
        <w:t>内设机构包括：办公室、规划计划与科技股、法制股（行政审批办公室）、财务股、人事股、水资源管理股、工程管理股、河湖管理股、电排管理股、移民管理股、河长制工作股。</w:t>
      </w:r>
    </w:p>
    <w:p w14:paraId="3BFB18E7">
      <w:pPr>
        <w:widowControl/>
        <w:spacing w:line="600" w:lineRule="exact"/>
        <w:ind w:firstLine="640" w:firstLineChars="200"/>
        <w:rPr>
          <w:rFonts w:hint="eastAsia" w:ascii="Times New Roman" w:hAnsi="Times New Roman" w:eastAsia="仿宋_GB2312" w:cs="仿宋_GB2312"/>
          <w:kern w:val="2"/>
          <w:sz w:val="32"/>
          <w:szCs w:val="32"/>
          <w:highlight w:val="none"/>
          <w:lang w:val="en-US" w:eastAsia="zh-CN" w:bidi="ar-SA"/>
        </w:rPr>
      </w:pPr>
      <w:r>
        <w:rPr>
          <w:rFonts w:hint="eastAsia" w:ascii="Times New Roman" w:hAnsi="Times New Roman" w:eastAsia="仿宋_GB2312" w:cs="仿宋_GB2312"/>
          <w:bCs/>
          <w:kern w:val="0"/>
          <w:sz w:val="32"/>
          <w:szCs w:val="32"/>
          <w:highlight w:val="none"/>
        </w:rPr>
        <w:t>（二）决算单位构成。</w:t>
      </w:r>
      <w:r>
        <w:rPr>
          <w:rFonts w:hint="eastAsia" w:ascii="Times New Roman" w:hAnsi="Times New Roman" w:eastAsia="仿宋_GB2312" w:cs="仿宋_GB2312"/>
          <w:kern w:val="2"/>
          <w:sz w:val="32"/>
          <w:szCs w:val="32"/>
          <w:highlight w:val="none"/>
          <w:lang w:val="en-US" w:eastAsia="zh-CN" w:bidi="ar-SA"/>
        </w:rPr>
        <w:t>华容县水利局</w:t>
      </w:r>
      <w:r>
        <w:rPr>
          <w:rFonts w:hint="eastAsia" w:ascii="Times New Roman" w:hAnsi="Times New Roman" w:eastAsia="仿宋_GB2312" w:cs="仿宋_GB2312"/>
          <w:bCs/>
          <w:kern w:val="0"/>
          <w:sz w:val="32"/>
          <w:szCs w:val="32"/>
          <w:highlight w:val="none"/>
          <w:lang w:eastAsia="zh-CN"/>
        </w:rPr>
        <w:t>部门</w:t>
      </w:r>
      <w:r>
        <w:rPr>
          <w:rFonts w:hint="eastAsia" w:ascii="Times New Roman" w:hAnsi="Times New Roman" w:eastAsia="仿宋_GB2312" w:cs="仿宋_GB2312"/>
          <w:bCs/>
          <w:kern w:val="0"/>
          <w:sz w:val="32"/>
          <w:szCs w:val="32"/>
          <w:highlight w:val="none"/>
        </w:rPr>
        <w:t>202</w:t>
      </w:r>
      <w:r>
        <w:rPr>
          <w:rFonts w:hint="eastAsia" w:ascii="Times New Roman" w:hAnsi="Times New Roman" w:eastAsia="仿宋_GB2312" w:cs="仿宋_GB2312"/>
          <w:bCs/>
          <w:kern w:val="0"/>
          <w:sz w:val="32"/>
          <w:szCs w:val="32"/>
          <w:highlight w:val="none"/>
          <w:lang w:val="en-US" w:eastAsia="zh-CN"/>
        </w:rPr>
        <w:t>3</w:t>
      </w:r>
      <w:r>
        <w:rPr>
          <w:rFonts w:hint="eastAsia" w:ascii="Times New Roman" w:hAnsi="Times New Roman" w:eastAsia="仿宋_GB2312" w:cs="仿宋_GB2312"/>
          <w:bCs/>
          <w:kern w:val="0"/>
          <w:sz w:val="32"/>
          <w:szCs w:val="32"/>
          <w:highlight w:val="none"/>
        </w:rPr>
        <w:t>年部门决算汇总公开单位构成包括：</w:t>
      </w:r>
      <w:r>
        <w:rPr>
          <w:rFonts w:hint="eastAsia" w:ascii="Times New Roman" w:hAnsi="Times New Roman" w:eastAsia="仿宋_GB2312" w:cs="仿宋_GB2312"/>
          <w:kern w:val="2"/>
          <w:sz w:val="32"/>
          <w:szCs w:val="32"/>
          <w:highlight w:val="none"/>
          <w:lang w:val="en-US" w:eastAsia="zh-CN" w:bidi="ar-SA"/>
        </w:rPr>
        <w:t>华容县水利局机关本级</w:t>
      </w:r>
      <w:r>
        <w:rPr>
          <w:rFonts w:hint="eastAsia" w:ascii="Times New Roman" w:hAnsi="Times New Roman" w:eastAsia="仿宋_GB2312" w:cs="仿宋_GB2312"/>
          <w:bCs/>
          <w:kern w:val="0"/>
          <w:sz w:val="32"/>
          <w:szCs w:val="32"/>
          <w:highlight w:val="none"/>
        </w:rPr>
        <w:t>及</w:t>
      </w:r>
      <w:r>
        <w:rPr>
          <w:rFonts w:hint="eastAsia" w:ascii="Times New Roman" w:hAnsi="Times New Roman" w:eastAsia="仿宋_GB2312" w:cs="仿宋_GB2312"/>
          <w:kern w:val="2"/>
          <w:sz w:val="32"/>
          <w:szCs w:val="32"/>
          <w:highlight w:val="none"/>
          <w:lang w:val="en-US" w:eastAsia="zh-CN" w:bidi="ar-SA"/>
        </w:rPr>
        <w:t>华容县库区移民事务中心、华容县水旱灾害防御事务中心、华容县长江洞庭湖水利事务中心、华容县东山水库管理所、华容县华一水库管理所、华容县北汊水库管理所、华容县沙河水库管理所、华容县花兰窖电力花兰窖、华容县石山矶电力排灌站。</w:t>
      </w:r>
    </w:p>
    <w:p w14:paraId="3608BD16">
      <w:pPr>
        <w:widowControl/>
        <w:spacing w:line="600" w:lineRule="exact"/>
        <w:rPr>
          <w:rFonts w:hint="eastAsia" w:ascii="Times New Roman" w:hAnsi="Times New Roman" w:eastAsia="仿宋_GB2312" w:cs="仿宋_GB2312"/>
          <w:kern w:val="2"/>
          <w:sz w:val="32"/>
          <w:szCs w:val="32"/>
          <w:highlight w:val="none"/>
          <w:lang w:val="en-US" w:eastAsia="zh-CN" w:bidi="ar-SA"/>
        </w:rPr>
      </w:pPr>
      <w:r>
        <w:rPr>
          <w:rFonts w:hint="eastAsia" w:ascii="Times New Roman" w:hAnsi="Times New Roman" w:eastAsia="仿宋_GB2312" w:cs="仿宋_GB2312"/>
          <w:kern w:val="2"/>
          <w:sz w:val="32"/>
          <w:szCs w:val="32"/>
          <w:highlight w:val="none"/>
          <w:lang w:val="en-US" w:eastAsia="zh-CN" w:bidi="ar-SA"/>
        </w:rPr>
        <w:t>华容县城区排涝泵站等11个决算单位。</w:t>
      </w:r>
    </w:p>
    <w:p w14:paraId="6A93F813">
      <w:pPr>
        <w:pStyle w:val="14"/>
        <w:jc w:val="center"/>
        <w:rPr>
          <w:rFonts w:hint="eastAsia" w:ascii="方正小标宋_GBK" w:hAnsi="方正小标宋_GBK" w:eastAsia="方正小标宋_GBK" w:cs="方正小标宋_GBK"/>
          <w:sz w:val="48"/>
          <w:szCs w:val="48"/>
          <w:highlight w:val="none"/>
        </w:rPr>
      </w:pPr>
    </w:p>
    <w:p w14:paraId="20D4A1CE">
      <w:pPr>
        <w:pStyle w:val="14"/>
        <w:jc w:val="center"/>
        <w:rPr>
          <w:rFonts w:hint="eastAsia" w:ascii="方正小标宋_GBK" w:hAnsi="方正小标宋_GBK" w:eastAsia="方正小标宋_GBK" w:cs="方正小标宋_GBK"/>
          <w:sz w:val="48"/>
          <w:szCs w:val="48"/>
          <w:highlight w:val="none"/>
        </w:rPr>
      </w:pPr>
    </w:p>
    <w:p w14:paraId="660B0CDB">
      <w:pPr>
        <w:pStyle w:val="14"/>
        <w:jc w:val="center"/>
        <w:rPr>
          <w:rFonts w:hint="eastAsia" w:ascii="方正小标宋_GBK" w:hAnsi="方正小标宋_GBK" w:eastAsia="方正小标宋_GBK" w:cs="方正小标宋_GBK"/>
          <w:sz w:val="48"/>
          <w:szCs w:val="48"/>
          <w:highlight w:val="none"/>
        </w:rPr>
      </w:pPr>
      <w:r>
        <w:rPr>
          <w:rFonts w:hint="eastAsia" w:ascii="方正小标宋_GBK" w:hAnsi="方正小标宋_GBK" w:eastAsia="方正小标宋_GBK" w:cs="方正小标宋_GBK"/>
          <w:sz w:val="48"/>
          <w:szCs w:val="48"/>
          <w:highlight w:val="none"/>
        </w:rPr>
        <w:t>第二部分</w:t>
      </w:r>
    </w:p>
    <w:p w14:paraId="3DB0D515">
      <w:pPr>
        <w:pStyle w:val="14"/>
        <w:jc w:val="center"/>
        <w:rPr>
          <w:rFonts w:hint="eastAsia" w:ascii="方正小标宋_GBK" w:hAnsi="方正小标宋_GBK" w:eastAsia="方正小标宋_GBK" w:cs="方正小标宋_GBK"/>
          <w:sz w:val="48"/>
          <w:szCs w:val="48"/>
          <w:highlight w:val="none"/>
        </w:rPr>
      </w:pPr>
      <w:r>
        <w:rPr>
          <w:rFonts w:hint="eastAsia" w:ascii="方正小标宋_GBK" w:hAnsi="方正小标宋_GBK" w:eastAsia="方正小标宋_GBK" w:cs="方正小标宋_GBK"/>
          <w:sz w:val="48"/>
          <w:szCs w:val="48"/>
          <w:highlight w:val="none"/>
        </w:rPr>
        <w:t>部门决算表</w:t>
      </w:r>
    </w:p>
    <w:p w14:paraId="78025C3E">
      <w:pPr>
        <w:pStyle w:val="14"/>
        <w:jc w:val="center"/>
        <w:rPr>
          <w:rFonts w:hint="eastAsia" w:ascii="黑体" w:hAnsi="黑体" w:eastAsia="黑体" w:cs="黑体"/>
          <w:b w:val="0"/>
          <w:bCs/>
          <w:color w:val="auto"/>
          <w:kern w:val="2"/>
          <w:sz w:val="32"/>
          <w:szCs w:val="32"/>
          <w:highlight w:val="none"/>
          <w:lang w:val="en-US" w:eastAsia="zh-CN" w:bidi="ar-SA"/>
        </w:rPr>
      </w:pPr>
      <w:r>
        <w:rPr>
          <w:rFonts w:hint="eastAsia" w:ascii="黑体" w:hAnsi="黑体" w:eastAsia="黑体" w:cs="黑体"/>
          <w:b w:val="0"/>
          <w:bCs/>
          <w:color w:val="auto"/>
          <w:kern w:val="2"/>
          <w:sz w:val="32"/>
          <w:szCs w:val="32"/>
          <w:highlight w:val="none"/>
          <w:lang w:val="en-US" w:eastAsia="zh-CN" w:bidi="ar-SA"/>
        </w:rPr>
        <w:t>详见附件表格</w:t>
      </w:r>
    </w:p>
    <w:p w14:paraId="0B5BD337">
      <w:pPr>
        <w:pStyle w:val="14"/>
        <w:jc w:val="center"/>
        <w:rPr>
          <w:rFonts w:hint="eastAsia" w:ascii="方正小标宋_GBK" w:hAnsi="方正小标宋_GBK" w:eastAsia="方正小标宋_GBK" w:cs="方正小标宋_GBK"/>
          <w:sz w:val="48"/>
          <w:szCs w:val="48"/>
          <w:highlight w:val="none"/>
        </w:rPr>
      </w:pPr>
    </w:p>
    <w:p w14:paraId="0632ED32">
      <w:pPr>
        <w:pStyle w:val="14"/>
        <w:jc w:val="center"/>
        <w:rPr>
          <w:rFonts w:hint="eastAsia" w:ascii="方正小标宋_GBK" w:hAnsi="方正小标宋_GBK" w:eastAsia="方正小标宋_GBK" w:cs="方正小标宋_GBK"/>
          <w:sz w:val="48"/>
          <w:szCs w:val="48"/>
          <w:highlight w:val="none"/>
        </w:rPr>
      </w:pPr>
      <w:r>
        <w:rPr>
          <w:rFonts w:hint="eastAsia" w:ascii="方正小标宋_GBK" w:hAnsi="方正小标宋_GBK" w:eastAsia="方正小标宋_GBK" w:cs="方正小标宋_GBK"/>
          <w:sz w:val="48"/>
          <w:szCs w:val="48"/>
          <w:highlight w:val="none"/>
        </w:rPr>
        <w:t>第三部分</w:t>
      </w:r>
    </w:p>
    <w:p w14:paraId="21CD338E">
      <w:pPr>
        <w:pStyle w:val="14"/>
        <w:jc w:val="center"/>
        <w:rPr>
          <w:rFonts w:hint="eastAsia" w:ascii="方正小标宋_GBK" w:hAnsi="方正小标宋_GBK" w:eastAsia="方正小标宋_GBK" w:cs="方正小标宋_GBK"/>
          <w:sz w:val="48"/>
          <w:szCs w:val="48"/>
          <w:highlight w:val="none"/>
        </w:rPr>
      </w:pPr>
      <w:r>
        <w:rPr>
          <w:rFonts w:hint="eastAsia" w:ascii="方正小标宋_GBK" w:hAnsi="方正小标宋_GBK" w:eastAsia="方正小标宋_GBK" w:cs="方正小标宋_GBK"/>
          <w:sz w:val="48"/>
          <w:szCs w:val="48"/>
          <w:highlight w:val="none"/>
        </w:rPr>
        <w:t>202</w:t>
      </w:r>
      <w:r>
        <w:rPr>
          <w:rFonts w:hint="eastAsia" w:ascii="方正小标宋_GBK" w:hAnsi="方正小标宋_GBK" w:eastAsia="方正小标宋_GBK" w:cs="方正小标宋_GBK"/>
          <w:sz w:val="48"/>
          <w:szCs w:val="48"/>
          <w:highlight w:val="none"/>
          <w:lang w:val="en-US" w:eastAsia="zh-CN"/>
        </w:rPr>
        <w:t>3</w:t>
      </w:r>
      <w:r>
        <w:rPr>
          <w:rFonts w:hint="eastAsia" w:ascii="方正小标宋_GBK" w:hAnsi="方正小标宋_GBK" w:eastAsia="方正小标宋_GBK" w:cs="方正小标宋_GBK"/>
          <w:sz w:val="48"/>
          <w:szCs w:val="48"/>
          <w:highlight w:val="none"/>
        </w:rPr>
        <w:t>年度部门决算情况说明</w:t>
      </w:r>
    </w:p>
    <w:p w14:paraId="54DD0314">
      <w:pPr>
        <w:widowControl/>
        <w:jc w:val="left"/>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一、收入支出决算总体情况说明</w:t>
      </w:r>
    </w:p>
    <w:p w14:paraId="5D30FF4C">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黑体"/>
          <w:sz w:val="32"/>
          <w:szCs w:val="32"/>
          <w:highlight w:val="none"/>
          <w:lang w:eastAsia="zh-CN"/>
        </w:rPr>
      </w:pPr>
      <w:r>
        <w:rPr>
          <w:rFonts w:hint="eastAsia" w:ascii="Times New Roman" w:hAnsi="Times New Roman" w:eastAsia="仿宋_GB2312"/>
          <w:sz w:val="32"/>
          <w:szCs w:val="32"/>
          <w:highlight w:val="none"/>
        </w:rPr>
        <w:t>202</w:t>
      </w:r>
      <w:r>
        <w:rPr>
          <w:rFonts w:hint="eastAsia" w:ascii="Times New Roman" w:hAnsi="Times New Roman" w:eastAsia="仿宋_GB2312"/>
          <w:sz w:val="32"/>
          <w:szCs w:val="32"/>
          <w:highlight w:val="none"/>
          <w:lang w:val="en-US" w:eastAsia="zh-CN"/>
        </w:rPr>
        <w:t>3</w:t>
      </w:r>
      <w:r>
        <w:rPr>
          <w:rFonts w:hint="eastAsia" w:ascii="Times New Roman" w:hAnsi="Times New Roman" w:eastAsia="仿宋_GB2312"/>
          <w:sz w:val="32"/>
          <w:szCs w:val="32"/>
          <w:highlight w:val="none"/>
        </w:rPr>
        <w:t>年度收、支总计</w:t>
      </w:r>
      <w:r>
        <w:rPr>
          <w:rFonts w:hint="eastAsia" w:ascii="Times New Roman" w:hAnsi="Times New Roman" w:eastAsia="仿宋_GB2312"/>
          <w:sz w:val="32"/>
          <w:szCs w:val="32"/>
          <w:highlight w:val="none"/>
          <w:lang w:val="en-US" w:eastAsia="zh-CN"/>
        </w:rPr>
        <w:t>48993.63</w:t>
      </w:r>
      <w:r>
        <w:rPr>
          <w:rFonts w:hint="eastAsia" w:ascii="Times New Roman" w:hAnsi="Times New Roman" w:eastAsia="仿宋_GB2312"/>
          <w:sz w:val="32"/>
          <w:szCs w:val="32"/>
          <w:highlight w:val="none"/>
        </w:rPr>
        <w:t>万元。与上年相比，增加</w:t>
      </w:r>
      <w:r>
        <w:rPr>
          <w:rFonts w:hint="eastAsia" w:ascii="Times New Roman" w:hAnsi="Times New Roman" w:eastAsia="仿宋_GB2312"/>
          <w:sz w:val="32"/>
          <w:szCs w:val="32"/>
          <w:highlight w:val="none"/>
          <w:lang w:val="en-US" w:eastAsia="zh-CN"/>
        </w:rPr>
        <w:t>11969.7</w:t>
      </w:r>
      <w:r>
        <w:rPr>
          <w:rFonts w:hint="eastAsia" w:ascii="Times New Roman" w:hAnsi="Times New Roman" w:eastAsia="仿宋_GB2312"/>
          <w:sz w:val="32"/>
          <w:szCs w:val="32"/>
          <w:highlight w:val="none"/>
        </w:rPr>
        <w:t>万元，增长（减少）</w:t>
      </w:r>
      <w:r>
        <w:rPr>
          <w:rFonts w:hint="eastAsia" w:ascii="Times New Roman" w:hAnsi="Times New Roman" w:eastAsia="仿宋_GB2312"/>
          <w:sz w:val="32"/>
          <w:szCs w:val="32"/>
          <w:highlight w:val="none"/>
          <w:lang w:val="en-US" w:eastAsia="zh-CN"/>
        </w:rPr>
        <w:t>32.33</w:t>
      </w:r>
      <w:r>
        <w:rPr>
          <w:rFonts w:hint="eastAsia" w:ascii="Times New Roman" w:hAnsi="Times New Roman" w:eastAsia="仿宋_GB2312"/>
          <w:sz w:val="32"/>
          <w:szCs w:val="32"/>
          <w:highlight w:val="none"/>
        </w:rPr>
        <w:t>%，主要是因为</w:t>
      </w:r>
      <w:r>
        <w:rPr>
          <w:rFonts w:hint="eastAsia" w:ascii="Times New Roman" w:hAnsi="Times New Roman" w:eastAsia="仿宋_GB2312"/>
          <w:sz w:val="32"/>
          <w:szCs w:val="32"/>
          <w:highlight w:val="none"/>
          <w:lang w:eastAsia="zh-CN"/>
        </w:rPr>
        <w:t>水利建设项目资金增加</w:t>
      </w:r>
      <w:r>
        <w:rPr>
          <w:rFonts w:hint="eastAsia"/>
          <w:highlight w:val="none"/>
          <w:lang w:eastAsia="zh-CN"/>
        </w:rPr>
        <w:t>、</w:t>
      </w:r>
      <w:r>
        <w:rPr>
          <w:rFonts w:hint="eastAsia" w:asciiTheme="minorEastAsia" w:hAnsiTheme="minorEastAsia" w:eastAsiaTheme="minorEastAsia" w:cstheme="minorEastAsia"/>
          <w:color w:val="auto"/>
          <w:kern w:val="2"/>
          <w:sz w:val="28"/>
          <w:szCs w:val="28"/>
          <w:highlight w:val="none"/>
          <w:lang w:val="en-US" w:eastAsia="zh-CN" w:bidi="ar-SA"/>
        </w:rPr>
        <w:t>移民后</w:t>
      </w:r>
      <w:r>
        <w:rPr>
          <w:rFonts w:hint="eastAsia" w:asciiTheme="minorEastAsia" w:hAnsiTheme="minorEastAsia" w:eastAsiaTheme="minorEastAsia" w:cstheme="minorEastAsia"/>
          <w:color w:val="auto"/>
          <w:kern w:val="2"/>
          <w:sz w:val="28"/>
          <w:szCs w:val="28"/>
          <w:highlight w:val="none"/>
          <w:lang w:val="en-US" w:eastAsia="zh-CN" w:bidi="ar-SA"/>
        </w:rPr>
        <w:t>扶项目资金增加</w:t>
      </w:r>
      <w:r>
        <w:rPr>
          <w:rFonts w:hint="eastAsia"/>
          <w:highlight w:val="none"/>
          <w:lang w:eastAsia="zh-CN"/>
        </w:rPr>
        <w:t>。</w:t>
      </w:r>
    </w:p>
    <w:p w14:paraId="6E21F417">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二、收入决算情况说明</w:t>
      </w:r>
    </w:p>
    <w:p w14:paraId="6ED1597B">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202</w:t>
      </w:r>
      <w:r>
        <w:rPr>
          <w:rFonts w:hint="eastAsia" w:ascii="Times New Roman" w:hAnsi="Times New Roman" w:eastAsia="仿宋_GB2312"/>
          <w:sz w:val="32"/>
          <w:szCs w:val="32"/>
          <w:highlight w:val="none"/>
          <w:lang w:val="en-US" w:eastAsia="zh-CN"/>
        </w:rPr>
        <w:t>3</w:t>
      </w:r>
      <w:r>
        <w:rPr>
          <w:rFonts w:hint="eastAsia" w:ascii="Times New Roman" w:hAnsi="Times New Roman" w:eastAsia="仿宋_GB2312"/>
          <w:sz w:val="32"/>
          <w:szCs w:val="32"/>
          <w:highlight w:val="none"/>
        </w:rPr>
        <w:t>年度收入合计</w:t>
      </w:r>
      <w:r>
        <w:rPr>
          <w:rFonts w:hint="eastAsia" w:ascii="Times New Roman" w:hAnsi="Times New Roman" w:eastAsia="仿宋_GB2312"/>
          <w:sz w:val="32"/>
          <w:szCs w:val="32"/>
          <w:highlight w:val="none"/>
          <w:lang w:val="en-US" w:eastAsia="zh-CN"/>
        </w:rPr>
        <w:t>48993.63</w:t>
      </w:r>
      <w:r>
        <w:rPr>
          <w:rFonts w:hint="eastAsia" w:ascii="Times New Roman" w:hAnsi="Times New Roman" w:eastAsia="仿宋_GB2312"/>
          <w:sz w:val="32"/>
          <w:szCs w:val="32"/>
          <w:highlight w:val="none"/>
        </w:rPr>
        <w:t>万元，其中：财政拨款收入</w:t>
      </w:r>
      <w:r>
        <w:rPr>
          <w:rFonts w:hint="eastAsia" w:ascii="Times New Roman" w:hAnsi="Times New Roman" w:eastAsia="仿宋_GB2312"/>
          <w:sz w:val="32"/>
          <w:szCs w:val="32"/>
          <w:highlight w:val="none"/>
          <w:lang w:val="en-US" w:eastAsia="zh-CN"/>
        </w:rPr>
        <w:t>48857.71</w:t>
      </w:r>
      <w:r>
        <w:rPr>
          <w:rFonts w:hint="eastAsia" w:ascii="Times New Roman" w:hAnsi="Times New Roman" w:eastAsia="仿宋_GB2312"/>
          <w:sz w:val="32"/>
          <w:szCs w:val="32"/>
          <w:highlight w:val="none"/>
        </w:rPr>
        <w:t>万元，占</w:t>
      </w:r>
      <w:r>
        <w:rPr>
          <w:rFonts w:hint="eastAsia" w:ascii="Times New Roman" w:hAnsi="Times New Roman" w:eastAsia="仿宋_GB2312"/>
          <w:sz w:val="32"/>
          <w:szCs w:val="32"/>
          <w:highlight w:val="none"/>
          <w:lang w:val="en-US" w:eastAsia="zh-CN"/>
        </w:rPr>
        <w:t>99.7</w:t>
      </w:r>
      <w:r>
        <w:rPr>
          <w:rFonts w:hint="eastAsia" w:ascii="Times New Roman" w:hAnsi="Times New Roman" w:eastAsia="仿宋_GB2312"/>
          <w:sz w:val="32"/>
          <w:szCs w:val="32"/>
          <w:highlight w:val="none"/>
        </w:rPr>
        <w:t>%；上级补助收入</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万元，占</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%；事业收入</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万元，占</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%；经营收入</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万元，占</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%；附属单位上缴收入</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万元，占</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%；其他收入</w:t>
      </w:r>
      <w:r>
        <w:rPr>
          <w:rFonts w:hint="eastAsia" w:ascii="Times New Roman" w:hAnsi="Times New Roman" w:eastAsia="仿宋_GB2312"/>
          <w:sz w:val="32"/>
          <w:szCs w:val="32"/>
          <w:highlight w:val="none"/>
          <w:lang w:val="en-US" w:eastAsia="zh-CN"/>
        </w:rPr>
        <w:t>135.92</w:t>
      </w:r>
      <w:r>
        <w:rPr>
          <w:rFonts w:hint="eastAsia" w:ascii="Times New Roman" w:hAnsi="Times New Roman" w:eastAsia="仿宋_GB2312"/>
          <w:sz w:val="32"/>
          <w:szCs w:val="32"/>
          <w:highlight w:val="none"/>
        </w:rPr>
        <w:t>万元，占</w:t>
      </w:r>
      <w:r>
        <w:rPr>
          <w:rFonts w:hint="eastAsia" w:ascii="Times New Roman" w:hAnsi="Times New Roman" w:eastAsia="仿宋_GB2312"/>
          <w:sz w:val="32"/>
          <w:szCs w:val="32"/>
          <w:highlight w:val="none"/>
          <w:lang w:val="en-US" w:eastAsia="zh-CN"/>
        </w:rPr>
        <w:t>0.3</w:t>
      </w:r>
      <w:r>
        <w:rPr>
          <w:rFonts w:hint="eastAsia" w:ascii="Times New Roman" w:hAnsi="Times New Roman" w:eastAsia="仿宋_GB2312"/>
          <w:sz w:val="32"/>
          <w:szCs w:val="32"/>
          <w:highlight w:val="none"/>
        </w:rPr>
        <w:t>%。</w:t>
      </w:r>
    </w:p>
    <w:p w14:paraId="48CAD83A">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三、支出决算情况说明</w:t>
      </w:r>
    </w:p>
    <w:p w14:paraId="2E925796">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202</w:t>
      </w:r>
      <w:r>
        <w:rPr>
          <w:rFonts w:hint="eastAsia" w:ascii="Times New Roman" w:hAnsi="Times New Roman" w:eastAsia="仿宋_GB2312"/>
          <w:sz w:val="32"/>
          <w:szCs w:val="32"/>
          <w:highlight w:val="none"/>
          <w:lang w:val="en-US" w:eastAsia="zh-CN"/>
        </w:rPr>
        <w:t>3</w:t>
      </w:r>
      <w:r>
        <w:rPr>
          <w:rFonts w:hint="eastAsia" w:ascii="Times New Roman" w:hAnsi="Times New Roman" w:eastAsia="仿宋_GB2312"/>
          <w:sz w:val="32"/>
          <w:szCs w:val="32"/>
          <w:highlight w:val="none"/>
        </w:rPr>
        <w:t>年度支出合计</w:t>
      </w:r>
      <w:r>
        <w:rPr>
          <w:rFonts w:hint="eastAsia" w:ascii="Times New Roman" w:hAnsi="Times New Roman" w:eastAsia="仿宋_GB2312"/>
          <w:sz w:val="32"/>
          <w:szCs w:val="32"/>
          <w:highlight w:val="none"/>
          <w:lang w:val="en-US" w:eastAsia="zh-CN"/>
        </w:rPr>
        <w:t>49044.45</w:t>
      </w:r>
      <w:r>
        <w:rPr>
          <w:rFonts w:hint="eastAsia" w:ascii="Times New Roman" w:hAnsi="Times New Roman" w:eastAsia="仿宋_GB2312"/>
          <w:sz w:val="32"/>
          <w:szCs w:val="32"/>
          <w:highlight w:val="none"/>
        </w:rPr>
        <w:t>万元，其中：基本支出</w:t>
      </w:r>
      <w:r>
        <w:rPr>
          <w:rFonts w:hint="eastAsia" w:ascii="Times New Roman" w:hAnsi="Times New Roman" w:eastAsia="仿宋_GB2312"/>
          <w:sz w:val="32"/>
          <w:szCs w:val="32"/>
          <w:highlight w:val="none"/>
          <w:lang w:val="en-US" w:eastAsia="zh-CN"/>
        </w:rPr>
        <w:t>4448.69</w:t>
      </w:r>
      <w:r>
        <w:rPr>
          <w:rFonts w:hint="eastAsia" w:ascii="Times New Roman" w:hAnsi="Times New Roman" w:eastAsia="仿宋_GB2312"/>
          <w:sz w:val="32"/>
          <w:szCs w:val="32"/>
          <w:highlight w:val="none"/>
        </w:rPr>
        <w:t>万元，占</w:t>
      </w:r>
      <w:r>
        <w:rPr>
          <w:rFonts w:hint="eastAsia" w:ascii="Times New Roman" w:hAnsi="Times New Roman" w:eastAsia="仿宋_GB2312"/>
          <w:sz w:val="32"/>
          <w:szCs w:val="32"/>
          <w:highlight w:val="none"/>
          <w:lang w:val="en-US" w:eastAsia="zh-CN"/>
        </w:rPr>
        <w:t>9</w:t>
      </w:r>
      <w:r>
        <w:rPr>
          <w:rFonts w:hint="eastAsia" w:ascii="Times New Roman" w:hAnsi="Times New Roman" w:eastAsia="仿宋_GB2312"/>
          <w:sz w:val="32"/>
          <w:szCs w:val="32"/>
          <w:highlight w:val="none"/>
        </w:rPr>
        <w:t>%；项目支出</w:t>
      </w:r>
      <w:r>
        <w:rPr>
          <w:rFonts w:hint="eastAsia" w:ascii="Times New Roman" w:hAnsi="Times New Roman" w:eastAsia="仿宋_GB2312"/>
          <w:sz w:val="32"/>
          <w:szCs w:val="32"/>
          <w:highlight w:val="none"/>
          <w:lang w:val="en-US" w:eastAsia="zh-CN"/>
        </w:rPr>
        <w:t>44595.76</w:t>
      </w:r>
      <w:r>
        <w:rPr>
          <w:rFonts w:hint="eastAsia" w:ascii="Times New Roman" w:hAnsi="Times New Roman" w:eastAsia="仿宋_GB2312"/>
          <w:sz w:val="32"/>
          <w:szCs w:val="32"/>
          <w:highlight w:val="none"/>
        </w:rPr>
        <w:t>万元，占</w:t>
      </w:r>
      <w:r>
        <w:rPr>
          <w:rFonts w:hint="eastAsia" w:ascii="Times New Roman" w:hAnsi="Times New Roman" w:eastAsia="仿宋_GB2312"/>
          <w:sz w:val="32"/>
          <w:szCs w:val="32"/>
          <w:highlight w:val="none"/>
          <w:lang w:val="en-US" w:eastAsia="zh-CN"/>
        </w:rPr>
        <w:t>91</w:t>
      </w:r>
      <w:r>
        <w:rPr>
          <w:rFonts w:hint="eastAsia" w:ascii="Times New Roman" w:hAnsi="Times New Roman" w:eastAsia="仿宋_GB2312"/>
          <w:sz w:val="32"/>
          <w:szCs w:val="32"/>
          <w:highlight w:val="none"/>
        </w:rPr>
        <w:t>%；上缴上级支出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万元，占</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%；经营支出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万元，占</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%；对附属单位补助支出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万元，占</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w:t>
      </w:r>
    </w:p>
    <w:p w14:paraId="4B1DAFF1">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四、财政拨款收入支出决算总体情况说明</w:t>
      </w:r>
    </w:p>
    <w:p w14:paraId="1F3D3B0E">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黑体"/>
          <w:sz w:val="32"/>
          <w:szCs w:val="32"/>
          <w:highlight w:val="none"/>
          <w:lang w:eastAsia="zh-CN"/>
        </w:rPr>
      </w:pPr>
      <w:r>
        <w:rPr>
          <w:rFonts w:hint="eastAsia" w:ascii="Times New Roman" w:hAnsi="Times New Roman" w:eastAsia="仿宋_GB2312"/>
          <w:sz w:val="32"/>
          <w:szCs w:val="32"/>
          <w:highlight w:val="none"/>
        </w:rPr>
        <w:t>202</w:t>
      </w:r>
      <w:r>
        <w:rPr>
          <w:rFonts w:hint="eastAsia" w:ascii="Times New Roman" w:hAnsi="Times New Roman" w:eastAsia="仿宋_GB2312"/>
          <w:sz w:val="32"/>
          <w:szCs w:val="32"/>
          <w:highlight w:val="none"/>
          <w:lang w:val="en-US" w:eastAsia="zh-CN"/>
        </w:rPr>
        <w:t>3</w:t>
      </w:r>
      <w:r>
        <w:rPr>
          <w:rFonts w:hint="eastAsia" w:ascii="Times New Roman" w:hAnsi="Times New Roman" w:eastAsia="仿宋_GB2312"/>
          <w:sz w:val="32"/>
          <w:szCs w:val="32"/>
          <w:highlight w:val="none"/>
        </w:rPr>
        <w:t>年度财政拨款收、支总计</w:t>
      </w:r>
      <w:r>
        <w:rPr>
          <w:rFonts w:hint="eastAsia" w:ascii="Times New Roman" w:hAnsi="Times New Roman" w:eastAsia="仿宋_GB2312"/>
          <w:sz w:val="32"/>
          <w:szCs w:val="32"/>
          <w:highlight w:val="none"/>
          <w:lang w:val="en-US" w:eastAsia="zh-CN"/>
        </w:rPr>
        <w:t>49044.45</w:t>
      </w:r>
      <w:r>
        <w:rPr>
          <w:rFonts w:hint="eastAsia" w:ascii="Times New Roman" w:hAnsi="Times New Roman" w:eastAsia="仿宋_GB2312"/>
          <w:sz w:val="32"/>
          <w:szCs w:val="32"/>
          <w:highlight w:val="none"/>
        </w:rPr>
        <w:t>万元，与上年相比，增加</w:t>
      </w:r>
      <w:r>
        <w:rPr>
          <w:rFonts w:hint="eastAsia" w:ascii="Times New Roman" w:hAnsi="Times New Roman" w:eastAsia="仿宋_GB2312"/>
          <w:sz w:val="32"/>
          <w:szCs w:val="32"/>
          <w:highlight w:val="none"/>
          <w:lang w:val="en-US" w:eastAsia="zh-CN"/>
        </w:rPr>
        <w:t>12044.91</w:t>
      </w:r>
      <w:r>
        <w:rPr>
          <w:rFonts w:hint="eastAsia" w:ascii="Times New Roman" w:hAnsi="Times New Roman" w:eastAsia="仿宋_GB2312"/>
          <w:sz w:val="32"/>
          <w:szCs w:val="32"/>
          <w:highlight w:val="none"/>
        </w:rPr>
        <w:t>万元,增长</w:t>
      </w:r>
      <w:r>
        <w:rPr>
          <w:rFonts w:hint="eastAsia" w:ascii="Times New Roman" w:hAnsi="Times New Roman" w:eastAsia="仿宋_GB2312"/>
          <w:sz w:val="32"/>
          <w:szCs w:val="32"/>
          <w:highlight w:val="none"/>
          <w:lang w:val="en-US" w:eastAsia="zh-CN"/>
        </w:rPr>
        <w:t>32.55</w:t>
      </w:r>
      <w:r>
        <w:rPr>
          <w:rFonts w:hint="eastAsia" w:ascii="Times New Roman" w:hAnsi="Times New Roman" w:eastAsia="仿宋_GB2312"/>
          <w:sz w:val="32"/>
          <w:szCs w:val="32"/>
          <w:highlight w:val="none"/>
        </w:rPr>
        <w:t>%，</w:t>
      </w:r>
      <w:r>
        <w:rPr>
          <w:rFonts w:hint="eastAsia" w:ascii="Times New Roman" w:hAnsi="Times New Roman" w:eastAsia="仿宋_GB2312"/>
          <w:sz w:val="32"/>
          <w:szCs w:val="32"/>
          <w:highlight w:val="none"/>
        </w:rPr>
        <w:t>主要是因为主要是因为</w:t>
      </w:r>
      <w:r>
        <w:rPr>
          <w:rFonts w:hint="eastAsia" w:ascii="Times New Roman" w:hAnsi="Times New Roman" w:eastAsia="仿宋_GB2312"/>
          <w:sz w:val="32"/>
          <w:szCs w:val="32"/>
          <w:highlight w:val="none"/>
          <w:lang w:eastAsia="zh-CN"/>
        </w:rPr>
        <w:t>水利建设项目资金增加</w:t>
      </w:r>
      <w:r>
        <w:rPr>
          <w:rFonts w:hint="eastAsia"/>
          <w:highlight w:val="none"/>
          <w:lang w:eastAsia="zh-CN"/>
        </w:rPr>
        <w:t>、</w:t>
      </w:r>
      <w:r>
        <w:rPr>
          <w:rFonts w:hint="eastAsia" w:asciiTheme="minorEastAsia" w:hAnsiTheme="minorEastAsia" w:eastAsiaTheme="minorEastAsia" w:cstheme="minorEastAsia"/>
          <w:color w:val="auto"/>
          <w:kern w:val="2"/>
          <w:sz w:val="28"/>
          <w:szCs w:val="28"/>
          <w:highlight w:val="none"/>
          <w:lang w:val="en-US" w:eastAsia="zh-CN" w:bidi="ar-SA"/>
        </w:rPr>
        <w:t>移民后扶项目资金增加。</w:t>
      </w:r>
    </w:p>
    <w:p w14:paraId="6F3CB7D6">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五、一般公共预算财政拨款支出决算情况说明</w:t>
      </w:r>
    </w:p>
    <w:p w14:paraId="3C67979D">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val="0"/>
          <w:bCs/>
          <w:sz w:val="32"/>
          <w:szCs w:val="32"/>
          <w:highlight w:val="none"/>
        </w:rPr>
      </w:pPr>
      <w:r>
        <w:rPr>
          <w:rFonts w:hint="eastAsia" w:ascii="楷体" w:hAnsi="楷体" w:eastAsia="楷体" w:cs="楷体"/>
          <w:b w:val="0"/>
          <w:bCs/>
          <w:sz w:val="32"/>
          <w:szCs w:val="32"/>
          <w:highlight w:val="none"/>
        </w:rPr>
        <w:t>（一）一般公共预算财政拨款支出决算总体情况</w:t>
      </w:r>
    </w:p>
    <w:p w14:paraId="1AFE8947">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rPr>
        <w:t>202</w:t>
      </w:r>
      <w:r>
        <w:rPr>
          <w:rFonts w:hint="eastAsia" w:ascii="Times New Roman" w:hAnsi="Times New Roman" w:eastAsia="仿宋_GB2312"/>
          <w:sz w:val="32"/>
          <w:szCs w:val="32"/>
          <w:highlight w:val="none"/>
          <w:lang w:val="en-US" w:eastAsia="zh-CN"/>
        </w:rPr>
        <w:t>3</w:t>
      </w:r>
      <w:r>
        <w:rPr>
          <w:rFonts w:hint="eastAsia" w:ascii="Times New Roman" w:hAnsi="Times New Roman" w:eastAsia="仿宋_GB2312"/>
          <w:sz w:val="32"/>
          <w:szCs w:val="32"/>
          <w:highlight w:val="none"/>
        </w:rPr>
        <w:t>年度财政拨款支出</w:t>
      </w:r>
      <w:r>
        <w:rPr>
          <w:rFonts w:hint="eastAsia" w:ascii="Times New Roman" w:hAnsi="Times New Roman" w:eastAsia="仿宋_GB2312"/>
          <w:sz w:val="32"/>
          <w:szCs w:val="32"/>
          <w:highlight w:val="none"/>
          <w:lang w:val="en-US" w:eastAsia="zh-CN"/>
        </w:rPr>
        <w:t>27768.37</w:t>
      </w:r>
      <w:r>
        <w:rPr>
          <w:rFonts w:hint="eastAsia" w:ascii="Times New Roman" w:hAnsi="Times New Roman" w:eastAsia="仿宋_GB2312"/>
          <w:sz w:val="32"/>
          <w:szCs w:val="32"/>
          <w:highlight w:val="none"/>
        </w:rPr>
        <w:t>万元，占本年支出合计的</w:t>
      </w:r>
      <w:r>
        <w:rPr>
          <w:rFonts w:hint="eastAsia" w:ascii="Times New Roman" w:hAnsi="Times New Roman" w:eastAsia="仿宋_GB2312"/>
          <w:sz w:val="32"/>
          <w:szCs w:val="32"/>
          <w:highlight w:val="none"/>
          <w:lang w:val="en-US" w:eastAsia="zh-CN"/>
        </w:rPr>
        <w:t>56.62</w:t>
      </w:r>
      <w:r>
        <w:rPr>
          <w:rFonts w:hint="eastAsia" w:ascii="Times New Roman" w:hAnsi="Times New Roman" w:eastAsia="仿宋_GB2312"/>
          <w:sz w:val="32"/>
          <w:szCs w:val="32"/>
          <w:highlight w:val="none"/>
        </w:rPr>
        <w:t>%，与上年相比，财政拨款支</w:t>
      </w:r>
      <w:r>
        <w:rPr>
          <w:rFonts w:hint="eastAsia" w:ascii="Times New Roman" w:hAnsi="Times New Roman" w:eastAsia="仿宋_GB2312"/>
          <w:sz w:val="32"/>
          <w:szCs w:val="32"/>
          <w:highlight w:val="none"/>
        </w:rPr>
        <w:t>出增加</w:t>
      </w:r>
      <w:r>
        <w:rPr>
          <w:rFonts w:hint="eastAsia" w:ascii="Times New Roman" w:hAnsi="Times New Roman" w:eastAsia="仿宋_GB2312"/>
          <w:sz w:val="32"/>
          <w:szCs w:val="32"/>
          <w:highlight w:val="none"/>
          <w:lang w:val="en-US" w:eastAsia="zh-CN"/>
        </w:rPr>
        <w:t>4162.87</w:t>
      </w:r>
      <w:r>
        <w:rPr>
          <w:rFonts w:hint="eastAsia" w:ascii="Times New Roman" w:hAnsi="Times New Roman" w:eastAsia="仿宋_GB2312"/>
          <w:sz w:val="32"/>
          <w:szCs w:val="32"/>
          <w:highlight w:val="none"/>
        </w:rPr>
        <w:t>万元，增长</w:t>
      </w:r>
      <w:r>
        <w:rPr>
          <w:rFonts w:hint="eastAsia" w:ascii="Times New Roman" w:hAnsi="Times New Roman" w:eastAsia="仿宋_GB2312"/>
          <w:sz w:val="32"/>
          <w:szCs w:val="32"/>
          <w:highlight w:val="none"/>
          <w:lang w:val="en-US" w:eastAsia="zh-CN"/>
        </w:rPr>
        <w:t>17.64</w:t>
      </w:r>
      <w:r>
        <w:rPr>
          <w:rFonts w:hint="eastAsia" w:ascii="Times New Roman" w:hAnsi="Times New Roman" w:eastAsia="仿宋_GB2312"/>
          <w:sz w:val="32"/>
          <w:szCs w:val="32"/>
          <w:highlight w:val="none"/>
        </w:rPr>
        <w:t>%，主要是因为</w:t>
      </w:r>
      <w:r>
        <w:rPr>
          <w:rFonts w:hint="eastAsia" w:ascii="Times New Roman" w:hAnsi="Times New Roman" w:eastAsia="仿宋_GB2312"/>
          <w:sz w:val="32"/>
          <w:szCs w:val="32"/>
          <w:highlight w:val="none"/>
          <w:lang w:eastAsia="zh-CN"/>
        </w:rPr>
        <w:t>水利建设项目增加。</w:t>
      </w:r>
    </w:p>
    <w:p w14:paraId="465A22B1">
      <w:pPr>
        <w:pStyle w:val="14"/>
        <w:keepNext w:val="0"/>
        <w:keepLines w:val="0"/>
        <w:pageBreakBefore w:val="0"/>
        <w:widowControl w:val="0"/>
        <w:kinsoku/>
        <w:wordWrap/>
        <w:overflowPunct/>
        <w:topLinePunct w:val="0"/>
        <w:bidi w:val="0"/>
        <w:snapToGrid/>
        <w:spacing w:line="600" w:lineRule="exact"/>
        <w:ind w:firstLine="480" w:firstLineChars="150"/>
        <w:textAlignment w:val="auto"/>
        <w:rPr>
          <w:rFonts w:hint="eastAsia" w:ascii="楷体" w:hAnsi="楷体" w:eastAsia="楷体" w:cs="楷体"/>
          <w:b w:val="0"/>
          <w:bCs/>
          <w:sz w:val="32"/>
          <w:szCs w:val="32"/>
          <w:highlight w:val="none"/>
        </w:rPr>
      </w:pPr>
      <w:r>
        <w:rPr>
          <w:rFonts w:hint="eastAsia" w:ascii="楷体" w:hAnsi="楷体" w:eastAsia="楷体" w:cs="楷体"/>
          <w:b w:val="0"/>
          <w:bCs/>
          <w:sz w:val="32"/>
          <w:szCs w:val="32"/>
          <w:highlight w:val="none"/>
        </w:rPr>
        <w:t>（二）一般公共预算财政拨款支出决算结构情况</w:t>
      </w:r>
    </w:p>
    <w:p w14:paraId="00888D1F">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202</w:t>
      </w:r>
      <w:r>
        <w:rPr>
          <w:rFonts w:hint="eastAsia" w:ascii="Times New Roman" w:hAnsi="Times New Roman" w:eastAsia="仿宋_GB2312"/>
          <w:sz w:val="32"/>
          <w:szCs w:val="32"/>
          <w:highlight w:val="none"/>
          <w:lang w:val="en-US" w:eastAsia="zh-CN"/>
        </w:rPr>
        <w:t>3</w:t>
      </w:r>
      <w:r>
        <w:rPr>
          <w:rFonts w:hint="eastAsia" w:ascii="Times New Roman" w:hAnsi="Times New Roman" w:eastAsia="仿宋_GB2312"/>
          <w:sz w:val="32"/>
          <w:szCs w:val="32"/>
          <w:highlight w:val="none"/>
        </w:rPr>
        <w:t>年度财政拨款支出</w:t>
      </w:r>
      <w:r>
        <w:rPr>
          <w:rFonts w:hint="eastAsia" w:ascii="Times New Roman" w:hAnsi="Times New Roman" w:eastAsia="仿宋_GB2312"/>
          <w:sz w:val="32"/>
          <w:szCs w:val="32"/>
          <w:highlight w:val="none"/>
          <w:lang w:val="en-US" w:eastAsia="zh-CN"/>
        </w:rPr>
        <w:t>27768.37</w:t>
      </w:r>
      <w:r>
        <w:rPr>
          <w:rFonts w:hint="eastAsia" w:ascii="Times New Roman" w:hAnsi="Times New Roman" w:eastAsia="仿宋_GB2312"/>
          <w:sz w:val="32"/>
          <w:szCs w:val="32"/>
          <w:highlight w:val="none"/>
        </w:rPr>
        <w:t>万元，主要用于以下方面：</w:t>
      </w:r>
      <w:r>
        <w:rPr>
          <w:rFonts w:hint="eastAsia" w:ascii="Times New Roman" w:hAnsi="Times New Roman" w:eastAsia="仿宋_GB2312"/>
          <w:sz w:val="32"/>
          <w:szCs w:val="32"/>
          <w:highlight w:val="none"/>
          <w:lang w:val="en-US" w:eastAsia="zh-CN"/>
        </w:rPr>
        <w:t>201</w:t>
      </w:r>
      <w:r>
        <w:rPr>
          <w:rFonts w:hint="eastAsia" w:ascii="Times New Roman" w:hAnsi="Times New Roman" w:eastAsia="仿宋_GB2312"/>
          <w:sz w:val="32"/>
          <w:szCs w:val="32"/>
          <w:highlight w:val="none"/>
        </w:rPr>
        <w:t>一般公共服务（类）支出</w:t>
      </w:r>
      <w:r>
        <w:rPr>
          <w:rFonts w:hint="eastAsia" w:ascii="Times New Roman" w:hAnsi="Times New Roman" w:eastAsia="仿宋_GB2312"/>
          <w:sz w:val="32"/>
          <w:szCs w:val="32"/>
          <w:highlight w:val="none"/>
          <w:lang w:val="en-US" w:eastAsia="zh-CN"/>
        </w:rPr>
        <w:t>67.2</w:t>
      </w:r>
      <w:r>
        <w:rPr>
          <w:rFonts w:hint="eastAsia" w:ascii="Times New Roman" w:hAnsi="Times New Roman" w:eastAsia="仿宋_GB2312"/>
          <w:sz w:val="32"/>
          <w:szCs w:val="32"/>
          <w:highlight w:val="none"/>
        </w:rPr>
        <w:t>万元，占</w:t>
      </w:r>
      <w:r>
        <w:rPr>
          <w:rFonts w:hint="eastAsia" w:ascii="Times New Roman" w:hAnsi="Times New Roman" w:eastAsia="仿宋_GB2312"/>
          <w:sz w:val="32"/>
          <w:szCs w:val="32"/>
          <w:highlight w:val="none"/>
          <w:lang w:val="en-US" w:eastAsia="zh-CN"/>
        </w:rPr>
        <w:t>0.24</w:t>
      </w:r>
      <w:r>
        <w:rPr>
          <w:rFonts w:hint="eastAsia" w:ascii="Times New Roman" w:hAnsi="Times New Roman" w:eastAsia="仿宋_GB2312"/>
          <w:sz w:val="32"/>
          <w:szCs w:val="32"/>
          <w:highlight w:val="none"/>
        </w:rPr>
        <w:t>%；</w:t>
      </w:r>
      <w:r>
        <w:rPr>
          <w:rFonts w:hint="eastAsia" w:ascii="Times New Roman" w:hAnsi="Times New Roman" w:eastAsia="仿宋_GB2312"/>
          <w:sz w:val="32"/>
          <w:szCs w:val="32"/>
          <w:highlight w:val="none"/>
          <w:lang w:val="en-US" w:eastAsia="zh-CN"/>
        </w:rPr>
        <w:t>212</w:t>
      </w:r>
      <w:r>
        <w:rPr>
          <w:rFonts w:hint="eastAsia" w:ascii="Times New Roman" w:hAnsi="Times New Roman" w:eastAsia="仿宋_GB2312"/>
          <w:sz w:val="32"/>
          <w:szCs w:val="32"/>
          <w:highlight w:val="none"/>
        </w:rPr>
        <w:t>城乡社区支出（类）支出</w:t>
      </w:r>
      <w:r>
        <w:rPr>
          <w:rFonts w:hint="eastAsia" w:ascii="Times New Roman" w:hAnsi="Times New Roman" w:eastAsia="仿宋_GB2312"/>
          <w:sz w:val="32"/>
          <w:szCs w:val="32"/>
          <w:highlight w:val="none"/>
          <w:lang w:val="en-US" w:eastAsia="zh-CN"/>
        </w:rPr>
        <w:t>220</w:t>
      </w:r>
      <w:r>
        <w:rPr>
          <w:rFonts w:hint="eastAsia" w:ascii="Times New Roman" w:hAnsi="Times New Roman" w:eastAsia="仿宋_GB2312"/>
          <w:sz w:val="32"/>
          <w:szCs w:val="32"/>
          <w:highlight w:val="none"/>
        </w:rPr>
        <w:t>万元，占</w:t>
      </w:r>
      <w:r>
        <w:rPr>
          <w:rFonts w:hint="eastAsia" w:ascii="Times New Roman" w:hAnsi="Times New Roman" w:eastAsia="仿宋_GB2312"/>
          <w:sz w:val="32"/>
          <w:szCs w:val="32"/>
          <w:highlight w:val="none"/>
          <w:lang w:val="en-US" w:eastAsia="zh-CN"/>
        </w:rPr>
        <w:t>0.8</w:t>
      </w:r>
      <w:r>
        <w:rPr>
          <w:rFonts w:hint="eastAsia" w:ascii="Times New Roman" w:hAnsi="Times New Roman" w:eastAsia="仿宋_GB2312"/>
          <w:sz w:val="32"/>
          <w:szCs w:val="32"/>
          <w:highlight w:val="none"/>
        </w:rPr>
        <w:t>%；</w:t>
      </w:r>
      <w:r>
        <w:rPr>
          <w:rFonts w:hint="eastAsia" w:ascii="Times New Roman" w:hAnsi="Times New Roman" w:eastAsia="仿宋_GB2312"/>
          <w:sz w:val="32"/>
          <w:szCs w:val="32"/>
          <w:highlight w:val="none"/>
          <w:lang w:val="en-US" w:eastAsia="zh-CN"/>
        </w:rPr>
        <w:t>213农林水支出23657.43</w:t>
      </w:r>
      <w:r>
        <w:rPr>
          <w:rFonts w:hint="eastAsia" w:ascii="Times New Roman" w:hAnsi="Times New Roman" w:eastAsia="仿宋_GB2312"/>
          <w:sz w:val="32"/>
          <w:szCs w:val="32"/>
          <w:highlight w:val="none"/>
        </w:rPr>
        <w:t>万元，占</w:t>
      </w:r>
      <w:r>
        <w:rPr>
          <w:rFonts w:hint="eastAsia" w:ascii="Times New Roman" w:hAnsi="Times New Roman" w:eastAsia="仿宋_GB2312"/>
          <w:sz w:val="32"/>
          <w:szCs w:val="32"/>
          <w:highlight w:val="none"/>
          <w:lang w:val="en-US" w:eastAsia="zh-CN"/>
        </w:rPr>
        <w:t>85.2</w:t>
      </w:r>
      <w:r>
        <w:rPr>
          <w:rFonts w:hint="eastAsia" w:ascii="Times New Roman" w:hAnsi="Times New Roman" w:eastAsia="仿宋_GB2312"/>
          <w:sz w:val="32"/>
          <w:szCs w:val="32"/>
          <w:highlight w:val="none"/>
        </w:rPr>
        <w:t>%；</w:t>
      </w:r>
      <w:r>
        <w:rPr>
          <w:rFonts w:hint="eastAsia" w:ascii="Times New Roman" w:hAnsi="Times New Roman" w:eastAsia="仿宋_GB2312"/>
          <w:sz w:val="32"/>
          <w:szCs w:val="32"/>
          <w:highlight w:val="none"/>
          <w:lang w:val="en-US" w:eastAsia="zh-CN"/>
        </w:rPr>
        <w:t>220自然资源海洋气象等支出3780</w:t>
      </w:r>
      <w:r>
        <w:rPr>
          <w:rFonts w:hint="eastAsia" w:ascii="Times New Roman" w:hAnsi="Times New Roman" w:eastAsia="仿宋_GB2312"/>
          <w:sz w:val="32"/>
          <w:szCs w:val="32"/>
          <w:highlight w:val="none"/>
        </w:rPr>
        <w:t>万元，占</w:t>
      </w:r>
      <w:r>
        <w:rPr>
          <w:rFonts w:hint="eastAsia" w:ascii="Times New Roman" w:hAnsi="Times New Roman" w:eastAsia="仿宋_GB2312"/>
          <w:sz w:val="32"/>
          <w:szCs w:val="32"/>
          <w:highlight w:val="none"/>
          <w:lang w:val="en-US" w:eastAsia="zh-CN"/>
        </w:rPr>
        <w:t>13.6</w:t>
      </w:r>
      <w:r>
        <w:rPr>
          <w:rFonts w:hint="eastAsia" w:ascii="Times New Roman" w:hAnsi="Times New Roman" w:eastAsia="仿宋_GB2312"/>
          <w:sz w:val="32"/>
          <w:szCs w:val="32"/>
          <w:highlight w:val="none"/>
        </w:rPr>
        <w:t>%；</w:t>
      </w:r>
      <w:r>
        <w:rPr>
          <w:rFonts w:hint="eastAsia" w:ascii="Times New Roman" w:hAnsi="Times New Roman" w:eastAsia="仿宋_GB2312"/>
          <w:sz w:val="32"/>
          <w:szCs w:val="32"/>
          <w:highlight w:val="none"/>
          <w:lang w:val="en-US" w:eastAsia="zh-CN"/>
        </w:rPr>
        <w:t>222粮油物资储备支出18</w:t>
      </w:r>
      <w:r>
        <w:rPr>
          <w:rFonts w:hint="eastAsia" w:ascii="Times New Roman" w:hAnsi="Times New Roman" w:eastAsia="仿宋_GB2312"/>
          <w:sz w:val="32"/>
          <w:szCs w:val="32"/>
          <w:highlight w:val="none"/>
        </w:rPr>
        <w:t>万元，占</w:t>
      </w:r>
      <w:r>
        <w:rPr>
          <w:rFonts w:hint="eastAsia" w:ascii="Times New Roman" w:hAnsi="Times New Roman" w:eastAsia="仿宋_GB2312"/>
          <w:sz w:val="32"/>
          <w:szCs w:val="32"/>
          <w:highlight w:val="none"/>
          <w:lang w:val="en-US" w:eastAsia="zh-CN"/>
        </w:rPr>
        <w:t>0.07</w:t>
      </w:r>
      <w:r>
        <w:rPr>
          <w:rFonts w:hint="eastAsia" w:ascii="Times New Roman" w:hAnsi="Times New Roman" w:eastAsia="仿宋_GB2312"/>
          <w:sz w:val="32"/>
          <w:szCs w:val="32"/>
          <w:highlight w:val="none"/>
        </w:rPr>
        <w:t>%；</w:t>
      </w:r>
      <w:r>
        <w:rPr>
          <w:rFonts w:hint="eastAsia" w:ascii="Times New Roman" w:hAnsi="Times New Roman" w:eastAsia="仿宋_GB2312"/>
          <w:sz w:val="32"/>
          <w:szCs w:val="32"/>
          <w:highlight w:val="none"/>
          <w:lang w:val="en-US" w:eastAsia="zh-CN"/>
        </w:rPr>
        <w:t>224灾害防治及应急管理支出5.74</w:t>
      </w:r>
      <w:r>
        <w:rPr>
          <w:rFonts w:hint="eastAsia" w:ascii="Times New Roman" w:hAnsi="Times New Roman" w:eastAsia="仿宋_GB2312"/>
          <w:sz w:val="32"/>
          <w:szCs w:val="32"/>
          <w:highlight w:val="none"/>
        </w:rPr>
        <w:t>万元，占</w:t>
      </w:r>
      <w:r>
        <w:rPr>
          <w:rFonts w:hint="eastAsia" w:ascii="Times New Roman" w:hAnsi="Times New Roman" w:eastAsia="仿宋_GB2312"/>
          <w:sz w:val="32"/>
          <w:szCs w:val="32"/>
          <w:highlight w:val="none"/>
          <w:lang w:val="en-US" w:eastAsia="zh-CN"/>
        </w:rPr>
        <w:t>0.02</w:t>
      </w:r>
      <w:r>
        <w:rPr>
          <w:rFonts w:hint="eastAsia" w:ascii="Times New Roman" w:hAnsi="Times New Roman" w:eastAsia="仿宋_GB2312"/>
          <w:sz w:val="32"/>
          <w:szCs w:val="32"/>
          <w:highlight w:val="none"/>
        </w:rPr>
        <w:t>%；</w:t>
      </w:r>
      <w:r>
        <w:rPr>
          <w:rFonts w:hint="eastAsia" w:ascii="Times New Roman" w:hAnsi="Times New Roman" w:eastAsia="仿宋_GB2312"/>
          <w:sz w:val="32"/>
          <w:szCs w:val="32"/>
          <w:highlight w:val="none"/>
          <w:lang w:val="en-US" w:eastAsia="zh-CN"/>
        </w:rPr>
        <w:t>229其他支出20</w:t>
      </w:r>
      <w:r>
        <w:rPr>
          <w:rFonts w:hint="eastAsia" w:ascii="Times New Roman" w:hAnsi="Times New Roman" w:eastAsia="仿宋_GB2312"/>
          <w:sz w:val="32"/>
          <w:szCs w:val="32"/>
          <w:highlight w:val="none"/>
        </w:rPr>
        <w:t>万元，占</w:t>
      </w:r>
      <w:r>
        <w:rPr>
          <w:rFonts w:hint="eastAsia" w:ascii="Times New Roman" w:hAnsi="Times New Roman" w:eastAsia="仿宋_GB2312"/>
          <w:sz w:val="32"/>
          <w:szCs w:val="32"/>
          <w:highlight w:val="none"/>
          <w:lang w:val="en-US" w:eastAsia="zh-CN"/>
        </w:rPr>
        <w:t>0.07</w:t>
      </w:r>
      <w:r>
        <w:rPr>
          <w:rFonts w:hint="eastAsia" w:ascii="Times New Roman" w:hAnsi="Times New Roman" w:eastAsia="仿宋_GB2312"/>
          <w:sz w:val="32"/>
          <w:szCs w:val="32"/>
          <w:highlight w:val="none"/>
        </w:rPr>
        <w:t>%</w:t>
      </w:r>
      <w:r>
        <w:rPr>
          <w:rFonts w:hint="eastAsia" w:ascii="Times New Roman" w:hAnsi="Times New Roman" w:eastAsia="仿宋_GB2312"/>
          <w:sz w:val="32"/>
          <w:szCs w:val="32"/>
          <w:highlight w:val="none"/>
          <w:lang w:eastAsia="zh-CN"/>
        </w:rPr>
        <w:t>。</w:t>
      </w:r>
    </w:p>
    <w:p w14:paraId="50C29140">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val="0"/>
          <w:bCs/>
          <w:sz w:val="32"/>
          <w:szCs w:val="32"/>
          <w:highlight w:val="none"/>
        </w:rPr>
      </w:pPr>
      <w:r>
        <w:rPr>
          <w:rFonts w:hint="eastAsia" w:ascii="楷体" w:hAnsi="楷体" w:eastAsia="楷体" w:cs="楷体"/>
          <w:b w:val="0"/>
          <w:bCs/>
          <w:sz w:val="32"/>
          <w:szCs w:val="32"/>
          <w:highlight w:val="none"/>
        </w:rPr>
        <w:t>（三）一般公共预算财政拨款支出决算具体情况</w:t>
      </w:r>
    </w:p>
    <w:p w14:paraId="43C75F6F">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202</w:t>
      </w:r>
      <w:r>
        <w:rPr>
          <w:rFonts w:hint="eastAsia" w:ascii="Times New Roman" w:hAnsi="Times New Roman" w:eastAsia="仿宋_GB2312"/>
          <w:sz w:val="32"/>
          <w:szCs w:val="32"/>
          <w:highlight w:val="none"/>
          <w:lang w:val="en-US" w:eastAsia="zh-CN"/>
        </w:rPr>
        <w:t>3</w:t>
      </w:r>
      <w:r>
        <w:rPr>
          <w:rFonts w:hint="eastAsia" w:ascii="Times New Roman" w:hAnsi="Times New Roman" w:eastAsia="仿宋_GB2312"/>
          <w:sz w:val="32"/>
          <w:szCs w:val="32"/>
          <w:highlight w:val="none"/>
        </w:rPr>
        <w:t>年度财政拨款支出</w:t>
      </w:r>
      <w:r>
        <w:rPr>
          <w:rFonts w:hint="eastAsia" w:ascii="Times New Roman" w:hAnsi="Times New Roman" w:eastAsia="仿宋_GB2312"/>
          <w:sz w:val="32"/>
          <w:szCs w:val="32"/>
          <w:highlight w:val="none"/>
        </w:rPr>
        <w:t>年初预算数为</w:t>
      </w:r>
      <w:r>
        <w:rPr>
          <w:rFonts w:hint="eastAsia" w:ascii="Times New Roman" w:hAnsi="Times New Roman" w:eastAsia="仿宋_GB2312"/>
          <w:sz w:val="32"/>
          <w:szCs w:val="32"/>
          <w:highlight w:val="none"/>
          <w:lang w:val="en-US" w:eastAsia="zh-CN"/>
        </w:rPr>
        <w:t>10159.14</w:t>
      </w:r>
      <w:r>
        <w:rPr>
          <w:rFonts w:hint="eastAsia" w:ascii="Times New Roman" w:hAnsi="Times New Roman" w:eastAsia="仿宋_GB2312"/>
          <w:sz w:val="32"/>
          <w:szCs w:val="32"/>
          <w:highlight w:val="none"/>
        </w:rPr>
        <w:t>万元</w:t>
      </w:r>
      <w:r>
        <w:rPr>
          <w:rFonts w:hint="eastAsia" w:ascii="Times New Roman" w:hAnsi="Times New Roman" w:eastAsia="仿宋_GB2312"/>
          <w:sz w:val="32"/>
          <w:szCs w:val="32"/>
          <w:highlight w:val="none"/>
        </w:rPr>
        <w:t>，支出决算数为</w:t>
      </w:r>
      <w:r>
        <w:rPr>
          <w:rFonts w:hint="eastAsia" w:ascii="Times New Roman" w:hAnsi="Times New Roman" w:eastAsia="仿宋_GB2312"/>
          <w:sz w:val="32"/>
          <w:szCs w:val="32"/>
          <w:highlight w:val="none"/>
          <w:lang w:val="en-US" w:eastAsia="zh-CN"/>
        </w:rPr>
        <w:t>27768.37</w:t>
      </w:r>
      <w:r>
        <w:rPr>
          <w:rFonts w:hint="eastAsia" w:ascii="Times New Roman" w:hAnsi="Times New Roman" w:eastAsia="仿宋_GB2312"/>
          <w:sz w:val="32"/>
          <w:szCs w:val="32"/>
          <w:highlight w:val="none"/>
        </w:rPr>
        <w:t>万元，完成年初预算的</w:t>
      </w:r>
      <w:r>
        <w:rPr>
          <w:rFonts w:hint="eastAsia" w:ascii="Times New Roman" w:hAnsi="Times New Roman" w:eastAsia="仿宋_GB2312"/>
          <w:sz w:val="32"/>
          <w:szCs w:val="32"/>
          <w:highlight w:val="none"/>
          <w:lang w:val="en-US" w:eastAsia="zh-CN"/>
        </w:rPr>
        <w:t>273.33</w:t>
      </w:r>
      <w:r>
        <w:rPr>
          <w:rFonts w:hint="eastAsia" w:ascii="Times New Roman" w:hAnsi="Times New Roman" w:eastAsia="仿宋_GB2312"/>
          <w:sz w:val="32"/>
          <w:szCs w:val="32"/>
          <w:highlight w:val="none"/>
        </w:rPr>
        <w:t>%，其中：</w:t>
      </w:r>
    </w:p>
    <w:p w14:paraId="68E08F05">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1、</w:t>
      </w:r>
      <w:r>
        <w:rPr>
          <w:rFonts w:hint="eastAsia" w:ascii="Times New Roman" w:hAnsi="Times New Roman" w:eastAsia="仿宋_GB2312"/>
          <w:sz w:val="32"/>
          <w:szCs w:val="32"/>
          <w:highlight w:val="none"/>
          <w:lang w:val="en-US" w:eastAsia="zh-CN"/>
        </w:rPr>
        <w:t>201</w:t>
      </w:r>
      <w:r>
        <w:rPr>
          <w:rFonts w:hint="eastAsia" w:ascii="Times New Roman" w:hAnsi="Times New Roman" w:eastAsia="仿宋_GB2312"/>
          <w:sz w:val="32"/>
          <w:szCs w:val="32"/>
          <w:highlight w:val="none"/>
        </w:rPr>
        <w:t>一般公共服务（类）</w:t>
      </w:r>
      <w:r>
        <w:rPr>
          <w:rFonts w:hint="eastAsia" w:ascii="Times New Roman" w:hAnsi="Times New Roman" w:eastAsia="仿宋_GB2312"/>
          <w:sz w:val="32"/>
          <w:szCs w:val="32"/>
          <w:highlight w:val="none"/>
          <w:lang w:val="en-US" w:eastAsia="zh-CN"/>
        </w:rPr>
        <w:t>20103政府办公厅（室）及相关机构事务</w:t>
      </w:r>
      <w:r>
        <w:rPr>
          <w:rFonts w:hint="eastAsia" w:ascii="Times New Roman" w:hAnsi="Times New Roman" w:eastAsia="仿宋_GB2312"/>
          <w:sz w:val="32"/>
          <w:szCs w:val="32"/>
          <w:highlight w:val="none"/>
        </w:rPr>
        <w:t>（款）</w:t>
      </w:r>
      <w:r>
        <w:rPr>
          <w:rFonts w:hint="eastAsia" w:ascii="Times New Roman" w:hAnsi="Times New Roman" w:eastAsia="仿宋_GB2312"/>
          <w:sz w:val="32"/>
          <w:szCs w:val="32"/>
          <w:highlight w:val="none"/>
          <w:lang w:val="en-US" w:eastAsia="zh-CN"/>
        </w:rPr>
        <w:t>2010302一般行政管理事务</w:t>
      </w:r>
      <w:r>
        <w:rPr>
          <w:rFonts w:hint="eastAsia" w:ascii="Times New Roman" w:hAnsi="Times New Roman" w:eastAsia="仿宋_GB2312"/>
          <w:sz w:val="32"/>
          <w:szCs w:val="32"/>
          <w:highlight w:val="none"/>
        </w:rPr>
        <w:t>（项）。</w:t>
      </w:r>
    </w:p>
    <w:p w14:paraId="7D38D57D">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年初预算为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w:t>
      </w:r>
      <w:r>
        <w:rPr>
          <w:rFonts w:hint="eastAsia" w:ascii="Times New Roman" w:hAnsi="Times New Roman" w:eastAsia="仿宋_GB2312"/>
          <w:sz w:val="32"/>
          <w:szCs w:val="32"/>
          <w:highlight w:val="none"/>
        </w:rPr>
        <w:t>支出决算为</w:t>
      </w:r>
      <w:r>
        <w:rPr>
          <w:rFonts w:hint="eastAsia" w:ascii="Times New Roman" w:hAnsi="Times New Roman" w:eastAsia="仿宋_GB2312"/>
          <w:sz w:val="32"/>
          <w:szCs w:val="32"/>
          <w:highlight w:val="none"/>
          <w:lang w:val="en-US" w:eastAsia="zh-CN"/>
        </w:rPr>
        <w:t>15</w:t>
      </w:r>
      <w:r>
        <w:rPr>
          <w:rFonts w:hint="eastAsia" w:ascii="Times New Roman" w:hAnsi="Times New Roman" w:eastAsia="仿宋_GB2312"/>
          <w:sz w:val="32"/>
          <w:szCs w:val="32"/>
          <w:highlight w:val="none"/>
        </w:rPr>
        <w:t>万元，由于年初预算为0，无法计算百分比。决算数大于预算数的主要原因是</w:t>
      </w:r>
      <w:r>
        <w:rPr>
          <w:rFonts w:hint="eastAsia" w:ascii="Times New Roman" w:hAnsi="Times New Roman" w:eastAsia="仿宋_GB2312"/>
          <w:sz w:val="32"/>
          <w:szCs w:val="32"/>
          <w:highlight w:val="none"/>
          <w:lang w:val="en-US" w:eastAsia="zh-CN"/>
        </w:rPr>
        <w:t>201</w:t>
      </w:r>
      <w:r>
        <w:rPr>
          <w:rFonts w:hint="eastAsia" w:ascii="Times New Roman" w:hAnsi="Times New Roman" w:eastAsia="仿宋_GB2312"/>
          <w:sz w:val="32"/>
          <w:szCs w:val="32"/>
          <w:highlight w:val="none"/>
        </w:rPr>
        <w:t>一般公共服务（类）</w:t>
      </w:r>
      <w:r>
        <w:rPr>
          <w:rFonts w:hint="eastAsia" w:ascii="Times New Roman" w:hAnsi="Times New Roman" w:eastAsia="仿宋_GB2312"/>
          <w:sz w:val="32"/>
          <w:szCs w:val="32"/>
          <w:highlight w:val="none"/>
          <w:lang w:val="en-US" w:eastAsia="zh-CN"/>
        </w:rPr>
        <w:t>20103</w:t>
      </w:r>
      <w:r>
        <w:rPr>
          <w:rFonts w:hint="eastAsia" w:ascii="Times New Roman" w:hAnsi="Times New Roman" w:eastAsia="仿宋_GB2312"/>
          <w:sz w:val="32"/>
          <w:szCs w:val="32"/>
          <w:highlight w:val="none"/>
        </w:rPr>
        <w:t>政府办公厅（室）及相关机构事务（款）</w:t>
      </w:r>
      <w:r>
        <w:rPr>
          <w:rFonts w:hint="eastAsia" w:ascii="Times New Roman" w:hAnsi="Times New Roman" w:eastAsia="仿宋_GB2312"/>
          <w:sz w:val="32"/>
          <w:szCs w:val="32"/>
          <w:highlight w:val="none"/>
          <w:lang w:val="en-US" w:eastAsia="zh-CN"/>
        </w:rPr>
        <w:t>2010302</w:t>
      </w:r>
      <w:r>
        <w:rPr>
          <w:rFonts w:hint="eastAsia" w:ascii="Times New Roman" w:hAnsi="Times New Roman" w:eastAsia="仿宋_GB2312"/>
          <w:sz w:val="32"/>
          <w:szCs w:val="32"/>
          <w:highlight w:val="none"/>
        </w:rPr>
        <w:t>一般行政管理事务（项）</w:t>
      </w:r>
      <w:r>
        <w:rPr>
          <w:rFonts w:hint="eastAsia" w:ascii="Times New Roman" w:hAnsi="Times New Roman" w:eastAsia="仿宋_GB2312"/>
          <w:sz w:val="32"/>
          <w:szCs w:val="32"/>
          <w:highlight w:val="none"/>
          <w:lang w:eastAsia="zh-CN"/>
        </w:rPr>
        <w:t>为</w:t>
      </w:r>
      <w:r>
        <w:rPr>
          <w:rFonts w:hint="eastAsia" w:ascii="Times New Roman" w:hAnsi="Times New Roman" w:eastAsia="仿宋_GB2312"/>
          <w:sz w:val="32"/>
          <w:szCs w:val="32"/>
          <w:highlight w:val="none"/>
        </w:rPr>
        <w:t>2023年</w:t>
      </w:r>
      <w:r>
        <w:rPr>
          <w:rFonts w:hint="eastAsia" w:ascii="Times New Roman" w:hAnsi="Times New Roman" w:eastAsia="仿宋_GB2312"/>
          <w:sz w:val="32"/>
          <w:szCs w:val="32"/>
          <w:highlight w:val="none"/>
          <w:lang w:eastAsia="zh-CN"/>
        </w:rPr>
        <w:t>水利局</w:t>
      </w:r>
      <w:r>
        <w:rPr>
          <w:rFonts w:hint="eastAsia" w:ascii="Times New Roman" w:hAnsi="Times New Roman" w:eastAsia="仿宋_GB2312"/>
          <w:sz w:val="32"/>
          <w:szCs w:val="32"/>
          <w:highlight w:val="none"/>
        </w:rPr>
        <w:t>工作经费</w:t>
      </w:r>
      <w:r>
        <w:rPr>
          <w:rFonts w:hint="eastAsia" w:ascii="Times New Roman" w:hAnsi="Times New Roman" w:eastAsia="仿宋_GB2312"/>
          <w:sz w:val="32"/>
          <w:szCs w:val="32"/>
          <w:highlight w:val="none"/>
          <w:lang w:val="en-US" w:eastAsia="zh-CN"/>
        </w:rPr>
        <w:t>，不在预算计划内</w:t>
      </w:r>
      <w:r>
        <w:rPr>
          <w:rFonts w:hint="eastAsia" w:ascii="Times New Roman" w:hAnsi="Times New Roman" w:eastAsia="仿宋_GB2312"/>
          <w:sz w:val="32"/>
          <w:szCs w:val="32"/>
          <w:highlight w:val="none"/>
        </w:rPr>
        <w:t>。</w:t>
      </w:r>
    </w:p>
    <w:p w14:paraId="5E437987">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rPr>
      </w:pPr>
      <w:r>
        <w:rPr>
          <w:rFonts w:hint="eastAsia" w:ascii="Times New Roman" w:hAnsi="Times New Roman" w:eastAsia="仿宋_GB2312"/>
          <w:sz w:val="32"/>
          <w:szCs w:val="32"/>
          <w:highlight w:val="none"/>
        </w:rPr>
        <w:t>2、</w:t>
      </w:r>
      <w:r>
        <w:rPr>
          <w:rFonts w:hint="eastAsia" w:ascii="Times New Roman" w:hAnsi="Times New Roman" w:eastAsia="仿宋_GB2312"/>
          <w:sz w:val="32"/>
          <w:szCs w:val="32"/>
          <w:highlight w:val="none"/>
          <w:lang w:val="en-US" w:eastAsia="zh-CN"/>
        </w:rPr>
        <w:t>201</w:t>
      </w:r>
      <w:r>
        <w:rPr>
          <w:rFonts w:hint="eastAsia" w:ascii="Times New Roman" w:hAnsi="Times New Roman" w:eastAsia="仿宋_GB2312"/>
          <w:sz w:val="32"/>
          <w:szCs w:val="32"/>
          <w:highlight w:val="none"/>
        </w:rPr>
        <w:t>一般公共服务（类）</w:t>
      </w:r>
      <w:r>
        <w:rPr>
          <w:rFonts w:hint="eastAsia" w:ascii="Times New Roman" w:hAnsi="Times New Roman" w:eastAsia="仿宋_GB2312"/>
          <w:sz w:val="32"/>
          <w:szCs w:val="32"/>
          <w:highlight w:val="none"/>
          <w:lang w:val="en-US" w:eastAsia="zh-CN"/>
        </w:rPr>
        <w:t>20199</w:t>
      </w:r>
      <w:r>
        <w:rPr>
          <w:rFonts w:hint="eastAsia" w:ascii="Times New Roman" w:hAnsi="Times New Roman" w:eastAsia="仿宋_GB2312"/>
          <w:sz w:val="32"/>
          <w:szCs w:val="32"/>
          <w:highlight w:val="none"/>
        </w:rPr>
        <w:t>其他一般公共服务支出（款）</w:t>
      </w:r>
      <w:r>
        <w:rPr>
          <w:rFonts w:hint="eastAsia" w:ascii="Times New Roman" w:hAnsi="Times New Roman" w:eastAsia="仿宋_GB2312"/>
          <w:sz w:val="32"/>
          <w:szCs w:val="32"/>
          <w:highlight w:val="none"/>
          <w:lang w:val="en-US" w:eastAsia="zh-CN"/>
        </w:rPr>
        <w:t>2019999</w:t>
      </w:r>
      <w:r>
        <w:rPr>
          <w:rFonts w:hint="eastAsia" w:ascii="Times New Roman" w:hAnsi="Times New Roman" w:eastAsia="仿宋_GB2312"/>
          <w:sz w:val="32"/>
          <w:szCs w:val="32"/>
          <w:highlight w:val="none"/>
        </w:rPr>
        <w:t>其他一般公共服务支出（项）。</w:t>
      </w:r>
    </w:p>
    <w:p w14:paraId="45A14CD5">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rPr>
      </w:pPr>
      <w:r>
        <w:rPr>
          <w:rFonts w:hint="eastAsia" w:ascii="Times New Roman" w:hAnsi="Times New Roman" w:eastAsia="仿宋_GB2312"/>
          <w:sz w:val="32"/>
          <w:szCs w:val="32"/>
          <w:highlight w:val="none"/>
        </w:rPr>
        <w:t>年初预算为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w:t>
      </w:r>
      <w:r>
        <w:rPr>
          <w:rFonts w:hint="eastAsia" w:ascii="Times New Roman" w:hAnsi="Times New Roman" w:eastAsia="仿宋_GB2312"/>
          <w:sz w:val="32"/>
          <w:szCs w:val="32"/>
          <w:highlight w:val="none"/>
        </w:rPr>
        <w:t>支出决算为</w:t>
      </w:r>
      <w:r>
        <w:rPr>
          <w:rFonts w:hint="eastAsia" w:ascii="Times New Roman" w:hAnsi="Times New Roman" w:eastAsia="仿宋_GB2312"/>
          <w:sz w:val="32"/>
          <w:szCs w:val="32"/>
          <w:highlight w:val="none"/>
          <w:lang w:val="en-US" w:eastAsia="zh-CN"/>
        </w:rPr>
        <w:t>52.2</w:t>
      </w:r>
      <w:r>
        <w:rPr>
          <w:rFonts w:hint="eastAsia" w:ascii="Times New Roman" w:hAnsi="Times New Roman" w:eastAsia="仿宋_GB2312"/>
          <w:sz w:val="32"/>
          <w:szCs w:val="32"/>
          <w:highlight w:val="none"/>
        </w:rPr>
        <w:t>万元，由于年初预算为0，无法计算百分比。决算数大于预算数的主要原因是</w:t>
      </w:r>
      <w:r>
        <w:rPr>
          <w:rFonts w:hint="eastAsia" w:ascii="Times New Roman" w:hAnsi="Times New Roman" w:eastAsia="仿宋_GB2312"/>
          <w:sz w:val="32"/>
          <w:szCs w:val="32"/>
          <w:highlight w:val="none"/>
          <w:lang w:val="en-US" w:eastAsia="zh-CN"/>
        </w:rPr>
        <w:t>201</w:t>
      </w:r>
      <w:r>
        <w:rPr>
          <w:rFonts w:hint="eastAsia" w:ascii="Times New Roman" w:hAnsi="Times New Roman" w:eastAsia="仿宋_GB2312"/>
          <w:sz w:val="32"/>
          <w:szCs w:val="32"/>
          <w:highlight w:val="none"/>
        </w:rPr>
        <w:t>一般公共服务（类）</w:t>
      </w:r>
      <w:r>
        <w:rPr>
          <w:rFonts w:hint="eastAsia" w:ascii="Times New Roman" w:hAnsi="Times New Roman" w:eastAsia="仿宋_GB2312"/>
          <w:sz w:val="32"/>
          <w:szCs w:val="32"/>
          <w:highlight w:val="none"/>
          <w:lang w:val="en-US" w:eastAsia="zh-CN"/>
        </w:rPr>
        <w:t>20199</w:t>
      </w:r>
      <w:r>
        <w:rPr>
          <w:rFonts w:hint="eastAsia" w:ascii="Times New Roman" w:hAnsi="Times New Roman" w:eastAsia="仿宋_GB2312"/>
          <w:sz w:val="32"/>
          <w:szCs w:val="32"/>
          <w:highlight w:val="none"/>
        </w:rPr>
        <w:t>其他一般公共服务支出（款）</w:t>
      </w:r>
      <w:r>
        <w:rPr>
          <w:rFonts w:hint="eastAsia" w:ascii="Times New Roman" w:hAnsi="Times New Roman" w:eastAsia="仿宋_GB2312"/>
          <w:sz w:val="32"/>
          <w:szCs w:val="32"/>
          <w:highlight w:val="none"/>
          <w:lang w:val="en-US" w:eastAsia="zh-CN"/>
        </w:rPr>
        <w:t>2019999</w:t>
      </w:r>
      <w:r>
        <w:rPr>
          <w:rFonts w:hint="eastAsia" w:ascii="Times New Roman" w:hAnsi="Times New Roman" w:eastAsia="仿宋_GB2312"/>
          <w:sz w:val="32"/>
          <w:szCs w:val="32"/>
          <w:highlight w:val="none"/>
        </w:rPr>
        <w:t>其他一般公共服务支出（项）</w:t>
      </w:r>
      <w:r>
        <w:rPr>
          <w:rFonts w:hint="eastAsia" w:ascii="Times New Roman" w:hAnsi="Times New Roman" w:eastAsia="仿宋_GB2312"/>
          <w:sz w:val="32"/>
          <w:szCs w:val="32"/>
          <w:highlight w:val="none"/>
          <w:lang w:eastAsia="zh-CN"/>
        </w:rPr>
        <w:t>为</w:t>
      </w:r>
      <w:r>
        <w:rPr>
          <w:rFonts w:hint="eastAsia" w:ascii="Times New Roman" w:hAnsi="Times New Roman" w:eastAsia="仿宋_GB2312"/>
          <w:sz w:val="32"/>
          <w:szCs w:val="32"/>
          <w:highlight w:val="none"/>
          <w:lang w:val="en-US" w:eastAsia="zh-CN"/>
        </w:rPr>
        <w:t>2023年三级干部会议工作经费及三等功人员奖励经费，不在预算计划内</w:t>
      </w:r>
      <w:r>
        <w:rPr>
          <w:rFonts w:ascii="Segoe UI" w:hAnsi="Segoe UI" w:cs="Segoe UI"/>
          <w:color w:val="666666"/>
          <w:highlight w:val="none"/>
        </w:rPr>
        <w:t>。</w:t>
      </w:r>
    </w:p>
    <w:p w14:paraId="681E7C7F">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rPr>
      </w:pPr>
      <w:r>
        <w:rPr>
          <w:rFonts w:hint="eastAsia" w:ascii="Times New Roman" w:hAnsi="Times New Roman" w:eastAsia="仿宋_GB2312"/>
          <w:sz w:val="32"/>
          <w:szCs w:val="32"/>
          <w:highlight w:val="none"/>
          <w:lang w:val="en-US" w:eastAsia="zh-CN"/>
        </w:rPr>
        <w:t>3</w:t>
      </w:r>
      <w:r>
        <w:rPr>
          <w:rFonts w:hint="eastAsia" w:ascii="Times New Roman" w:hAnsi="Times New Roman" w:eastAsia="仿宋_GB2312"/>
          <w:sz w:val="32"/>
          <w:szCs w:val="32"/>
          <w:highlight w:val="none"/>
        </w:rPr>
        <w:t>、</w:t>
      </w:r>
      <w:r>
        <w:rPr>
          <w:rFonts w:hint="eastAsia" w:ascii="Times New Roman" w:hAnsi="Times New Roman" w:eastAsia="仿宋_GB2312"/>
          <w:sz w:val="32"/>
          <w:szCs w:val="32"/>
          <w:highlight w:val="none"/>
          <w:lang w:val="en-US" w:eastAsia="zh-CN"/>
        </w:rPr>
        <w:t>212</w:t>
      </w:r>
      <w:r>
        <w:rPr>
          <w:rFonts w:hint="eastAsia" w:ascii="Times New Roman" w:hAnsi="Times New Roman" w:eastAsia="仿宋_GB2312"/>
          <w:sz w:val="32"/>
          <w:szCs w:val="32"/>
          <w:highlight w:val="none"/>
        </w:rPr>
        <w:t>城乡社区支出（类）</w:t>
      </w:r>
      <w:r>
        <w:rPr>
          <w:rFonts w:hint="eastAsia" w:ascii="Times New Roman" w:hAnsi="Times New Roman" w:eastAsia="仿宋_GB2312"/>
          <w:sz w:val="32"/>
          <w:szCs w:val="32"/>
          <w:highlight w:val="none"/>
          <w:lang w:val="en-US" w:eastAsia="zh-CN"/>
        </w:rPr>
        <w:t>21299</w:t>
      </w:r>
      <w:r>
        <w:rPr>
          <w:rFonts w:hint="eastAsia" w:ascii="Times New Roman" w:hAnsi="Times New Roman" w:eastAsia="仿宋_GB2312"/>
          <w:sz w:val="32"/>
          <w:szCs w:val="32"/>
          <w:highlight w:val="none"/>
        </w:rPr>
        <w:t>其他城乡社区支出（款）</w:t>
      </w:r>
      <w:r>
        <w:rPr>
          <w:rFonts w:hint="eastAsia" w:ascii="Times New Roman" w:hAnsi="Times New Roman" w:eastAsia="仿宋_GB2312"/>
          <w:sz w:val="32"/>
          <w:szCs w:val="32"/>
          <w:highlight w:val="none"/>
          <w:lang w:val="en-US" w:eastAsia="zh-CN"/>
        </w:rPr>
        <w:t>2129999</w:t>
      </w:r>
      <w:r>
        <w:rPr>
          <w:rFonts w:hint="eastAsia" w:ascii="Times New Roman" w:hAnsi="Times New Roman" w:eastAsia="仿宋_GB2312"/>
          <w:sz w:val="32"/>
          <w:szCs w:val="32"/>
          <w:highlight w:val="none"/>
        </w:rPr>
        <w:t>其他城乡社区支出（项）。</w:t>
      </w:r>
    </w:p>
    <w:p w14:paraId="324B3091">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年初预算为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w:t>
      </w:r>
      <w:r>
        <w:rPr>
          <w:rFonts w:hint="eastAsia" w:ascii="Times New Roman" w:hAnsi="Times New Roman" w:eastAsia="仿宋_GB2312"/>
          <w:sz w:val="32"/>
          <w:szCs w:val="32"/>
          <w:highlight w:val="none"/>
        </w:rPr>
        <w:t>支出决算为</w:t>
      </w:r>
      <w:r>
        <w:rPr>
          <w:rFonts w:hint="eastAsia" w:ascii="Times New Roman" w:hAnsi="Times New Roman" w:eastAsia="仿宋_GB2312"/>
          <w:sz w:val="32"/>
          <w:szCs w:val="32"/>
          <w:highlight w:val="none"/>
          <w:lang w:val="en-US" w:eastAsia="zh-CN"/>
        </w:rPr>
        <w:t>220</w:t>
      </w:r>
      <w:r>
        <w:rPr>
          <w:rFonts w:hint="eastAsia" w:ascii="Times New Roman" w:hAnsi="Times New Roman" w:eastAsia="仿宋_GB2312"/>
          <w:sz w:val="32"/>
          <w:szCs w:val="32"/>
          <w:highlight w:val="none"/>
        </w:rPr>
        <w:t>万元，由于年初预算为0，无法计算百分比。决算数大于预算数的主要原因是</w:t>
      </w:r>
      <w:r>
        <w:rPr>
          <w:rFonts w:hint="eastAsia" w:ascii="Times New Roman" w:hAnsi="Times New Roman" w:eastAsia="仿宋_GB2312"/>
          <w:sz w:val="32"/>
          <w:szCs w:val="32"/>
          <w:highlight w:val="none"/>
          <w:lang w:val="en-US" w:eastAsia="zh-CN"/>
        </w:rPr>
        <w:t>212</w:t>
      </w:r>
      <w:r>
        <w:rPr>
          <w:rFonts w:hint="eastAsia" w:ascii="Times New Roman" w:hAnsi="Times New Roman" w:eastAsia="仿宋_GB2312"/>
          <w:sz w:val="32"/>
          <w:szCs w:val="32"/>
          <w:highlight w:val="none"/>
        </w:rPr>
        <w:t>城乡社区支出（类）</w:t>
      </w:r>
      <w:r>
        <w:rPr>
          <w:rFonts w:hint="eastAsia" w:ascii="Times New Roman" w:hAnsi="Times New Roman" w:eastAsia="仿宋_GB2312"/>
          <w:sz w:val="32"/>
          <w:szCs w:val="32"/>
          <w:highlight w:val="none"/>
          <w:lang w:val="en-US" w:eastAsia="zh-CN"/>
        </w:rPr>
        <w:t>21299</w:t>
      </w:r>
      <w:r>
        <w:rPr>
          <w:rFonts w:hint="eastAsia" w:ascii="Times New Roman" w:hAnsi="Times New Roman" w:eastAsia="仿宋_GB2312"/>
          <w:sz w:val="32"/>
          <w:szCs w:val="32"/>
          <w:highlight w:val="none"/>
        </w:rPr>
        <w:t>其他城乡社区支出（款）</w:t>
      </w:r>
      <w:r>
        <w:rPr>
          <w:rFonts w:hint="eastAsia" w:ascii="Times New Roman" w:hAnsi="Times New Roman" w:eastAsia="仿宋_GB2312"/>
          <w:sz w:val="32"/>
          <w:szCs w:val="32"/>
          <w:highlight w:val="none"/>
          <w:lang w:val="en-US" w:eastAsia="zh-CN"/>
        </w:rPr>
        <w:t>2129999</w:t>
      </w:r>
      <w:r>
        <w:rPr>
          <w:rFonts w:hint="eastAsia" w:ascii="Times New Roman" w:hAnsi="Times New Roman" w:eastAsia="仿宋_GB2312"/>
          <w:sz w:val="32"/>
          <w:szCs w:val="32"/>
          <w:highlight w:val="none"/>
        </w:rPr>
        <w:t>其他城乡社区支出（项）</w:t>
      </w:r>
      <w:r>
        <w:rPr>
          <w:rFonts w:hint="eastAsia" w:ascii="Times New Roman" w:hAnsi="Times New Roman" w:eastAsia="仿宋_GB2312"/>
          <w:sz w:val="32"/>
          <w:szCs w:val="32"/>
          <w:highlight w:val="none"/>
          <w:lang w:val="en-US" w:eastAsia="zh-CN"/>
        </w:rPr>
        <w:t>，不在预算计划内</w:t>
      </w:r>
      <w:r>
        <w:rPr>
          <w:rFonts w:ascii="Segoe UI" w:hAnsi="Segoe UI" w:cs="Segoe UI"/>
          <w:color w:val="666666"/>
          <w:highlight w:val="none"/>
        </w:rPr>
        <w:t>。</w:t>
      </w:r>
    </w:p>
    <w:p w14:paraId="189966E4">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rPr>
      </w:pPr>
      <w:r>
        <w:rPr>
          <w:rFonts w:hint="eastAsia" w:ascii="Times New Roman" w:hAnsi="Times New Roman" w:eastAsia="仿宋_GB2312"/>
          <w:sz w:val="32"/>
          <w:szCs w:val="32"/>
          <w:highlight w:val="none"/>
          <w:lang w:val="en-US" w:eastAsia="zh-CN"/>
        </w:rPr>
        <w:t>4</w:t>
      </w:r>
      <w:r>
        <w:rPr>
          <w:rFonts w:hint="eastAsia" w:ascii="Times New Roman" w:hAnsi="Times New Roman" w:eastAsia="仿宋_GB2312"/>
          <w:sz w:val="32"/>
          <w:szCs w:val="32"/>
          <w:highlight w:val="none"/>
        </w:rPr>
        <w:t>、</w:t>
      </w:r>
      <w:r>
        <w:rPr>
          <w:rFonts w:hint="eastAsia" w:ascii="Times New Roman" w:hAnsi="Times New Roman" w:eastAsia="仿宋_GB2312"/>
          <w:sz w:val="32"/>
          <w:szCs w:val="32"/>
          <w:highlight w:val="none"/>
          <w:lang w:val="en-US" w:eastAsia="zh-CN"/>
        </w:rPr>
        <w:t>213</w:t>
      </w:r>
      <w:r>
        <w:rPr>
          <w:rFonts w:hint="eastAsia" w:ascii="Times New Roman" w:hAnsi="Times New Roman" w:eastAsia="仿宋_GB2312"/>
          <w:sz w:val="32"/>
          <w:szCs w:val="32"/>
          <w:highlight w:val="none"/>
        </w:rPr>
        <w:t>农林水支出（类）</w:t>
      </w:r>
      <w:r>
        <w:rPr>
          <w:rFonts w:hint="eastAsia" w:ascii="Times New Roman" w:hAnsi="Times New Roman" w:eastAsia="仿宋_GB2312"/>
          <w:sz w:val="32"/>
          <w:szCs w:val="32"/>
          <w:highlight w:val="none"/>
          <w:lang w:val="en-US" w:eastAsia="zh-CN"/>
        </w:rPr>
        <w:t>21303</w:t>
      </w:r>
      <w:r>
        <w:rPr>
          <w:rFonts w:hint="eastAsia" w:ascii="Times New Roman" w:hAnsi="Times New Roman" w:eastAsia="仿宋_GB2312"/>
          <w:sz w:val="32"/>
          <w:szCs w:val="32"/>
          <w:highlight w:val="none"/>
        </w:rPr>
        <w:t>水利（款）</w:t>
      </w:r>
      <w:r>
        <w:rPr>
          <w:rFonts w:hint="eastAsia" w:ascii="Times New Roman" w:hAnsi="Times New Roman" w:eastAsia="仿宋_GB2312"/>
          <w:sz w:val="32"/>
          <w:szCs w:val="32"/>
          <w:highlight w:val="none"/>
          <w:lang w:val="en-US" w:eastAsia="zh-CN"/>
        </w:rPr>
        <w:t>2130301</w:t>
      </w:r>
      <w:r>
        <w:rPr>
          <w:rFonts w:hint="eastAsia" w:ascii="Times New Roman" w:hAnsi="Times New Roman" w:eastAsia="仿宋_GB2312"/>
          <w:sz w:val="32"/>
          <w:szCs w:val="32"/>
          <w:highlight w:val="none"/>
        </w:rPr>
        <w:t>行政运行（项）。</w:t>
      </w:r>
    </w:p>
    <w:p w14:paraId="70C1431F">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rPr>
        <w:t>年初预</w:t>
      </w:r>
      <w:r>
        <w:rPr>
          <w:rFonts w:hint="eastAsia" w:ascii="Times New Roman" w:hAnsi="Times New Roman" w:eastAsia="仿宋_GB2312"/>
          <w:color w:val="auto"/>
          <w:sz w:val="32"/>
          <w:szCs w:val="32"/>
          <w:highlight w:val="none"/>
        </w:rPr>
        <w:t>算为</w:t>
      </w:r>
      <w:r>
        <w:rPr>
          <w:rFonts w:hint="eastAsia" w:ascii="Times New Roman" w:hAnsi="Times New Roman" w:eastAsia="仿宋_GB2312"/>
          <w:color w:val="auto"/>
          <w:sz w:val="32"/>
          <w:szCs w:val="32"/>
          <w:highlight w:val="none"/>
          <w:lang w:val="en-US" w:eastAsia="zh-CN"/>
        </w:rPr>
        <w:t>1324.24</w:t>
      </w:r>
      <w:r>
        <w:rPr>
          <w:rFonts w:hint="eastAsia" w:ascii="Times New Roman" w:hAnsi="Times New Roman" w:eastAsia="仿宋_GB2312"/>
          <w:color w:val="auto"/>
          <w:sz w:val="32"/>
          <w:szCs w:val="32"/>
          <w:highlight w:val="none"/>
        </w:rPr>
        <w:t>万</w:t>
      </w:r>
      <w:r>
        <w:rPr>
          <w:rFonts w:hint="eastAsia" w:ascii="Times New Roman" w:hAnsi="Times New Roman" w:eastAsia="仿宋_GB2312"/>
          <w:sz w:val="32"/>
          <w:szCs w:val="32"/>
          <w:highlight w:val="none"/>
        </w:rPr>
        <w:t>元，支出决算为</w:t>
      </w:r>
      <w:r>
        <w:rPr>
          <w:rFonts w:hint="eastAsia" w:ascii="Times New Roman" w:hAnsi="Times New Roman" w:eastAsia="仿宋_GB2312"/>
          <w:sz w:val="32"/>
          <w:szCs w:val="32"/>
          <w:highlight w:val="none"/>
          <w:lang w:val="en-US" w:eastAsia="zh-CN"/>
        </w:rPr>
        <w:t>1098.62</w:t>
      </w:r>
      <w:r>
        <w:rPr>
          <w:rFonts w:hint="eastAsia" w:ascii="Times New Roman" w:hAnsi="Times New Roman" w:eastAsia="仿宋_GB2312"/>
          <w:sz w:val="32"/>
          <w:szCs w:val="32"/>
          <w:highlight w:val="none"/>
        </w:rPr>
        <w:t>万元，完成年初预算的</w:t>
      </w:r>
      <w:r>
        <w:rPr>
          <w:rFonts w:hint="eastAsia" w:ascii="Times New Roman" w:hAnsi="Times New Roman" w:eastAsia="仿宋_GB2312"/>
          <w:color w:val="auto"/>
          <w:sz w:val="32"/>
          <w:szCs w:val="32"/>
          <w:highlight w:val="none"/>
          <w:lang w:val="en-US" w:eastAsia="zh-CN"/>
        </w:rPr>
        <w:t>82.96</w:t>
      </w:r>
      <w:r>
        <w:rPr>
          <w:rFonts w:hint="eastAsia" w:ascii="Times New Roman" w:hAnsi="Times New Roman" w:eastAsia="仿宋_GB2312"/>
          <w:color w:val="auto"/>
          <w:sz w:val="32"/>
          <w:szCs w:val="32"/>
          <w:highlight w:val="none"/>
        </w:rPr>
        <w:t>%，</w:t>
      </w:r>
      <w:r>
        <w:rPr>
          <w:rFonts w:hint="eastAsia" w:ascii="Times New Roman" w:hAnsi="Times New Roman" w:eastAsia="仿宋_GB2312"/>
          <w:sz w:val="32"/>
          <w:szCs w:val="32"/>
          <w:highlight w:val="none"/>
        </w:rPr>
        <w:t>决</w:t>
      </w:r>
      <w:r>
        <w:rPr>
          <w:rFonts w:hint="eastAsia" w:ascii="Times New Roman" w:hAnsi="Times New Roman" w:eastAsia="仿宋_GB2312"/>
          <w:sz w:val="32"/>
          <w:szCs w:val="32"/>
          <w:highlight w:val="none"/>
        </w:rPr>
        <w:t>算数</w:t>
      </w:r>
      <w:r>
        <w:rPr>
          <w:rFonts w:hint="eastAsia" w:ascii="Times New Roman" w:hAnsi="Times New Roman" w:eastAsia="仿宋_GB2312"/>
          <w:sz w:val="32"/>
          <w:szCs w:val="32"/>
          <w:highlight w:val="none"/>
          <w:lang w:eastAsia="zh-CN"/>
        </w:rPr>
        <w:t>小</w:t>
      </w:r>
      <w:r>
        <w:rPr>
          <w:rFonts w:hint="eastAsia" w:ascii="Times New Roman" w:hAnsi="Times New Roman" w:eastAsia="仿宋_GB2312"/>
          <w:sz w:val="32"/>
          <w:szCs w:val="32"/>
          <w:highlight w:val="none"/>
        </w:rPr>
        <w:t>于年初预算数的</w:t>
      </w:r>
      <w:r>
        <w:rPr>
          <w:rFonts w:hint="eastAsia" w:ascii="Times New Roman" w:hAnsi="Times New Roman" w:eastAsia="仿宋_GB2312"/>
          <w:sz w:val="32"/>
          <w:szCs w:val="32"/>
          <w:highlight w:val="none"/>
        </w:rPr>
        <w:t>主要原因是：</w:t>
      </w:r>
      <w:r>
        <w:rPr>
          <w:rFonts w:hint="eastAsia" w:ascii="Times New Roman" w:hAnsi="Times New Roman" w:eastAsia="仿宋_GB2312"/>
          <w:sz w:val="32"/>
          <w:szCs w:val="32"/>
          <w:highlight w:val="none"/>
          <w:lang w:eastAsia="zh-CN"/>
        </w:rPr>
        <w:t>预算数中</w:t>
      </w:r>
      <w:r>
        <w:rPr>
          <w:rFonts w:hint="eastAsia" w:ascii="Times New Roman" w:hAnsi="Times New Roman" w:eastAsia="仿宋_GB2312"/>
          <w:sz w:val="32"/>
          <w:szCs w:val="32"/>
          <w:highlight w:val="none"/>
          <w:lang w:val="en-US" w:eastAsia="zh-CN"/>
        </w:rPr>
        <w:t>包含河长制、事业发展资金等</w:t>
      </w:r>
      <w:r>
        <w:rPr>
          <w:rFonts w:hint="eastAsia" w:ascii="Times New Roman" w:hAnsi="Times New Roman" w:eastAsia="仿宋_GB2312"/>
          <w:sz w:val="32"/>
          <w:szCs w:val="32"/>
          <w:highlight w:val="none"/>
          <w:lang w:val="en-US" w:eastAsia="zh-CN"/>
        </w:rPr>
        <w:t>项</w:t>
      </w:r>
      <w:r>
        <w:rPr>
          <w:rFonts w:hint="eastAsia" w:ascii="Times New Roman" w:hAnsi="Times New Roman" w:eastAsia="仿宋_GB2312"/>
          <w:sz w:val="32"/>
          <w:szCs w:val="32"/>
          <w:highlight w:val="none"/>
          <w:lang w:val="en-US" w:eastAsia="zh-CN"/>
        </w:rPr>
        <w:t>目管理的商品和服务支出，决算数中河长制、</w:t>
      </w:r>
      <w:r>
        <w:rPr>
          <w:rFonts w:hint="eastAsia" w:ascii="Times New Roman" w:hAnsi="Times New Roman" w:eastAsia="仿宋_GB2312"/>
          <w:sz w:val="32"/>
          <w:szCs w:val="32"/>
          <w:highlight w:val="none"/>
          <w:lang w:val="en-US" w:eastAsia="zh-CN"/>
        </w:rPr>
        <w:t>项</w:t>
      </w:r>
      <w:r>
        <w:rPr>
          <w:rFonts w:hint="eastAsia" w:ascii="Times New Roman" w:hAnsi="Times New Roman" w:eastAsia="仿宋_GB2312"/>
          <w:sz w:val="32"/>
          <w:szCs w:val="32"/>
          <w:highlight w:val="none"/>
          <w:lang w:val="en-US" w:eastAsia="zh-CN"/>
        </w:rPr>
        <w:t>目管理的商品和服务支出等记入项目支出中。</w:t>
      </w:r>
    </w:p>
    <w:p w14:paraId="784EB674">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rPr>
      </w:pPr>
      <w:r>
        <w:rPr>
          <w:rFonts w:hint="eastAsia" w:ascii="Times New Roman" w:hAnsi="Times New Roman" w:eastAsia="仿宋_GB2312"/>
          <w:sz w:val="32"/>
          <w:szCs w:val="32"/>
          <w:highlight w:val="none"/>
          <w:lang w:val="en-US" w:eastAsia="zh-CN"/>
        </w:rPr>
        <w:t>5</w:t>
      </w:r>
      <w:r>
        <w:rPr>
          <w:rFonts w:hint="eastAsia" w:ascii="Times New Roman" w:hAnsi="Times New Roman" w:eastAsia="仿宋_GB2312"/>
          <w:sz w:val="32"/>
          <w:szCs w:val="32"/>
          <w:highlight w:val="none"/>
        </w:rPr>
        <w:t>、</w:t>
      </w:r>
      <w:r>
        <w:rPr>
          <w:rFonts w:hint="eastAsia" w:ascii="Times New Roman" w:hAnsi="Times New Roman" w:eastAsia="仿宋_GB2312"/>
          <w:sz w:val="32"/>
          <w:szCs w:val="32"/>
          <w:highlight w:val="none"/>
          <w:lang w:val="en-US" w:eastAsia="zh-CN"/>
        </w:rPr>
        <w:t>213</w:t>
      </w:r>
      <w:r>
        <w:rPr>
          <w:rFonts w:hint="eastAsia" w:ascii="Times New Roman" w:hAnsi="Times New Roman" w:eastAsia="仿宋_GB2312"/>
          <w:sz w:val="32"/>
          <w:szCs w:val="32"/>
          <w:highlight w:val="none"/>
        </w:rPr>
        <w:t>农林水支出（类）</w:t>
      </w:r>
      <w:r>
        <w:rPr>
          <w:rFonts w:hint="eastAsia" w:ascii="Times New Roman" w:hAnsi="Times New Roman" w:eastAsia="仿宋_GB2312"/>
          <w:sz w:val="32"/>
          <w:szCs w:val="32"/>
          <w:highlight w:val="none"/>
          <w:lang w:val="en-US" w:eastAsia="zh-CN"/>
        </w:rPr>
        <w:t>21303</w:t>
      </w:r>
      <w:r>
        <w:rPr>
          <w:rFonts w:hint="eastAsia" w:ascii="Times New Roman" w:hAnsi="Times New Roman" w:eastAsia="仿宋_GB2312"/>
          <w:sz w:val="32"/>
          <w:szCs w:val="32"/>
          <w:highlight w:val="none"/>
        </w:rPr>
        <w:t>水利（款）</w:t>
      </w:r>
      <w:r>
        <w:rPr>
          <w:rFonts w:hint="eastAsia" w:ascii="Times New Roman" w:hAnsi="Times New Roman" w:eastAsia="仿宋_GB2312"/>
          <w:sz w:val="32"/>
          <w:szCs w:val="32"/>
          <w:highlight w:val="none"/>
          <w:lang w:val="en-US" w:eastAsia="zh-CN"/>
        </w:rPr>
        <w:t>2130304</w:t>
      </w:r>
      <w:r>
        <w:rPr>
          <w:rFonts w:hint="eastAsia" w:ascii="Times New Roman" w:hAnsi="Times New Roman" w:eastAsia="仿宋_GB2312"/>
          <w:sz w:val="32"/>
          <w:szCs w:val="32"/>
          <w:highlight w:val="none"/>
        </w:rPr>
        <w:t>水利行业业务管理</w:t>
      </w:r>
    </w:p>
    <w:p w14:paraId="569482E6">
      <w:pPr>
        <w:pStyle w:val="14"/>
        <w:keepNext w:val="0"/>
        <w:keepLines w:val="0"/>
        <w:pageBreakBefore w:val="0"/>
        <w:widowControl w:val="0"/>
        <w:kinsoku/>
        <w:wordWrap/>
        <w:overflowPunct/>
        <w:topLinePunct w:val="0"/>
        <w:bidi w:val="0"/>
        <w:snapToGrid/>
        <w:spacing w:line="600" w:lineRule="exact"/>
        <w:textAlignment w:val="auto"/>
        <w:rPr>
          <w:rFonts w:hint="eastAsia" w:ascii="Times New Roman" w:hAnsi="Times New Roman" w:eastAsia="仿宋_GB2312"/>
          <w:sz w:val="32"/>
          <w:szCs w:val="32"/>
          <w:highlight w:val="none"/>
        </w:rPr>
      </w:pPr>
      <w:r>
        <w:rPr>
          <w:rFonts w:hint="eastAsia" w:ascii="Times New Roman" w:hAnsi="Times New Roman" w:eastAsia="仿宋_GB2312"/>
          <w:sz w:val="32"/>
          <w:szCs w:val="32"/>
          <w:highlight w:val="none"/>
        </w:rPr>
        <w:t>（项）。</w:t>
      </w:r>
    </w:p>
    <w:p w14:paraId="352CF7D8">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Segoe UI" w:hAnsi="Segoe UI" w:cs="Segoe UI"/>
          <w:color w:val="666666"/>
          <w:highlight w:val="none"/>
        </w:rPr>
      </w:pPr>
      <w:r>
        <w:rPr>
          <w:rFonts w:hint="eastAsia" w:ascii="Times New Roman" w:hAnsi="Times New Roman" w:eastAsia="仿宋_GB2312"/>
          <w:sz w:val="32"/>
          <w:szCs w:val="32"/>
          <w:highlight w:val="none"/>
        </w:rPr>
        <w:t>年初预算为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w:t>
      </w:r>
      <w:r>
        <w:rPr>
          <w:rFonts w:hint="eastAsia" w:ascii="Times New Roman" w:hAnsi="Times New Roman" w:eastAsia="仿宋_GB2312"/>
          <w:sz w:val="32"/>
          <w:szCs w:val="32"/>
          <w:highlight w:val="none"/>
        </w:rPr>
        <w:t>支出决算为</w:t>
      </w:r>
      <w:r>
        <w:rPr>
          <w:rFonts w:hint="eastAsia" w:ascii="Times New Roman" w:hAnsi="Times New Roman" w:eastAsia="仿宋_GB2312"/>
          <w:sz w:val="32"/>
          <w:szCs w:val="32"/>
          <w:highlight w:val="none"/>
          <w:lang w:val="en-US" w:eastAsia="zh-CN"/>
        </w:rPr>
        <w:t>48</w:t>
      </w:r>
      <w:r>
        <w:rPr>
          <w:rFonts w:hint="eastAsia" w:ascii="Times New Roman" w:hAnsi="Times New Roman" w:eastAsia="仿宋_GB2312"/>
          <w:sz w:val="32"/>
          <w:szCs w:val="32"/>
          <w:highlight w:val="none"/>
        </w:rPr>
        <w:t>万元，由于年初预算为0，无法计算百分比。决算数大于预算数的主要原因是</w:t>
      </w:r>
      <w:r>
        <w:rPr>
          <w:rFonts w:hint="eastAsia" w:ascii="Times New Roman" w:hAnsi="Times New Roman" w:eastAsia="仿宋_GB2312"/>
          <w:sz w:val="32"/>
          <w:szCs w:val="32"/>
          <w:highlight w:val="none"/>
          <w:lang w:val="en-US" w:eastAsia="zh-CN"/>
        </w:rPr>
        <w:t>213</w:t>
      </w:r>
      <w:r>
        <w:rPr>
          <w:rFonts w:hint="eastAsia" w:ascii="Times New Roman" w:hAnsi="Times New Roman" w:eastAsia="仿宋_GB2312"/>
          <w:sz w:val="32"/>
          <w:szCs w:val="32"/>
          <w:highlight w:val="none"/>
        </w:rPr>
        <w:t>农林水支出（类）</w:t>
      </w:r>
      <w:r>
        <w:rPr>
          <w:rFonts w:hint="eastAsia" w:ascii="Times New Roman" w:hAnsi="Times New Roman" w:eastAsia="仿宋_GB2312"/>
          <w:sz w:val="32"/>
          <w:szCs w:val="32"/>
          <w:highlight w:val="none"/>
          <w:lang w:val="en-US" w:eastAsia="zh-CN"/>
        </w:rPr>
        <w:t>21303</w:t>
      </w:r>
      <w:r>
        <w:rPr>
          <w:rFonts w:hint="eastAsia" w:ascii="Times New Roman" w:hAnsi="Times New Roman" w:eastAsia="仿宋_GB2312"/>
          <w:sz w:val="32"/>
          <w:szCs w:val="32"/>
          <w:highlight w:val="none"/>
        </w:rPr>
        <w:t>水利（款）</w:t>
      </w:r>
      <w:r>
        <w:rPr>
          <w:rFonts w:hint="eastAsia" w:ascii="Times New Roman" w:hAnsi="Times New Roman" w:eastAsia="仿宋_GB2312"/>
          <w:sz w:val="32"/>
          <w:szCs w:val="32"/>
          <w:highlight w:val="none"/>
          <w:lang w:val="en-US" w:eastAsia="zh-CN"/>
        </w:rPr>
        <w:t>2130304</w:t>
      </w:r>
      <w:r>
        <w:rPr>
          <w:rFonts w:hint="eastAsia" w:ascii="Times New Roman" w:hAnsi="Times New Roman" w:eastAsia="仿宋_GB2312"/>
          <w:sz w:val="32"/>
          <w:szCs w:val="32"/>
          <w:highlight w:val="none"/>
        </w:rPr>
        <w:t>水利行业业务管理（项）</w:t>
      </w:r>
      <w:r>
        <w:rPr>
          <w:rFonts w:hint="eastAsia" w:ascii="Times New Roman" w:hAnsi="Times New Roman" w:eastAsia="仿宋_GB2312"/>
          <w:sz w:val="32"/>
          <w:szCs w:val="32"/>
          <w:highlight w:val="none"/>
          <w:lang w:val="en-US" w:eastAsia="zh-CN"/>
        </w:rPr>
        <w:t>，不在预算计划内</w:t>
      </w:r>
      <w:r>
        <w:rPr>
          <w:rFonts w:ascii="Segoe UI" w:hAnsi="Segoe UI" w:cs="Segoe UI"/>
          <w:color w:val="666666"/>
          <w:highlight w:val="none"/>
        </w:rPr>
        <w:t>。</w:t>
      </w:r>
    </w:p>
    <w:p w14:paraId="1AB6370C">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rPr>
      </w:pPr>
      <w:r>
        <w:rPr>
          <w:rFonts w:hint="eastAsia" w:ascii="Times New Roman" w:hAnsi="Times New Roman" w:eastAsia="仿宋_GB2312"/>
          <w:sz w:val="32"/>
          <w:szCs w:val="32"/>
          <w:highlight w:val="none"/>
          <w:lang w:val="en-US" w:eastAsia="zh-CN"/>
        </w:rPr>
        <w:t>6</w:t>
      </w:r>
      <w:r>
        <w:rPr>
          <w:rFonts w:hint="eastAsia" w:ascii="Times New Roman" w:hAnsi="Times New Roman" w:eastAsia="仿宋_GB2312"/>
          <w:sz w:val="32"/>
          <w:szCs w:val="32"/>
          <w:highlight w:val="none"/>
        </w:rPr>
        <w:t>、</w:t>
      </w:r>
      <w:r>
        <w:rPr>
          <w:rFonts w:hint="eastAsia" w:ascii="Times New Roman" w:hAnsi="Times New Roman" w:eastAsia="仿宋_GB2312"/>
          <w:sz w:val="32"/>
          <w:szCs w:val="32"/>
          <w:highlight w:val="none"/>
          <w:lang w:val="en-US" w:eastAsia="zh-CN"/>
        </w:rPr>
        <w:t>213</w:t>
      </w:r>
      <w:r>
        <w:rPr>
          <w:rFonts w:hint="eastAsia" w:ascii="Times New Roman" w:hAnsi="Times New Roman" w:eastAsia="仿宋_GB2312"/>
          <w:sz w:val="32"/>
          <w:szCs w:val="32"/>
          <w:highlight w:val="none"/>
        </w:rPr>
        <w:t>农林水支出（类）</w:t>
      </w:r>
      <w:r>
        <w:rPr>
          <w:rFonts w:hint="eastAsia" w:ascii="Times New Roman" w:hAnsi="Times New Roman" w:eastAsia="仿宋_GB2312"/>
          <w:sz w:val="32"/>
          <w:szCs w:val="32"/>
          <w:highlight w:val="none"/>
          <w:lang w:val="en-US" w:eastAsia="zh-CN"/>
        </w:rPr>
        <w:t>21303</w:t>
      </w:r>
      <w:r>
        <w:rPr>
          <w:rFonts w:hint="eastAsia" w:ascii="Times New Roman" w:hAnsi="Times New Roman" w:eastAsia="仿宋_GB2312"/>
          <w:sz w:val="32"/>
          <w:szCs w:val="32"/>
          <w:highlight w:val="none"/>
        </w:rPr>
        <w:t>水利</w:t>
      </w:r>
      <w:r>
        <w:rPr>
          <w:rFonts w:hint="eastAsia" w:ascii="Times New Roman" w:hAnsi="Times New Roman" w:eastAsia="仿宋_GB2312"/>
          <w:sz w:val="32"/>
          <w:szCs w:val="32"/>
          <w:highlight w:val="none"/>
        </w:rPr>
        <w:t>（款）</w:t>
      </w:r>
      <w:r>
        <w:rPr>
          <w:rFonts w:hint="eastAsia" w:ascii="Times New Roman" w:hAnsi="Times New Roman" w:eastAsia="仿宋_GB2312"/>
          <w:sz w:val="32"/>
          <w:szCs w:val="32"/>
          <w:highlight w:val="none"/>
          <w:lang w:val="en-US" w:eastAsia="zh-CN"/>
        </w:rPr>
        <w:t>2130305</w:t>
      </w:r>
      <w:r>
        <w:rPr>
          <w:rFonts w:hint="eastAsia" w:ascii="Times New Roman" w:hAnsi="Times New Roman" w:eastAsia="仿宋_GB2312"/>
          <w:sz w:val="32"/>
          <w:szCs w:val="32"/>
          <w:highlight w:val="none"/>
        </w:rPr>
        <w:t>水利工程建设（项）。</w:t>
      </w:r>
    </w:p>
    <w:p w14:paraId="519462F4">
      <w:pPr>
        <w:pStyle w:val="14"/>
        <w:keepNext w:val="0"/>
        <w:keepLines w:val="0"/>
        <w:pageBreakBefore w:val="0"/>
        <w:widowControl w:val="0"/>
        <w:kinsoku/>
        <w:wordWrap/>
        <w:overflowPunct/>
        <w:topLinePunct w:val="0"/>
        <w:bidi w:val="0"/>
        <w:snapToGrid/>
        <w:spacing w:line="600" w:lineRule="exact"/>
        <w:ind w:firstLine="480" w:firstLineChars="200"/>
        <w:textAlignment w:val="auto"/>
        <w:rPr>
          <w:rFonts w:hint="eastAsia" w:ascii="Times New Roman" w:hAnsi="Times New Roman" w:eastAsia="仿宋_GB2312"/>
          <w:sz w:val="32"/>
          <w:szCs w:val="32"/>
          <w:highlight w:val="none"/>
        </w:rPr>
      </w:pPr>
      <w:r>
        <w:rPr>
          <w:rFonts w:hint="eastAsia"/>
          <w:highlight w:val="none"/>
          <w:lang w:val="en-US" w:eastAsia="zh-CN"/>
        </w:rPr>
        <w:t xml:space="preserve"> </w:t>
      </w:r>
      <w:r>
        <w:rPr>
          <w:rFonts w:hint="eastAsia" w:ascii="Times New Roman" w:hAnsi="Times New Roman" w:eastAsia="仿宋_GB2312"/>
          <w:sz w:val="32"/>
          <w:szCs w:val="32"/>
          <w:highlight w:val="none"/>
        </w:rPr>
        <w:t>年初预算为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10077.34</w:t>
      </w:r>
      <w:r>
        <w:rPr>
          <w:rFonts w:hint="eastAsia" w:ascii="Times New Roman" w:hAnsi="Times New Roman" w:eastAsia="仿宋_GB2312"/>
          <w:sz w:val="32"/>
          <w:szCs w:val="32"/>
          <w:highlight w:val="none"/>
        </w:rPr>
        <w:t>万元，由于年初预算为0，无法计算百分比。决算数大于预算数的主要原因是</w:t>
      </w:r>
      <w:r>
        <w:rPr>
          <w:rFonts w:hint="eastAsia" w:ascii="Times New Roman" w:hAnsi="Times New Roman" w:eastAsia="仿宋_GB2312"/>
          <w:sz w:val="32"/>
          <w:szCs w:val="32"/>
          <w:highlight w:val="none"/>
          <w:lang w:val="en-US" w:eastAsia="zh-CN"/>
        </w:rPr>
        <w:t>213</w:t>
      </w:r>
      <w:r>
        <w:rPr>
          <w:rFonts w:hint="eastAsia" w:ascii="Times New Roman" w:hAnsi="Times New Roman" w:eastAsia="仿宋_GB2312"/>
          <w:sz w:val="32"/>
          <w:szCs w:val="32"/>
          <w:highlight w:val="none"/>
        </w:rPr>
        <w:t>农林水支出（类）</w:t>
      </w:r>
      <w:r>
        <w:rPr>
          <w:rFonts w:hint="eastAsia" w:ascii="Times New Roman" w:hAnsi="Times New Roman" w:eastAsia="仿宋_GB2312"/>
          <w:sz w:val="32"/>
          <w:szCs w:val="32"/>
          <w:highlight w:val="none"/>
          <w:lang w:val="en-US" w:eastAsia="zh-CN"/>
        </w:rPr>
        <w:t>21303</w:t>
      </w:r>
      <w:r>
        <w:rPr>
          <w:rFonts w:hint="eastAsia" w:ascii="Times New Roman" w:hAnsi="Times New Roman" w:eastAsia="仿宋_GB2312"/>
          <w:sz w:val="32"/>
          <w:szCs w:val="32"/>
          <w:highlight w:val="none"/>
        </w:rPr>
        <w:t>水利</w:t>
      </w:r>
      <w:r>
        <w:rPr>
          <w:rFonts w:hint="eastAsia" w:ascii="Times New Roman" w:hAnsi="Times New Roman" w:eastAsia="仿宋_GB2312"/>
          <w:sz w:val="32"/>
          <w:szCs w:val="32"/>
          <w:highlight w:val="none"/>
        </w:rPr>
        <w:t>（款）</w:t>
      </w:r>
      <w:r>
        <w:rPr>
          <w:rFonts w:hint="eastAsia" w:ascii="Times New Roman" w:hAnsi="Times New Roman" w:eastAsia="仿宋_GB2312"/>
          <w:sz w:val="32"/>
          <w:szCs w:val="32"/>
          <w:highlight w:val="none"/>
          <w:lang w:val="en-US" w:eastAsia="zh-CN"/>
        </w:rPr>
        <w:t>2130305</w:t>
      </w:r>
      <w:r>
        <w:rPr>
          <w:rFonts w:hint="eastAsia" w:ascii="Times New Roman" w:hAnsi="Times New Roman" w:eastAsia="仿宋_GB2312"/>
          <w:sz w:val="32"/>
          <w:szCs w:val="32"/>
          <w:highlight w:val="none"/>
        </w:rPr>
        <w:t>水利工程建设（项）</w:t>
      </w:r>
      <w:r>
        <w:rPr>
          <w:rFonts w:hint="eastAsia" w:ascii="Times New Roman" w:hAnsi="Times New Roman" w:eastAsia="仿宋_GB2312"/>
          <w:sz w:val="32"/>
          <w:szCs w:val="32"/>
          <w:highlight w:val="none"/>
          <w:lang w:eastAsia="zh-CN"/>
        </w:rPr>
        <w:t>为水利工程建设项目资金</w:t>
      </w:r>
      <w:r>
        <w:rPr>
          <w:rFonts w:hint="eastAsia" w:ascii="Times New Roman" w:hAnsi="Times New Roman" w:eastAsia="仿宋_GB2312"/>
          <w:sz w:val="32"/>
          <w:szCs w:val="32"/>
          <w:highlight w:val="none"/>
          <w:lang w:val="en-US" w:eastAsia="zh-CN"/>
        </w:rPr>
        <w:t>，不在预算计划内</w:t>
      </w:r>
      <w:r>
        <w:rPr>
          <w:rFonts w:ascii="Segoe UI" w:hAnsi="Segoe UI" w:cs="Segoe UI"/>
          <w:color w:val="666666"/>
          <w:highlight w:val="none"/>
        </w:rPr>
        <w:t>。</w:t>
      </w:r>
    </w:p>
    <w:p w14:paraId="5AE528C0">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rPr>
      </w:pPr>
      <w:r>
        <w:rPr>
          <w:rFonts w:hint="eastAsia" w:ascii="Times New Roman" w:hAnsi="Times New Roman" w:eastAsia="仿宋_GB2312"/>
          <w:sz w:val="32"/>
          <w:szCs w:val="32"/>
          <w:highlight w:val="none"/>
          <w:lang w:val="en-US" w:eastAsia="zh-CN"/>
        </w:rPr>
        <w:t>7</w:t>
      </w:r>
      <w:r>
        <w:rPr>
          <w:rFonts w:hint="eastAsia" w:ascii="Times New Roman" w:hAnsi="Times New Roman" w:eastAsia="仿宋_GB2312"/>
          <w:sz w:val="32"/>
          <w:szCs w:val="32"/>
          <w:highlight w:val="none"/>
        </w:rPr>
        <w:t>、</w:t>
      </w:r>
      <w:r>
        <w:rPr>
          <w:rFonts w:hint="eastAsia" w:ascii="Times New Roman" w:hAnsi="Times New Roman" w:eastAsia="仿宋_GB2312"/>
          <w:sz w:val="32"/>
          <w:szCs w:val="32"/>
          <w:highlight w:val="none"/>
          <w:lang w:val="en-US" w:eastAsia="zh-CN"/>
        </w:rPr>
        <w:t>213</w:t>
      </w:r>
      <w:r>
        <w:rPr>
          <w:rFonts w:hint="eastAsia" w:ascii="Times New Roman" w:hAnsi="Times New Roman" w:eastAsia="仿宋_GB2312"/>
          <w:sz w:val="32"/>
          <w:szCs w:val="32"/>
          <w:highlight w:val="none"/>
        </w:rPr>
        <w:t>农林水支出（类）</w:t>
      </w:r>
      <w:r>
        <w:rPr>
          <w:rFonts w:hint="eastAsia" w:ascii="Times New Roman" w:hAnsi="Times New Roman" w:eastAsia="仿宋_GB2312"/>
          <w:sz w:val="32"/>
          <w:szCs w:val="32"/>
          <w:highlight w:val="none"/>
          <w:lang w:val="en-US" w:eastAsia="zh-CN"/>
        </w:rPr>
        <w:t>21303</w:t>
      </w:r>
      <w:r>
        <w:rPr>
          <w:rFonts w:hint="eastAsia" w:ascii="Times New Roman" w:hAnsi="Times New Roman" w:eastAsia="仿宋_GB2312"/>
          <w:sz w:val="32"/>
          <w:szCs w:val="32"/>
          <w:highlight w:val="none"/>
        </w:rPr>
        <w:t>水利</w:t>
      </w:r>
      <w:r>
        <w:rPr>
          <w:rFonts w:hint="eastAsia" w:ascii="Times New Roman" w:hAnsi="Times New Roman" w:eastAsia="仿宋_GB2312"/>
          <w:sz w:val="32"/>
          <w:szCs w:val="32"/>
          <w:highlight w:val="none"/>
        </w:rPr>
        <w:t>（款）</w:t>
      </w:r>
      <w:r>
        <w:rPr>
          <w:rFonts w:hint="eastAsia" w:ascii="Times New Roman" w:hAnsi="Times New Roman" w:eastAsia="仿宋_GB2312"/>
          <w:sz w:val="32"/>
          <w:szCs w:val="32"/>
          <w:highlight w:val="none"/>
          <w:lang w:val="en-US" w:eastAsia="zh-CN"/>
        </w:rPr>
        <w:t>2130306</w:t>
      </w:r>
      <w:r>
        <w:rPr>
          <w:rFonts w:hint="eastAsia" w:ascii="Times New Roman" w:hAnsi="Times New Roman" w:eastAsia="仿宋_GB2312"/>
          <w:sz w:val="32"/>
          <w:szCs w:val="32"/>
          <w:highlight w:val="none"/>
        </w:rPr>
        <w:t>水利工程运行与维护（项）。</w:t>
      </w:r>
    </w:p>
    <w:p w14:paraId="6B1F9C73">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rPr>
      </w:pPr>
      <w:r>
        <w:rPr>
          <w:rFonts w:hint="eastAsia" w:ascii="Times New Roman" w:hAnsi="Times New Roman" w:eastAsia="仿宋_GB2312"/>
          <w:sz w:val="32"/>
          <w:szCs w:val="32"/>
          <w:highlight w:val="none"/>
        </w:rPr>
        <w:t>年初预算为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229.55</w:t>
      </w:r>
      <w:r>
        <w:rPr>
          <w:rFonts w:hint="eastAsia" w:ascii="Times New Roman" w:hAnsi="Times New Roman" w:eastAsia="仿宋_GB2312"/>
          <w:sz w:val="32"/>
          <w:szCs w:val="32"/>
          <w:highlight w:val="none"/>
        </w:rPr>
        <w:t>万元，由于年初预算为0，无法计算百分比。决算数大于预算数的主要原因是</w:t>
      </w:r>
      <w:r>
        <w:rPr>
          <w:rFonts w:hint="eastAsia" w:ascii="Times New Roman" w:hAnsi="Times New Roman" w:eastAsia="仿宋_GB2312"/>
          <w:sz w:val="32"/>
          <w:szCs w:val="32"/>
          <w:highlight w:val="none"/>
          <w:lang w:val="en-US" w:eastAsia="zh-CN"/>
        </w:rPr>
        <w:t>213</w:t>
      </w:r>
      <w:r>
        <w:rPr>
          <w:rFonts w:hint="eastAsia" w:ascii="Times New Roman" w:hAnsi="Times New Roman" w:eastAsia="仿宋_GB2312"/>
          <w:sz w:val="32"/>
          <w:szCs w:val="32"/>
          <w:highlight w:val="none"/>
        </w:rPr>
        <w:t>农林水支出（类）</w:t>
      </w:r>
      <w:r>
        <w:rPr>
          <w:rFonts w:hint="eastAsia" w:ascii="Times New Roman" w:hAnsi="Times New Roman" w:eastAsia="仿宋_GB2312"/>
          <w:sz w:val="32"/>
          <w:szCs w:val="32"/>
          <w:highlight w:val="none"/>
          <w:lang w:val="en-US" w:eastAsia="zh-CN"/>
        </w:rPr>
        <w:t>21303</w:t>
      </w:r>
      <w:r>
        <w:rPr>
          <w:rFonts w:hint="eastAsia" w:ascii="Times New Roman" w:hAnsi="Times New Roman" w:eastAsia="仿宋_GB2312"/>
          <w:sz w:val="32"/>
          <w:szCs w:val="32"/>
          <w:highlight w:val="none"/>
        </w:rPr>
        <w:t>水利</w:t>
      </w:r>
      <w:r>
        <w:rPr>
          <w:rFonts w:hint="eastAsia" w:ascii="Times New Roman" w:hAnsi="Times New Roman" w:eastAsia="仿宋_GB2312"/>
          <w:sz w:val="32"/>
          <w:szCs w:val="32"/>
          <w:highlight w:val="none"/>
        </w:rPr>
        <w:t>（款）</w:t>
      </w:r>
      <w:r>
        <w:rPr>
          <w:rFonts w:hint="eastAsia" w:ascii="Times New Roman" w:hAnsi="Times New Roman" w:eastAsia="仿宋_GB2312"/>
          <w:sz w:val="32"/>
          <w:szCs w:val="32"/>
          <w:highlight w:val="none"/>
          <w:lang w:val="en-US" w:eastAsia="zh-CN"/>
        </w:rPr>
        <w:t>2130306</w:t>
      </w:r>
      <w:r>
        <w:rPr>
          <w:rFonts w:hint="eastAsia" w:ascii="Times New Roman" w:hAnsi="Times New Roman" w:eastAsia="仿宋_GB2312"/>
          <w:sz w:val="32"/>
          <w:szCs w:val="32"/>
          <w:highlight w:val="none"/>
        </w:rPr>
        <w:t>水利工程运行与维护（项）</w:t>
      </w:r>
      <w:r>
        <w:rPr>
          <w:rFonts w:hint="eastAsia" w:ascii="Times New Roman" w:hAnsi="Times New Roman" w:eastAsia="仿宋_GB2312"/>
          <w:sz w:val="32"/>
          <w:szCs w:val="32"/>
          <w:highlight w:val="none"/>
          <w:lang w:eastAsia="zh-CN"/>
        </w:rPr>
        <w:t>为</w:t>
      </w:r>
      <w:r>
        <w:rPr>
          <w:rFonts w:hint="eastAsia" w:ascii="Times New Roman" w:hAnsi="Times New Roman" w:eastAsia="仿宋_GB2312"/>
          <w:sz w:val="32"/>
          <w:szCs w:val="32"/>
          <w:highlight w:val="none"/>
        </w:rPr>
        <w:t>2023年省级水利发展资金</w:t>
      </w:r>
      <w:r>
        <w:rPr>
          <w:rFonts w:hint="eastAsia" w:ascii="Times New Roman" w:hAnsi="Times New Roman" w:eastAsia="仿宋_GB2312"/>
          <w:sz w:val="32"/>
          <w:szCs w:val="32"/>
          <w:highlight w:val="none"/>
          <w:lang w:val="en-US" w:eastAsia="zh-CN"/>
        </w:rPr>
        <w:t>，不在预算计划内</w:t>
      </w:r>
      <w:r>
        <w:rPr>
          <w:rFonts w:hint="eastAsia" w:ascii="Times New Roman" w:hAnsi="Times New Roman" w:eastAsia="仿宋_GB2312"/>
          <w:sz w:val="32"/>
          <w:szCs w:val="32"/>
          <w:highlight w:val="none"/>
          <w:lang w:eastAsia="zh-CN"/>
        </w:rPr>
        <w:t>。</w:t>
      </w:r>
    </w:p>
    <w:p w14:paraId="65147614">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rPr>
      </w:pPr>
      <w:r>
        <w:rPr>
          <w:rFonts w:hint="eastAsia" w:ascii="Times New Roman" w:hAnsi="Times New Roman" w:eastAsia="仿宋_GB2312"/>
          <w:sz w:val="32"/>
          <w:szCs w:val="32"/>
          <w:highlight w:val="none"/>
          <w:lang w:val="en-US" w:eastAsia="zh-CN"/>
        </w:rPr>
        <w:t>8</w:t>
      </w:r>
      <w:r>
        <w:rPr>
          <w:rFonts w:hint="eastAsia" w:ascii="Times New Roman" w:hAnsi="Times New Roman" w:eastAsia="仿宋_GB2312"/>
          <w:sz w:val="32"/>
          <w:szCs w:val="32"/>
          <w:highlight w:val="none"/>
        </w:rPr>
        <w:t>、</w:t>
      </w:r>
      <w:r>
        <w:rPr>
          <w:rFonts w:hint="eastAsia" w:ascii="Times New Roman" w:hAnsi="Times New Roman" w:eastAsia="仿宋_GB2312"/>
          <w:sz w:val="32"/>
          <w:szCs w:val="32"/>
          <w:highlight w:val="none"/>
          <w:lang w:val="en-US" w:eastAsia="zh-CN"/>
        </w:rPr>
        <w:t>213</w:t>
      </w:r>
      <w:r>
        <w:rPr>
          <w:rFonts w:hint="eastAsia" w:ascii="Times New Roman" w:hAnsi="Times New Roman" w:eastAsia="仿宋_GB2312"/>
          <w:sz w:val="32"/>
          <w:szCs w:val="32"/>
          <w:highlight w:val="none"/>
        </w:rPr>
        <w:t>农林水支出（类）</w:t>
      </w:r>
      <w:r>
        <w:rPr>
          <w:rFonts w:hint="eastAsia" w:ascii="Times New Roman" w:hAnsi="Times New Roman" w:eastAsia="仿宋_GB2312"/>
          <w:sz w:val="32"/>
          <w:szCs w:val="32"/>
          <w:highlight w:val="none"/>
          <w:lang w:val="en-US" w:eastAsia="zh-CN"/>
        </w:rPr>
        <w:t>21303</w:t>
      </w:r>
      <w:r>
        <w:rPr>
          <w:rFonts w:hint="eastAsia" w:ascii="Times New Roman" w:hAnsi="Times New Roman" w:eastAsia="仿宋_GB2312"/>
          <w:sz w:val="32"/>
          <w:szCs w:val="32"/>
          <w:highlight w:val="none"/>
        </w:rPr>
        <w:t>水利</w:t>
      </w:r>
      <w:r>
        <w:rPr>
          <w:rFonts w:hint="eastAsia" w:ascii="Times New Roman" w:hAnsi="Times New Roman" w:eastAsia="仿宋_GB2312"/>
          <w:sz w:val="32"/>
          <w:szCs w:val="32"/>
          <w:highlight w:val="none"/>
        </w:rPr>
        <w:t>（款）</w:t>
      </w:r>
      <w:r>
        <w:rPr>
          <w:rFonts w:hint="eastAsia" w:ascii="Times New Roman" w:hAnsi="Times New Roman" w:eastAsia="仿宋_GB2312"/>
          <w:sz w:val="32"/>
          <w:szCs w:val="32"/>
          <w:highlight w:val="none"/>
          <w:lang w:val="en-US" w:eastAsia="zh-CN"/>
        </w:rPr>
        <w:t>2130314</w:t>
      </w:r>
      <w:r>
        <w:rPr>
          <w:rFonts w:hint="eastAsia" w:ascii="Times New Roman" w:hAnsi="Times New Roman" w:eastAsia="仿宋_GB2312"/>
          <w:sz w:val="32"/>
          <w:szCs w:val="32"/>
          <w:highlight w:val="none"/>
          <w:lang w:eastAsia="zh-CN"/>
        </w:rPr>
        <w:t>防汛</w:t>
      </w:r>
      <w:r>
        <w:rPr>
          <w:rFonts w:hint="eastAsia" w:ascii="Times New Roman" w:hAnsi="Times New Roman" w:eastAsia="仿宋_GB2312"/>
          <w:sz w:val="32"/>
          <w:szCs w:val="32"/>
          <w:highlight w:val="none"/>
        </w:rPr>
        <w:t>（项）。</w:t>
      </w:r>
    </w:p>
    <w:p w14:paraId="5E88D812">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rPr>
      </w:pPr>
      <w:r>
        <w:rPr>
          <w:rFonts w:hint="eastAsia" w:ascii="Times New Roman" w:hAnsi="Times New Roman" w:eastAsia="仿宋_GB2312"/>
          <w:sz w:val="32"/>
          <w:szCs w:val="32"/>
          <w:highlight w:val="none"/>
        </w:rPr>
        <w:t>年初预算为</w:t>
      </w:r>
      <w:r>
        <w:rPr>
          <w:rFonts w:hint="eastAsia" w:ascii="Times New Roman" w:hAnsi="Times New Roman" w:eastAsia="仿宋_GB2312"/>
          <w:sz w:val="32"/>
          <w:szCs w:val="32"/>
          <w:highlight w:val="none"/>
          <w:lang w:val="en-US" w:eastAsia="zh-CN"/>
        </w:rPr>
        <w:t>161.5</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302.78</w:t>
      </w:r>
      <w:r>
        <w:rPr>
          <w:rFonts w:hint="eastAsia" w:ascii="Times New Roman" w:hAnsi="Times New Roman" w:eastAsia="仿宋_GB2312"/>
          <w:sz w:val="32"/>
          <w:szCs w:val="32"/>
          <w:highlight w:val="none"/>
        </w:rPr>
        <w:t>万元，</w:t>
      </w:r>
      <w:r>
        <w:rPr>
          <w:rFonts w:hint="eastAsia" w:ascii="Times New Roman" w:hAnsi="Times New Roman" w:eastAsia="仿宋_GB2312"/>
          <w:sz w:val="32"/>
          <w:szCs w:val="32"/>
          <w:highlight w:val="none"/>
        </w:rPr>
        <w:t>完成年初预</w:t>
      </w:r>
      <w:r>
        <w:rPr>
          <w:rFonts w:hint="eastAsia" w:ascii="Times New Roman" w:hAnsi="Times New Roman" w:eastAsia="仿宋_GB2312"/>
          <w:sz w:val="32"/>
          <w:szCs w:val="32"/>
          <w:highlight w:val="none"/>
        </w:rPr>
        <w:t>算的</w:t>
      </w:r>
      <w:r>
        <w:rPr>
          <w:rFonts w:hint="eastAsia" w:ascii="Times New Roman" w:hAnsi="Times New Roman" w:eastAsia="仿宋_GB2312"/>
          <w:color w:val="auto"/>
          <w:sz w:val="32"/>
          <w:szCs w:val="32"/>
          <w:highlight w:val="none"/>
          <w:lang w:val="en-US" w:eastAsia="zh-CN"/>
        </w:rPr>
        <w:t>187.48</w:t>
      </w:r>
      <w:r>
        <w:rPr>
          <w:rFonts w:hint="eastAsia" w:ascii="Times New Roman" w:hAnsi="Times New Roman" w:eastAsia="仿宋_GB2312"/>
          <w:color w:val="auto"/>
          <w:sz w:val="32"/>
          <w:szCs w:val="32"/>
          <w:highlight w:val="none"/>
        </w:rPr>
        <w:t>%，</w:t>
      </w:r>
      <w:r>
        <w:rPr>
          <w:rFonts w:hint="eastAsia" w:ascii="Times New Roman" w:hAnsi="Times New Roman" w:eastAsia="仿宋_GB2312"/>
          <w:sz w:val="32"/>
          <w:szCs w:val="32"/>
          <w:highlight w:val="none"/>
        </w:rPr>
        <w:t>决算数大于预算数的主要原因是</w:t>
      </w:r>
      <w:r>
        <w:rPr>
          <w:rFonts w:hint="eastAsia" w:ascii="Times New Roman" w:hAnsi="Times New Roman" w:eastAsia="仿宋_GB2312"/>
          <w:sz w:val="32"/>
          <w:szCs w:val="32"/>
          <w:highlight w:val="none"/>
          <w:lang w:val="en-US" w:eastAsia="zh-CN"/>
        </w:rPr>
        <w:t>213</w:t>
      </w:r>
      <w:r>
        <w:rPr>
          <w:rFonts w:hint="eastAsia" w:ascii="Times New Roman" w:hAnsi="Times New Roman" w:eastAsia="仿宋_GB2312"/>
          <w:sz w:val="32"/>
          <w:szCs w:val="32"/>
          <w:highlight w:val="none"/>
        </w:rPr>
        <w:t>农林水支出（类）</w:t>
      </w:r>
      <w:r>
        <w:rPr>
          <w:rFonts w:hint="eastAsia" w:ascii="Times New Roman" w:hAnsi="Times New Roman" w:eastAsia="仿宋_GB2312"/>
          <w:sz w:val="32"/>
          <w:szCs w:val="32"/>
          <w:highlight w:val="none"/>
          <w:lang w:val="en-US" w:eastAsia="zh-CN"/>
        </w:rPr>
        <w:t>21303</w:t>
      </w:r>
      <w:r>
        <w:rPr>
          <w:rFonts w:hint="eastAsia" w:ascii="Times New Roman" w:hAnsi="Times New Roman" w:eastAsia="仿宋_GB2312"/>
          <w:sz w:val="32"/>
          <w:szCs w:val="32"/>
          <w:highlight w:val="none"/>
        </w:rPr>
        <w:t>水利</w:t>
      </w:r>
      <w:r>
        <w:rPr>
          <w:rFonts w:hint="eastAsia" w:ascii="Times New Roman" w:hAnsi="Times New Roman" w:eastAsia="仿宋_GB2312"/>
          <w:sz w:val="32"/>
          <w:szCs w:val="32"/>
          <w:highlight w:val="none"/>
        </w:rPr>
        <w:t>（款）</w:t>
      </w:r>
      <w:r>
        <w:rPr>
          <w:rFonts w:hint="eastAsia" w:ascii="Times New Roman" w:hAnsi="Times New Roman" w:eastAsia="仿宋_GB2312"/>
          <w:sz w:val="32"/>
          <w:szCs w:val="32"/>
          <w:highlight w:val="none"/>
          <w:lang w:val="en-US" w:eastAsia="zh-CN"/>
        </w:rPr>
        <w:t>2130314</w:t>
      </w:r>
      <w:r>
        <w:rPr>
          <w:rFonts w:hint="eastAsia" w:ascii="Times New Roman" w:hAnsi="Times New Roman" w:eastAsia="仿宋_GB2312"/>
          <w:sz w:val="32"/>
          <w:szCs w:val="32"/>
          <w:highlight w:val="none"/>
          <w:lang w:eastAsia="zh-CN"/>
        </w:rPr>
        <w:t>防汛</w:t>
      </w:r>
      <w:r>
        <w:rPr>
          <w:rFonts w:hint="eastAsia" w:ascii="Times New Roman" w:hAnsi="Times New Roman" w:eastAsia="仿宋_GB2312"/>
          <w:sz w:val="32"/>
          <w:szCs w:val="32"/>
          <w:highlight w:val="none"/>
        </w:rPr>
        <w:t>（项</w:t>
      </w:r>
      <w:r>
        <w:rPr>
          <w:rFonts w:hint="eastAsia" w:ascii="Times New Roman" w:hAnsi="Times New Roman" w:eastAsia="仿宋_GB2312"/>
          <w:sz w:val="32"/>
          <w:szCs w:val="32"/>
          <w:highlight w:val="none"/>
        </w:rPr>
        <w:t>）</w:t>
      </w:r>
      <w:r>
        <w:rPr>
          <w:rFonts w:hint="eastAsia" w:ascii="Times New Roman" w:hAnsi="Times New Roman" w:eastAsia="仿宋_GB2312"/>
          <w:sz w:val="32"/>
          <w:szCs w:val="32"/>
          <w:highlight w:val="none"/>
          <w:lang w:eastAsia="zh-CN"/>
        </w:rPr>
        <w:t>为</w:t>
      </w:r>
      <w:r>
        <w:rPr>
          <w:rFonts w:hint="eastAsia" w:ascii="Times New Roman" w:hAnsi="Times New Roman" w:eastAsia="仿宋_GB2312"/>
          <w:sz w:val="32"/>
          <w:szCs w:val="32"/>
          <w:highlight w:val="none"/>
        </w:rPr>
        <w:t>2023年白蚁等害堤动物隐患应急整治资金</w:t>
      </w:r>
      <w:r>
        <w:rPr>
          <w:rFonts w:hint="eastAsia" w:ascii="Times New Roman" w:hAnsi="Times New Roman" w:eastAsia="仿宋_GB2312"/>
          <w:sz w:val="32"/>
          <w:szCs w:val="32"/>
          <w:highlight w:val="none"/>
          <w:lang w:val="en-US" w:eastAsia="zh-CN"/>
        </w:rPr>
        <w:t>，不在预算计划内</w:t>
      </w:r>
      <w:r>
        <w:rPr>
          <w:rFonts w:hint="eastAsia" w:ascii="Times New Roman" w:hAnsi="Times New Roman" w:eastAsia="仿宋_GB2312"/>
          <w:sz w:val="32"/>
          <w:szCs w:val="32"/>
          <w:highlight w:val="none"/>
          <w:lang w:eastAsia="zh-CN"/>
        </w:rPr>
        <w:t>。</w:t>
      </w:r>
    </w:p>
    <w:p w14:paraId="36BAEF95">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rPr>
      </w:pPr>
      <w:r>
        <w:rPr>
          <w:rFonts w:hint="eastAsia" w:ascii="Times New Roman" w:hAnsi="Times New Roman" w:eastAsia="仿宋_GB2312"/>
          <w:sz w:val="32"/>
          <w:szCs w:val="32"/>
          <w:highlight w:val="none"/>
          <w:lang w:val="en-US" w:eastAsia="zh-CN"/>
        </w:rPr>
        <w:t>9</w:t>
      </w:r>
      <w:r>
        <w:rPr>
          <w:rFonts w:hint="eastAsia" w:ascii="Times New Roman" w:hAnsi="Times New Roman" w:eastAsia="仿宋_GB2312"/>
          <w:sz w:val="32"/>
          <w:szCs w:val="32"/>
          <w:highlight w:val="none"/>
        </w:rPr>
        <w:t>、</w:t>
      </w:r>
      <w:r>
        <w:rPr>
          <w:rFonts w:hint="eastAsia" w:ascii="Times New Roman" w:hAnsi="Times New Roman" w:eastAsia="仿宋_GB2312"/>
          <w:sz w:val="32"/>
          <w:szCs w:val="32"/>
          <w:highlight w:val="none"/>
          <w:lang w:val="en-US" w:eastAsia="zh-CN"/>
        </w:rPr>
        <w:t>213</w:t>
      </w:r>
      <w:r>
        <w:rPr>
          <w:rFonts w:hint="eastAsia" w:ascii="Times New Roman" w:hAnsi="Times New Roman" w:eastAsia="仿宋_GB2312"/>
          <w:sz w:val="32"/>
          <w:szCs w:val="32"/>
          <w:highlight w:val="none"/>
        </w:rPr>
        <w:t>农林水支出（类）</w:t>
      </w:r>
      <w:r>
        <w:rPr>
          <w:rFonts w:hint="eastAsia" w:ascii="Times New Roman" w:hAnsi="Times New Roman" w:eastAsia="仿宋_GB2312"/>
          <w:sz w:val="32"/>
          <w:szCs w:val="32"/>
          <w:highlight w:val="none"/>
          <w:lang w:val="en-US" w:eastAsia="zh-CN"/>
        </w:rPr>
        <w:t>21303</w:t>
      </w:r>
      <w:r>
        <w:rPr>
          <w:rFonts w:hint="eastAsia" w:ascii="Times New Roman" w:hAnsi="Times New Roman" w:eastAsia="仿宋_GB2312"/>
          <w:sz w:val="32"/>
          <w:szCs w:val="32"/>
          <w:highlight w:val="none"/>
        </w:rPr>
        <w:t>水利</w:t>
      </w:r>
      <w:r>
        <w:rPr>
          <w:rFonts w:hint="eastAsia" w:ascii="Times New Roman" w:hAnsi="Times New Roman" w:eastAsia="仿宋_GB2312"/>
          <w:sz w:val="32"/>
          <w:szCs w:val="32"/>
          <w:highlight w:val="none"/>
        </w:rPr>
        <w:t>（款）</w:t>
      </w:r>
      <w:r>
        <w:rPr>
          <w:rFonts w:hint="eastAsia" w:ascii="Times New Roman" w:hAnsi="Times New Roman" w:eastAsia="仿宋_GB2312"/>
          <w:sz w:val="32"/>
          <w:szCs w:val="32"/>
          <w:highlight w:val="none"/>
          <w:lang w:val="en-US" w:eastAsia="zh-CN"/>
        </w:rPr>
        <w:t>2130321</w:t>
      </w:r>
      <w:r>
        <w:rPr>
          <w:rFonts w:hint="eastAsia" w:ascii="Times New Roman" w:hAnsi="Times New Roman" w:eastAsia="仿宋_GB2312"/>
          <w:sz w:val="32"/>
          <w:szCs w:val="32"/>
          <w:highlight w:val="none"/>
        </w:rPr>
        <w:t>大中型水库移民后期扶持专项支出（项）。</w:t>
      </w:r>
    </w:p>
    <w:p w14:paraId="02A67320">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eastAsia="zh-CN"/>
        </w:rPr>
      </w:pPr>
      <w:r>
        <w:rPr>
          <w:rFonts w:hint="eastAsia" w:ascii="Times New Roman" w:hAnsi="Times New Roman" w:eastAsia="仿宋_GB2312"/>
          <w:sz w:val="32"/>
          <w:szCs w:val="32"/>
          <w:highlight w:val="none"/>
        </w:rPr>
        <w:t>年初预算为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268.3</w:t>
      </w:r>
      <w:r>
        <w:rPr>
          <w:rFonts w:hint="eastAsia" w:ascii="Times New Roman" w:hAnsi="Times New Roman" w:eastAsia="仿宋_GB2312"/>
          <w:sz w:val="32"/>
          <w:szCs w:val="32"/>
          <w:highlight w:val="none"/>
        </w:rPr>
        <w:t>万元，由于年初预算为0，无法计算百分比。决算数大于预算数的主要原因是</w:t>
      </w:r>
      <w:r>
        <w:rPr>
          <w:rFonts w:hint="eastAsia" w:ascii="Times New Roman" w:hAnsi="Times New Roman" w:eastAsia="仿宋_GB2312"/>
          <w:sz w:val="32"/>
          <w:szCs w:val="32"/>
          <w:highlight w:val="none"/>
          <w:lang w:val="en-US" w:eastAsia="zh-CN"/>
        </w:rPr>
        <w:t>213</w:t>
      </w:r>
      <w:r>
        <w:rPr>
          <w:rFonts w:hint="eastAsia" w:ascii="Times New Roman" w:hAnsi="Times New Roman" w:eastAsia="仿宋_GB2312"/>
          <w:sz w:val="32"/>
          <w:szCs w:val="32"/>
          <w:highlight w:val="none"/>
        </w:rPr>
        <w:t>农林水支出（类）</w:t>
      </w:r>
      <w:r>
        <w:rPr>
          <w:rFonts w:hint="eastAsia" w:ascii="Times New Roman" w:hAnsi="Times New Roman" w:eastAsia="仿宋_GB2312"/>
          <w:sz w:val="32"/>
          <w:szCs w:val="32"/>
          <w:highlight w:val="none"/>
          <w:lang w:val="en-US" w:eastAsia="zh-CN"/>
        </w:rPr>
        <w:t>21303</w:t>
      </w:r>
      <w:r>
        <w:rPr>
          <w:rFonts w:hint="eastAsia" w:ascii="Times New Roman" w:hAnsi="Times New Roman" w:eastAsia="仿宋_GB2312"/>
          <w:sz w:val="32"/>
          <w:szCs w:val="32"/>
          <w:highlight w:val="none"/>
        </w:rPr>
        <w:t>水利</w:t>
      </w:r>
      <w:r>
        <w:rPr>
          <w:rFonts w:hint="eastAsia" w:ascii="Times New Roman" w:hAnsi="Times New Roman" w:eastAsia="仿宋_GB2312"/>
          <w:sz w:val="32"/>
          <w:szCs w:val="32"/>
          <w:highlight w:val="none"/>
        </w:rPr>
        <w:t>（款）</w:t>
      </w:r>
      <w:r>
        <w:rPr>
          <w:rFonts w:hint="eastAsia" w:ascii="Times New Roman" w:hAnsi="Times New Roman" w:eastAsia="仿宋_GB2312"/>
          <w:sz w:val="32"/>
          <w:szCs w:val="32"/>
          <w:highlight w:val="none"/>
          <w:lang w:val="en-US" w:eastAsia="zh-CN"/>
        </w:rPr>
        <w:t>2130321</w:t>
      </w:r>
      <w:r>
        <w:rPr>
          <w:rFonts w:hint="eastAsia" w:ascii="Times New Roman" w:hAnsi="Times New Roman" w:eastAsia="仿宋_GB2312"/>
          <w:sz w:val="32"/>
          <w:szCs w:val="32"/>
          <w:highlight w:val="none"/>
        </w:rPr>
        <w:t>大中型水库移民后期扶持专项支出（项）</w:t>
      </w:r>
      <w:r>
        <w:rPr>
          <w:rFonts w:hint="eastAsia" w:ascii="Times New Roman" w:hAnsi="Times New Roman" w:eastAsia="仿宋_GB2312"/>
          <w:sz w:val="32"/>
          <w:szCs w:val="32"/>
          <w:highlight w:val="none"/>
          <w:lang w:eastAsia="zh-CN"/>
        </w:rPr>
        <w:t>为</w:t>
      </w:r>
      <w:r>
        <w:rPr>
          <w:rFonts w:hint="eastAsia" w:asciiTheme="minorEastAsia" w:hAnsiTheme="minorEastAsia" w:eastAsiaTheme="minorEastAsia" w:cstheme="minorEastAsia"/>
          <w:color w:val="auto"/>
          <w:kern w:val="2"/>
          <w:sz w:val="28"/>
          <w:szCs w:val="28"/>
          <w:highlight w:val="none"/>
          <w:lang w:val="zh-CN" w:eastAsia="zh-CN" w:bidi="ar-SA"/>
        </w:rPr>
        <w:t>移民补助项目</w:t>
      </w:r>
      <w:r>
        <w:rPr>
          <w:rFonts w:hint="eastAsia" w:ascii="Times New Roman" w:hAnsi="Times New Roman" w:eastAsia="仿宋_GB2312"/>
          <w:sz w:val="32"/>
          <w:szCs w:val="32"/>
          <w:highlight w:val="none"/>
        </w:rPr>
        <w:t>专项</w:t>
      </w:r>
      <w:r>
        <w:rPr>
          <w:rFonts w:hint="eastAsia" w:ascii="Times New Roman" w:hAnsi="Times New Roman" w:eastAsia="仿宋_GB2312"/>
          <w:sz w:val="32"/>
          <w:szCs w:val="32"/>
          <w:highlight w:val="none"/>
          <w:lang w:eastAsia="zh-CN"/>
        </w:rPr>
        <w:t>资金</w:t>
      </w:r>
      <w:r>
        <w:rPr>
          <w:rFonts w:hint="eastAsia" w:ascii="Times New Roman" w:hAnsi="Times New Roman" w:eastAsia="仿宋_GB2312"/>
          <w:sz w:val="32"/>
          <w:szCs w:val="32"/>
          <w:highlight w:val="none"/>
          <w:lang w:val="en-US" w:eastAsia="zh-CN"/>
        </w:rPr>
        <w:t>，不在预算计划内</w:t>
      </w:r>
      <w:r>
        <w:rPr>
          <w:rFonts w:hint="eastAsia" w:ascii="Times New Roman" w:hAnsi="Times New Roman" w:eastAsia="仿宋_GB2312"/>
          <w:sz w:val="32"/>
          <w:szCs w:val="32"/>
          <w:highlight w:val="none"/>
          <w:lang w:eastAsia="zh-CN"/>
        </w:rPr>
        <w:t>。</w:t>
      </w:r>
    </w:p>
    <w:p w14:paraId="69EFEEF7">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rPr>
      </w:pPr>
      <w:r>
        <w:rPr>
          <w:rFonts w:hint="eastAsia" w:ascii="Times New Roman" w:hAnsi="Times New Roman" w:eastAsia="仿宋_GB2312"/>
          <w:sz w:val="32"/>
          <w:szCs w:val="32"/>
          <w:highlight w:val="none"/>
          <w:lang w:val="en-US" w:eastAsia="zh-CN"/>
        </w:rPr>
        <w:t>10</w:t>
      </w:r>
      <w:r>
        <w:rPr>
          <w:rFonts w:hint="eastAsia" w:ascii="Times New Roman" w:hAnsi="Times New Roman" w:eastAsia="仿宋_GB2312"/>
          <w:sz w:val="32"/>
          <w:szCs w:val="32"/>
          <w:highlight w:val="none"/>
        </w:rPr>
        <w:t>、</w:t>
      </w:r>
      <w:r>
        <w:rPr>
          <w:rFonts w:hint="eastAsia" w:ascii="Times New Roman" w:hAnsi="Times New Roman" w:eastAsia="仿宋_GB2312"/>
          <w:sz w:val="32"/>
          <w:szCs w:val="32"/>
          <w:highlight w:val="none"/>
          <w:lang w:val="en-US" w:eastAsia="zh-CN"/>
        </w:rPr>
        <w:t>213</w:t>
      </w:r>
      <w:r>
        <w:rPr>
          <w:rFonts w:hint="eastAsia" w:ascii="Times New Roman" w:hAnsi="Times New Roman" w:eastAsia="仿宋_GB2312"/>
          <w:sz w:val="32"/>
          <w:szCs w:val="32"/>
          <w:highlight w:val="none"/>
        </w:rPr>
        <w:t>农林水支出（类）</w:t>
      </w:r>
      <w:r>
        <w:rPr>
          <w:rFonts w:hint="eastAsia" w:ascii="Times New Roman" w:hAnsi="Times New Roman" w:eastAsia="仿宋_GB2312"/>
          <w:sz w:val="32"/>
          <w:szCs w:val="32"/>
          <w:highlight w:val="none"/>
          <w:lang w:val="en-US" w:eastAsia="zh-CN"/>
        </w:rPr>
        <w:t>21303</w:t>
      </w:r>
      <w:r>
        <w:rPr>
          <w:rFonts w:hint="eastAsia" w:ascii="Times New Roman" w:hAnsi="Times New Roman" w:eastAsia="仿宋_GB2312"/>
          <w:sz w:val="32"/>
          <w:szCs w:val="32"/>
          <w:highlight w:val="none"/>
        </w:rPr>
        <w:t>水利</w:t>
      </w:r>
      <w:r>
        <w:rPr>
          <w:rFonts w:hint="eastAsia" w:ascii="Times New Roman" w:hAnsi="Times New Roman" w:eastAsia="仿宋_GB2312"/>
          <w:sz w:val="32"/>
          <w:szCs w:val="32"/>
          <w:highlight w:val="none"/>
        </w:rPr>
        <w:t>（款）</w:t>
      </w:r>
      <w:r>
        <w:rPr>
          <w:rFonts w:hint="eastAsia" w:ascii="Times New Roman" w:hAnsi="Times New Roman" w:eastAsia="仿宋_GB2312"/>
          <w:sz w:val="32"/>
          <w:szCs w:val="32"/>
          <w:highlight w:val="none"/>
          <w:lang w:val="en-US" w:eastAsia="zh-CN"/>
        </w:rPr>
        <w:t>2130399</w:t>
      </w:r>
      <w:r>
        <w:rPr>
          <w:rFonts w:hint="eastAsia" w:ascii="Times New Roman" w:hAnsi="Times New Roman" w:eastAsia="仿宋_GB2312"/>
          <w:sz w:val="32"/>
          <w:szCs w:val="32"/>
          <w:highlight w:val="none"/>
        </w:rPr>
        <w:t>其他水利支出（项）。</w:t>
      </w:r>
    </w:p>
    <w:p w14:paraId="556B61F1">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eastAsia="zh-CN"/>
        </w:rPr>
      </w:pPr>
      <w:r>
        <w:rPr>
          <w:rFonts w:hint="eastAsia" w:ascii="Times New Roman" w:hAnsi="Times New Roman" w:eastAsia="仿宋_GB2312"/>
          <w:sz w:val="32"/>
          <w:szCs w:val="32"/>
          <w:highlight w:val="none"/>
        </w:rPr>
        <w:t>年初预算为</w:t>
      </w:r>
      <w:r>
        <w:rPr>
          <w:rFonts w:hint="eastAsia" w:ascii="Times New Roman" w:hAnsi="Times New Roman" w:eastAsia="仿宋_GB2312"/>
          <w:sz w:val="32"/>
          <w:szCs w:val="32"/>
          <w:highlight w:val="none"/>
          <w:lang w:val="en-US" w:eastAsia="zh-CN"/>
        </w:rPr>
        <w:t>2592.94</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2954.18</w:t>
      </w:r>
      <w:r>
        <w:rPr>
          <w:rFonts w:hint="eastAsia" w:ascii="Times New Roman" w:hAnsi="Times New Roman" w:eastAsia="仿宋_GB2312"/>
          <w:sz w:val="32"/>
          <w:szCs w:val="32"/>
          <w:highlight w:val="none"/>
        </w:rPr>
        <w:t>万元，完成年初预算的</w:t>
      </w:r>
      <w:r>
        <w:rPr>
          <w:rFonts w:hint="eastAsia" w:ascii="Times New Roman" w:hAnsi="Times New Roman" w:eastAsia="仿宋_GB2312"/>
          <w:sz w:val="32"/>
          <w:szCs w:val="32"/>
          <w:highlight w:val="none"/>
          <w:lang w:val="en-US" w:eastAsia="zh-CN"/>
        </w:rPr>
        <w:t>87.77</w:t>
      </w:r>
      <w:r>
        <w:rPr>
          <w:rFonts w:hint="eastAsia" w:ascii="Times New Roman" w:hAnsi="Times New Roman" w:eastAsia="仿宋_GB2312"/>
          <w:sz w:val="32"/>
          <w:szCs w:val="32"/>
          <w:highlight w:val="none"/>
        </w:rPr>
        <w:t>%，决算数大于预算数的主要原因是</w:t>
      </w:r>
      <w:r>
        <w:rPr>
          <w:rFonts w:hint="eastAsia" w:ascii="Times New Roman" w:hAnsi="Times New Roman" w:eastAsia="仿宋_GB2312"/>
          <w:sz w:val="32"/>
          <w:szCs w:val="32"/>
          <w:highlight w:val="none"/>
          <w:lang w:val="en-US" w:eastAsia="zh-CN"/>
        </w:rPr>
        <w:t>213</w:t>
      </w:r>
      <w:r>
        <w:rPr>
          <w:rFonts w:hint="eastAsia" w:ascii="Times New Roman" w:hAnsi="Times New Roman" w:eastAsia="仿宋_GB2312"/>
          <w:sz w:val="32"/>
          <w:szCs w:val="32"/>
          <w:highlight w:val="none"/>
        </w:rPr>
        <w:t>农林水支出（类）</w:t>
      </w:r>
      <w:r>
        <w:rPr>
          <w:rFonts w:hint="eastAsia" w:ascii="Times New Roman" w:hAnsi="Times New Roman" w:eastAsia="仿宋_GB2312"/>
          <w:sz w:val="32"/>
          <w:szCs w:val="32"/>
          <w:highlight w:val="none"/>
          <w:lang w:val="en-US" w:eastAsia="zh-CN"/>
        </w:rPr>
        <w:t>21303</w:t>
      </w:r>
      <w:r>
        <w:rPr>
          <w:rFonts w:hint="eastAsia" w:ascii="Times New Roman" w:hAnsi="Times New Roman" w:eastAsia="仿宋_GB2312"/>
          <w:sz w:val="32"/>
          <w:szCs w:val="32"/>
          <w:highlight w:val="none"/>
        </w:rPr>
        <w:t>水利</w:t>
      </w:r>
      <w:r>
        <w:rPr>
          <w:rFonts w:hint="eastAsia" w:ascii="Times New Roman" w:hAnsi="Times New Roman" w:eastAsia="仿宋_GB2312"/>
          <w:sz w:val="32"/>
          <w:szCs w:val="32"/>
          <w:highlight w:val="none"/>
        </w:rPr>
        <w:t>（款）</w:t>
      </w:r>
      <w:r>
        <w:rPr>
          <w:rFonts w:hint="eastAsia" w:ascii="Times New Roman" w:hAnsi="Times New Roman" w:eastAsia="仿宋_GB2312"/>
          <w:sz w:val="32"/>
          <w:szCs w:val="32"/>
          <w:highlight w:val="none"/>
          <w:lang w:val="en-US" w:eastAsia="zh-CN"/>
        </w:rPr>
        <w:t>2130399</w:t>
      </w:r>
      <w:r>
        <w:rPr>
          <w:rFonts w:hint="eastAsia" w:ascii="Times New Roman" w:hAnsi="Times New Roman" w:eastAsia="仿宋_GB2312"/>
          <w:sz w:val="32"/>
          <w:szCs w:val="32"/>
          <w:highlight w:val="none"/>
        </w:rPr>
        <w:t>其他水利支出（项）</w:t>
      </w:r>
      <w:r>
        <w:rPr>
          <w:rFonts w:hint="eastAsia" w:ascii="Times New Roman" w:hAnsi="Times New Roman" w:eastAsia="仿宋_GB2312"/>
          <w:sz w:val="32"/>
          <w:szCs w:val="32"/>
          <w:highlight w:val="none"/>
          <w:lang w:eastAsia="zh-CN"/>
        </w:rPr>
        <w:t>为六门闸排涝工程工作经费、六门闸排涝泵站管理经费、四大排区泵站捞草除杂费、冬春水利建设资金以及其他运转费</w:t>
      </w:r>
      <w:r>
        <w:rPr>
          <w:rFonts w:hint="eastAsia" w:ascii="Times New Roman" w:hAnsi="Times New Roman" w:eastAsia="仿宋_GB2312"/>
          <w:sz w:val="32"/>
          <w:szCs w:val="32"/>
          <w:highlight w:val="none"/>
          <w:lang w:val="en-US" w:eastAsia="zh-CN"/>
        </w:rPr>
        <w:t>，不在预算计划内</w:t>
      </w:r>
      <w:r>
        <w:rPr>
          <w:rFonts w:hint="eastAsia" w:ascii="Times New Roman" w:hAnsi="Times New Roman" w:eastAsia="仿宋_GB2312"/>
          <w:sz w:val="32"/>
          <w:szCs w:val="32"/>
          <w:highlight w:val="none"/>
          <w:lang w:eastAsia="zh-CN"/>
        </w:rPr>
        <w:t>。</w:t>
      </w:r>
    </w:p>
    <w:p w14:paraId="686C3933">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rPr>
      </w:pPr>
      <w:r>
        <w:rPr>
          <w:rFonts w:hint="eastAsia" w:ascii="Times New Roman" w:hAnsi="Times New Roman" w:eastAsia="仿宋_GB2312"/>
          <w:sz w:val="32"/>
          <w:szCs w:val="32"/>
          <w:highlight w:val="none"/>
          <w:lang w:val="en-US" w:eastAsia="zh-CN"/>
        </w:rPr>
        <w:t>11</w:t>
      </w:r>
      <w:r>
        <w:rPr>
          <w:rFonts w:hint="eastAsia" w:ascii="Times New Roman" w:hAnsi="Times New Roman" w:eastAsia="仿宋_GB2312"/>
          <w:sz w:val="32"/>
          <w:szCs w:val="32"/>
          <w:highlight w:val="none"/>
        </w:rPr>
        <w:t>、</w:t>
      </w:r>
      <w:r>
        <w:rPr>
          <w:rFonts w:hint="eastAsia" w:ascii="Times New Roman" w:hAnsi="Times New Roman" w:eastAsia="仿宋_GB2312"/>
          <w:sz w:val="32"/>
          <w:szCs w:val="32"/>
          <w:highlight w:val="none"/>
          <w:lang w:val="en-US" w:eastAsia="zh-CN"/>
        </w:rPr>
        <w:t>213</w:t>
      </w:r>
      <w:r>
        <w:rPr>
          <w:rFonts w:hint="eastAsia" w:ascii="Times New Roman" w:hAnsi="Times New Roman" w:eastAsia="仿宋_GB2312"/>
          <w:sz w:val="32"/>
          <w:szCs w:val="32"/>
          <w:highlight w:val="none"/>
        </w:rPr>
        <w:t>农林水支出（类）</w:t>
      </w:r>
      <w:r>
        <w:rPr>
          <w:rFonts w:hint="eastAsia" w:ascii="Times New Roman" w:hAnsi="Times New Roman" w:eastAsia="仿宋_GB2312"/>
          <w:sz w:val="32"/>
          <w:szCs w:val="32"/>
          <w:highlight w:val="none"/>
          <w:lang w:val="en-US" w:eastAsia="zh-CN"/>
        </w:rPr>
        <w:t>21305</w:t>
      </w:r>
      <w:r>
        <w:rPr>
          <w:rFonts w:hint="eastAsia" w:ascii="Times New Roman" w:hAnsi="Times New Roman" w:eastAsia="仿宋_GB2312"/>
          <w:sz w:val="32"/>
          <w:szCs w:val="32"/>
          <w:highlight w:val="none"/>
        </w:rPr>
        <w:t>巩固脱贫攻坚成果衔接乡村振兴（款）</w:t>
      </w:r>
      <w:r>
        <w:rPr>
          <w:rFonts w:hint="eastAsia" w:ascii="Times New Roman" w:hAnsi="Times New Roman" w:eastAsia="仿宋_GB2312"/>
          <w:sz w:val="32"/>
          <w:szCs w:val="32"/>
          <w:highlight w:val="none"/>
          <w:lang w:val="en-US" w:eastAsia="zh-CN"/>
        </w:rPr>
        <w:t>2130599</w:t>
      </w:r>
      <w:r>
        <w:rPr>
          <w:rFonts w:hint="eastAsia" w:ascii="Times New Roman" w:hAnsi="Times New Roman" w:eastAsia="仿宋_GB2312"/>
          <w:sz w:val="32"/>
          <w:szCs w:val="32"/>
          <w:highlight w:val="none"/>
        </w:rPr>
        <w:t>其他巩固脱贫攻坚</w:t>
      </w:r>
      <w:r>
        <w:rPr>
          <w:rFonts w:hint="eastAsia" w:ascii="Times New Roman" w:hAnsi="Times New Roman" w:eastAsia="仿宋_GB2312"/>
          <w:sz w:val="32"/>
          <w:szCs w:val="32"/>
          <w:highlight w:val="none"/>
        </w:rPr>
        <w:t>成果衔接乡村振兴支出（项）。</w:t>
      </w:r>
    </w:p>
    <w:p w14:paraId="3C24E744">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rPr>
      </w:pPr>
      <w:r>
        <w:rPr>
          <w:rFonts w:hint="eastAsia" w:ascii="Times New Roman" w:hAnsi="Times New Roman" w:eastAsia="仿宋_GB2312"/>
          <w:sz w:val="32"/>
          <w:szCs w:val="32"/>
          <w:highlight w:val="none"/>
        </w:rPr>
        <w:t>年初预算为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1119.06</w:t>
      </w:r>
      <w:r>
        <w:rPr>
          <w:rFonts w:hint="eastAsia" w:ascii="Times New Roman" w:hAnsi="Times New Roman" w:eastAsia="仿宋_GB2312"/>
          <w:sz w:val="32"/>
          <w:szCs w:val="32"/>
          <w:highlight w:val="none"/>
        </w:rPr>
        <w:t>万元，由于年初预算为0，无法计算百分比。决算数大于预算数的主要原因是</w:t>
      </w:r>
      <w:r>
        <w:rPr>
          <w:rFonts w:hint="eastAsia" w:ascii="Times New Roman" w:hAnsi="Times New Roman" w:eastAsia="仿宋_GB2312"/>
          <w:sz w:val="32"/>
          <w:szCs w:val="32"/>
          <w:highlight w:val="none"/>
          <w:lang w:val="en-US" w:eastAsia="zh-CN"/>
        </w:rPr>
        <w:t>213</w:t>
      </w:r>
      <w:r>
        <w:rPr>
          <w:rFonts w:hint="eastAsia" w:ascii="Times New Roman" w:hAnsi="Times New Roman" w:eastAsia="仿宋_GB2312"/>
          <w:sz w:val="32"/>
          <w:szCs w:val="32"/>
          <w:highlight w:val="none"/>
        </w:rPr>
        <w:t>农林水支出（类）</w:t>
      </w:r>
      <w:r>
        <w:rPr>
          <w:rFonts w:hint="eastAsia" w:ascii="Times New Roman" w:hAnsi="Times New Roman" w:eastAsia="仿宋_GB2312"/>
          <w:sz w:val="32"/>
          <w:szCs w:val="32"/>
          <w:highlight w:val="none"/>
          <w:lang w:val="en-US" w:eastAsia="zh-CN"/>
        </w:rPr>
        <w:t>21305</w:t>
      </w:r>
      <w:r>
        <w:rPr>
          <w:rFonts w:hint="eastAsia" w:ascii="Times New Roman" w:hAnsi="Times New Roman" w:eastAsia="仿宋_GB2312"/>
          <w:sz w:val="32"/>
          <w:szCs w:val="32"/>
          <w:highlight w:val="none"/>
        </w:rPr>
        <w:t>巩固脱贫攻坚成果衔接乡村振兴（款）</w:t>
      </w:r>
      <w:r>
        <w:rPr>
          <w:rFonts w:hint="eastAsia" w:ascii="Times New Roman" w:hAnsi="Times New Roman" w:eastAsia="仿宋_GB2312"/>
          <w:sz w:val="32"/>
          <w:szCs w:val="32"/>
          <w:highlight w:val="none"/>
          <w:lang w:val="en-US" w:eastAsia="zh-CN"/>
        </w:rPr>
        <w:t>2130599</w:t>
      </w:r>
      <w:r>
        <w:rPr>
          <w:rFonts w:hint="eastAsia" w:ascii="Times New Roman" w:hAnsi="Times New Roman" w:eastAsia="仿宋_GB2312"/>
          <w:sz w:val="32"/>
          <w:szCs w:val="32"/>
          <w:highlight w:val="none"/>
        </w:rPr>
        <w:t>其他巩固脱贫攻坚</w:t>
      </w:r>
      <w:r>
        <w:rPr>
          <w:rFonts w:hint="eastAsia" w:ascii="Times New Roman" w:hAnsi="Times New Roman" w:eastAsia="仿宋_GB2312"/>
          <w:sz w:val="32"/>
          <w:szCs w:val="32"/>
          <w:highlight w:val="none"/>
        </w:rPr>
        <w:t>成果衔接乡村振兴支出（项）</w:t>
      </w:r>
      <w:r>
        <w:rPr>
          <w:rFonts w:hint="eastAsia" w:ascii="Times New Roman" w:hAnsi="Times New Roman" w:eastAsia="仿宋_GB2312"/>
          <w:sz w:val="32"/>
          <w:szCs w:val="32"/>
          <w:highlight w:val="none"/>
          <w:lang w:eastAsia="zh-CN"/>
        </w:rPr>
        <w:t>为</w:t>
      </w:r>
      <w:r>
        <w:rPr>
          <w:rFonts w:hint="eastAsia" w:ascii="Times New Roman" w:hAnsi="Times New Roman" w:eastAsia="仿宋_GB2312"/>
          <w:sz w:val="32"/>
          <w:szCs w:val="32"/>
          <w:highlight w:val="none"/>
        </w:rPr>
        <w:t>2022年第二批地方政府新增债务限额</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lang w:val="en-US" w:eastAsia="zh-CN"/>
        </w:rPr>
        <w:t>不在预算计划内</w:t>
      </w:r>
      <w:r>
        <w:rPr>
          <w:rFonts w:hint="eastAsia" w:ascii="Times New Roman" w:hAnsi="Times New Roman" w:eastAsia="仿宋_GB2312"/>
          <w:sz w:val="32"/>
          <w:szCs w:val="32"/>
          <w:highlight w:val="none"/>
          <w:lang w:eastAsia="zh-CN"/>
        </w:rPr>
        <w:t>。</w:t>
      </w:r>
    </w:p>
    <w:p w14:paraId="5AAA84E1">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rPr>
      </w:pPr>
      <w:r>
        <w:rPr>
          <w:rFonts w:hint="eastAsia" w:ascii="Times New Roman" w:hAnsi="Times New Roman" w:eastAsia="仿宋_GB2312"/>
          <w:sz w:val="32"/>
          <w:szCs w:val="32"/>
          <w:highlight w:val="none"/>
          <w:lang w:val="en-US" w:eastAsia="zh-CN"/>
        </w:rPr>
        <w:t>12</w:t>
      </w:r>
      <w:r>
        <w:rPr>
          <w:rFonts w:hint="eastAsia" w:ascii="Times New Roman" w:hAnsi="Times New Roman" w:eastAsia="仿宋_GB2312"/>
          <w:sz w:val="32"/>
          <w:szCs w:val="32"/>
          <w:highlight w:val="none"/>
        </w:rPr>
        <w:t>、</w:t>
      </w:r>
      <w:r>
        <w:rPr>
          <w:rFonts w:hint="eastAsia" w:ascii="Times New Roman" w:hAnsi="Times New Roman" w:eastAsia="仿宋_GB2312"/>
          <w:sz w:val="32"/>
          <w:szCs w:val="32"/>
          <w:highlight w:val="none"/>
          <w:lang w:val="en-US" w:eastAsia="zh-CN"/>
        </w:rPr>
        <w:t>213</w:t>
      </w:r>
      <w:r>
        <w:rPr>
          <w:rFonts w:hint="eastAsia" w:ascii="Times New Roman" w:hAnsi="Times New Roman" w:eastAsia="仿宋_GB2312"/>
          <w:sz w:val="32"/>
          <w:szCs w:val="32"/>
          <w:highlight w:val="none"/>
        </w:rPr>
        <w:t>农林水支出（类）</w:t>
      </w:r>
      <w:r>
        <w:rPr>
          <w:rFonts w:hint="eastAsia" w:ascii="Times New Roman" w:hAnsi="Times New Roman" w:eastAsia="仿宋_GB2312"/>
          <w:sz w:val="32"/>
          <w:szCs w:val="32"/>
          <w:highlight w:val="none"/>
          <w:lang w:val="en-US" w:eastAsia="zh-CN"/>
        </w:rPr>
        <w:t>21399</w:t>
      </w:r>
      <w:r>
        <w:rPr>
          <w:rFonts w:hint="eastAsia" w:ascii="Times New Roman" w:hAnsi="Times New Roman" w:eastAsia="仿宋_GB2312"/>
          <w:sz w:val="32"/>
          <w:szCs w:val="32"/>
          <w:highlight w:val="none"/>
        </w:rPr>
        <w:t>其他农林水支出（款）</w:t>
      </w:r>
      <w:r>
        <w:rPr>
          <w:rFonts w:hint="eastAsia" w:ascii="Times New Roman" w:hAnsi="Times New Roman" w:eastAsia="仿宋_GB2312"/>
          <w:sz w:val="32"/>
          <w:szCs w:val="32"/>
          <w:highlight w:val="none"/>
          <w:lang w:val="en-US" w:eastAsia="zh-CN"/>
        </w:rPr>
        <w:t>2139999</w:t>
      </w:r>
      <w:r>
        <w:rPr>
          <w:rFonts w:hint="eastAsia" w:ascii="Times New Roman" w:hAnsi="Times New Roman" w:eastAsia="仿宋_GB2312"/>
          <w:sz w:val="32"/>
          <w:szCs w:val="32"/>
          <w:highlight w:val="none"/>
        </w:rPr>
        <w:t>其他农林水支出（项）。</w:t>
      </w:r>
    </w:p>
    <w:p w14:paraId="6AF3B77F">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eastAsia="zh-CN"/>
        </w:rPr>
      </w:pPr>
      <w:r>
        <w:rPr>
          <w:rFonts w:hint="eastAsia" w:ascii="Times New Roman" w:hAnsi="Times New Roman" w:eastAsia="仿宋_GB2312"/>
          <w:sz w:val="32"/>
          <w:szCs w:val="32"/>
          <w:highlight w:val="none"/>
        </w:rPr>
        <w:t>年初预算为</w:t>
      </w:r>
      <w:r>
        <w:rPr>
          <w:rFonts w:hint="eastAsia" w:ascii="Times New Roman" w:hAnsi="Times New Roman" w:eastAsia="仿宋_GB2312"/>
          <w:sz w:val="32"/>
          <w:szCs w:val="32"/>
          <w:highlight w:val="none"/>
          <w:lang w:val="en-US" w:eastAsia="zh-CN"/>
        </w:rPr>
        <w:t>6013.6</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7559.6</w:t>
      </w:r>
      <w:r>
        <w:rPr>
          <w:rFonts w:hint="eastAsia" w:ascii="Times New Roman" w:hAnsi="Times New Roman" w:eastAsia="仿宋_GB2312"/>
          <w:sz w:val="32"/>
          <w:szCs w:val="32"/>
          <w:highlight w:val="none"/>
        </w:rPr>
        <w:t>万元，完成年初预算的</w:t>
      </w:r>
      <w:r>
        <w:rPr>
          <w:rFonts w:hint="eastAsia" w:ascii="Times New Roman" w:hAnsi="Times New Roman" w:eastAsia="仿宋_GB2312"/>
          <w:sz w:val="32"/>
          <w:szCs w:val="32"/>
          <w:highlight w:val="none"/>
          <w:lang w:val="en-US" w:eastAsia="zh-CN"/>
        </w:rPr>
        <w:t>125.7</w:t>
      </w:r>
      <w:r>
        <w:rPr>
          <w:rFonts w:hint="eastAsia" w:ascii="Times New Roman" w:hAnsi="Times New Roman" w:eastAsia="仿宋_GB2312"/>
          <w:sz w:val="32"/>
          <w:szCs w:val="32"/>
          <w:highlight w:val="none"/>
        </w:rPr>
        <w:t>%，</w:t>
      </w:r>
      <w:r>
        <w:rPr>
          <w:rFonts w:hint="eastAsia" w:ascii="Times New Roman" w:hAnsi="Times New Roman" w:eastAsia="仿宋_GB2312"/>
          <w:sz w:val="32"/>
          <w:szCs w:val="32"/>
          <w:highlight w:val="none"/>
        </w:rPr>
        <w:t>决算数大于年初预算数的</w:t>
      </w:r>
      <w:r>
        <w:rPr>
          <w:rFonts w:hint="eastAsia" w:ascii="Times New Roman" w:hAnsi="Times New Roman" w:eastAsia="仿宋_GB2312"/>
          <w:sz w:val="32"/>
          <w:szCs w:val="32"/>
          <w:highlight w:val="none"/>
        </w:rPr>
        <w:t>主要原因是：</w:t>
      </w:r>
      <w:r>
        <w:rPr>
          <w:rFonts w:hint="eastAsia" w:ascii="Times New Roman" w:hAnsi="Times New Roman" w:eastAsia="仿宋_GB2312"/>
          <w:sz w:val="32"/>
          <w:szCs w:val="32"/>
          <w:highlight w:val="none"/>
          <w:lang w:eastAsia="zh-CN"/>
        </w:rPr>
        <w:t>新增</w:t>
      </w:r>
      <w:r>
        <w:rPr>
          <w:rFonts w:hint="eastAsia" w:ascii="Times New Roman" w:hAnsi="Times New Roman" w:eastAsia="仿宋_GB2312"/>
          <w:sz w:val="32"/>
          <w:szCs w:val="32"/>
          <w:highlight w:val="none"/>
        </w:rPr>
        <w:t>2022年</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lang w:val="en-US" w:eastAsia="zh-CN"/>
        </w:rPr>
        <w:t>2023年</w:t>
      </w:r>
      <w:r>
        <w:rPr>
          <w:rFonts w:hint="eastAsia" w:ascii="Times New Roman" w:hAnsi="Times New Roman" w:eastAsia="仿宋_GB2312"/>
          <w:sz w:val="32"/>
          <w:szCs w:val="32"/>
          <w:highlight w:val="none"/>
        </w:rPr>
        <w:t>水安全保障工程专项</w:t>
      </w:r>
      <w:r>
        <w:rPr>
          <w:rFonts w:hint="eastAsia" w:ascii="Times New Roman" w:hAnsi="Times New Roman" w:eastAsia="仿宋_GB2312"/>
          <w:sz w:val="32"/>
          <w:szCs w:val="32"/>
          <w:highlight w:val="none"/>
          <w:lang w:eastAsia="zh-CN"/>
        </w:rPr>
        <w:t>。</w:t>
      </w:r>
    </w:p>
    <w:p w14:paraId="79A3DC6E">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rPr>
      </w:pPr>
      <w:r>
        <w:rPr>
          <w:rFonts w:hint="eastAsia" w:ascii="Times New Roman" w:hAnsi="Times New Roman" w:eastAsia="仿宋_GB2312"/>
          <w:sz w:val="32"/>
          <w:szCs w:val="32"/>
          <w:highlight w:val="none"/>
          <w:lang w:val="en-US" w:eastAsia="zh-CN"/>
        </w:rPr>
        <w:t>13</w:t>
      </w:r>
      <w:r>
        <w:rPr>
          <w:rFonts w:hint="eastAsia" w:ascii="Times New Roman" w:hAnsi="Times New Roman" w:eastAsia="仿宋_GB2312"/>
          <w:sz w:val="32"/>
          <w:szCs w:val="32"/>
          <w:highlight w:val="none"/>
        </w:rPr>
        <w:t>、</w:t>
      </w:r>
      <w:r>
        <w:rPr>
          <w:rFonts w:hint="eastAsia" w:ascii="Times New Roman" w:hAnsi="Times New Roman" w:eastAsia="仿宋_GB2312"/>
          <w:sz w:val="32"/>
          <w:szCs w:val="32"/>
          <w:highlight w:val="none"/>
          <w:lang w:val="en-US" w:eastAsia="zh-CN"/>
        </w:rPr>
        <w:t>220</w:t>
      </w:r>
      <w:r>
        <w:rPr>
          <w:rFonts w:hint="eastAsia" w:ascii="Times New Roman" w:hAnsi="Times New Roman" w:eastAsia="仿宋_GB2312"/>
          <w:sz w:val="32"/>
          <w:szCs w:val="32"/>
          <w:highlight w:val="none"/>
        </w:rPr>
        <w:t>自然资源海洋气象等支出（类）</w:t>
      </w:r>
      <w:r>
        <w:rPr>
          <w:rFonts w:hint="eastAsia" w:ascii="Times New Roman" w:hAnsi="Times New Roman" w:eastAsia="仿宋_GB2312"/>
          <w:sz w:val="32"/>
          <w:szCs w:val="32"/>
          <w:highlight w:val="none"/>
          <w:lang w:val="en-US" w:eastAsia="zh-CN"/>
        </w:rPr>
        <w:t>22001</w:t>
      </w:r>
      <w:r>
        <w:rPr>
          <w:rFonts w:hint="eastAsia" w:ascii="Times New Roman" w:hAnsi="Times New Roman" w:eastAsia="仿宋_GB2312"/>
          <w:sz w:val="32"/>
          <w:szCs w:val="32"/>
          <w:highlight w:val="none"/>
        </w:rPr>
        <w:t>自然资源事务（款）</w:t>
      </w:r>
      <w:r>
        <w:rPr>
          <w:rFonts w:hint="eastAsia" w:ascii="Times New Roman" w:hAnsi="Times New Roman" w:eastAsia="仿宋_GB2312"/>
          <w:sz w:val="32"/>
          <w:szCs w:val="32"/>
          <w:highlight w:val="none"/>
          <w:lang w:val="en-US" w:eastAsia="zh-CN"/>
        </w:rPr>
        <w:t>2200199</w:t>
      </w:r>
      <w:r>
        <w:rPr>
          <w:rFonts w:hint="eastAsia" w:ascii="Times New Roman" w:hAnsi="Times New Roman" w:eastAsia="仿宋_GB2312"/>
          <w:sz w:val="32"/>
          <w:szCs w:val="32"/>
          <w:highlight w:val="none"/>
        </w:rPr>
        <w:t>其他自然资源事务支出（项）。</w:t>
      </w:r>
    </w:p>
    <w:p w14:paraId="140FFFF1">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eastAsia="zh-CN"/>
        </w:rPr>
      </w:pPr>
      <w:r>
        <w:rPr>
          <w:rFonts w:hint="eastAsia" w:ascii="Times New Roman" w:hAnsi="Times New Roman" w:eastAsia="仿宋_GB2312"/>
          <w:sz w:val="32"/>
          <w:szCs w:val="32"/>
          <w:highlight w:val="none"/>
        </w:rPr>
        <w:t>年初预算为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3780</w:t>
      </w:r>
      <w:r>
        <w:rPr>
          <w:rFonts w:hint="eastAsia" w:ascii="Times New Roman" w:hAnsi="Times New Roman" w:eastAsia="仿宋_GB2312"/>
          <w:sz w:val="32"/>
          <w:szCs w:val="32"/>
          <w:highlight w:val="none"/>
        </w:rPr>
        <w:t>万元，由于年初预算为0，无法计算百分比。决算数大于预算数的主要原因是</w:t>
      </w:r>
      <w:r>
        <w:rPr>
          <w:rFonts w:hint="eastAsia" w:ascii="Times New Roman" w:hAnsi="Times New Roman" w:eastAsia="仿宋_GB2312"/>
          <w:sz w:val="32"/>
          <w:szCs w:val="32"/>
          <w:highlight w:val="none"/>
          <w:lang w:val="en-US" w:eastAsia="zh-CN"/>
        </w:rPr>
        <w:t>220</w:t>
      </w:r>
      <w:r>
        <w:rPr>
          <w:rFonts w:hint="eastAsia" w:ascii="Times New Roman" w:hAnsi="Times New Roman" w:eastAsia="仿宋_GB2312"/>
          <w:sz w:val="32"/>
          <w:szCs w:val="32"/>
          <w:highlight w:val="none"/>
        </w:rPr>
        <w:t>自然资源海洋气象等支出（类）</w:t>
      </w:r>
      <w:r>
        <w:rPr>
          <w:rFonts w:hint="eastAsia" w:ascii="Times New Roman" w:hAnsi="Times New Roman" w:eastAsia="仿宋_GB2312"/>
          <w:sz w:val="32"/>
          <w:szCs w:val="32"/>
          <w:highlight w:val="none"/>
          <w:lang w:val="en-US" w:eastAsia="zh-CN"/>
        </w:rPr>
        <w:t>22001</w:t>
      </w:r>
      <w:r>
        <w:rPr>
          <w:rFonts w:hint="eastAsia" w:ascii="Times New Roman" w:hAnsi="Times New Roman" w:eastAsia="仿宋_GB2312"/>
          <w:sz w:val="32"/>
          <w:szCs w:val="32"/>
          <w:highlight w:val="none"/>
        </w:rPr>
        <w:t>自然资源事务（款）</w:t>
      </w:r>
      <w:r>
        <w:rPr>
          <w:rFonts w:hint="eastAsia" w:ascii="Times New Roman" w:hAnsi="Times New Roman" w:eastAsia="仿宋_GB2312"/>
          <w:sz w:val="32"/>
          <w:szCs w:val="32"/>
          <w:highlight w:val="none"/>
          <w:lang w:val="en-US" w:eastAsia="zh-CN"/>
        </w:rPr>
        <w:t>2200199</w:t>
      </w:r>
      <w:r>
        <w:rPr>
          <w:rFonts w:hint="eastAsia" w:ascii="Times New Roman" w:hAnsi="Times New Roman" w:eastAsia="仿宋_GB2312"/>
          <w:sz w:val="32"/>
          <w:szCs w:val="32"/>
          <w:highlight w:val="none"/>
        </w:rPr>
        <w:t>其他自然资源事务支出（项）</w:t>
      </w:r>
      <w:r>
        <w:rPr>
          <w:rFonts w:hint="eastAsia" w:ascii="Times New Roman" w:hAnsi="Times New Roman" w:eastAsia="仿宋_GB2312"/>
          <w:sz w:val="32"/>
          <w:szCs w:val="32"/>
          <w:highlight w:val="none"/>
          <w:lang w:eastAsia="zh-CN"/>
        </w:rPr>
        <w:t>为</w:t>
      </w:r>
      <w:r>
        <w:rPr>
          <w:rFonts w:hint="eastAsia" w:ascii="Times New Roman" w:hAnsi="Times New Roman" w:eastAsia="仿宋_GB2312"/>
          <w:sz w:val="32"/>
          <w:szCs w:val="32"/>
          <w:highlight w:val="none"/>
        </w:rPr>
        <w:t>预拨2023年第一批中央重点生态保护修复治理资金</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lang w:val="en-US" w:eastAsia="zh-CN"/>
        </w:rPr>
        <w:t>不在预算计划内</w:t>
      </w:r>
      <w:r>
        <w:rPr>
          <w:rFonts w:hint="eastAsia" w:ascii="Times New Roman" w:hAnsi="Times New Roman" w:eastAsia="仿宋_GB2312"/>
          <w:sz w:val="32"/>
          <w:szCs w:val="32"/>
          <w:highlight w:val="none"/>
          <w:lang w:eastAsia="zh-CN"/>
        </w:rPr>
        <w:t>。</w:t>
      </w:r>
    </w:p>
    <w:p w14:paraId="26A3FFAE">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rPr>
      </w:pPr>
      <w:r>
        <w:rPr>
          <w:rFonts w:hint="eastAsia" w:ascii="Times New Roman" w:hAnsi="Times New Roman" w:eastAsia="仿宋_GB2312"/>
          <w:sz w:val="32"/>
          <w:szCs w:val="32"/>
          <w:highlight w:val="none"/>
          <w:lang w:val="en-US" w:eastAsia="zh-CN"/>
        </w:rPr>
        <w:t>14</w:t>
      </w:r>
      <w:r>
        <w:rPr>
          <w:rFonts w:hint="eastAsia" w:ascii="Times New Roman" w:hAnsi="Times New Roman" w:eastAsia="仿宋_GB2312"/>
          <w:sz w:val="32"/>
          <w:szCs w:val="32"/>
          <w:highlight w:val="none"/>
        </w:rPr>
        <w:t>、</w:t>
      </w:r>
      <w:r>
        <w:rPr>
          <w:rFonts w:hint="eastAsia" w:ascii="Times New Roman" w:hAnsi="Times New Roman" w:eastAsia="仿宋_GB2312"/>
          <w:sz w:val="32"/>
          <w:szCs w:val="32"/>
          <w:highlight w:val="none"/>
          <w:lang w:val="en-US" w:eastAsia="zh-CN"/>
        </w:rPr>
        <w:t>222</w:t>
      </w:r>
      <w:r>
        <w:rPr>
          <w:rFonts w:hint="eastAsia" w:ascii="Times New Roman" w:hAnsi="Times New Roman" w:eastAsia="仿宋_GB2312"/>
          <w:sz w:val="32"/>
          <w:szCs w:val="32"/>
          <w:highlight w:val="none"/>
        </w:rPr>
        <w:t>粮</w:t>
      </w:r>
      <w:r>
        <w:rPr>
          <w:rFonts w:hint="eastAsia" w:ascii="Times New Roman" w:hAnsi="Times New Roman" w:eastAsia="仿宋_GB2312"/>
          <w:sz w:val="32"/>
          <w:szCs w:val="32"/>
          <w:highlight w:val="none"/>
        </w:rPr>
        <w:t>油物资储备支出（类）</w:t>
      </w:r>
      <w:r>
        <w:rPr>
          <w:rFonts w:hint="eastAsia" w:ascii="Times New Roman" w:hAnsi="Times New Roman" w:eastAsia="仿宋_GB2312"/>
          <w:sz w:val="32"/>
          <w:szCs w:val="32"/>
          <w:highlight w:val="none"/>
          <w:lang w:val="en-US" w:eastAsia="zh-CN"/>
        </w:rPr>
        <w:t>22201</w:t>
      </w:r>
      <w:r>
        <w:rPr>
          <w:rFonts w:hint="eastAsia" w:ascii="Times New Roman" w:hAnsi="Times New Roman" w:eastAsia="仿宋_GB2312"/>
          <w:sz w:val="32"/>
          <w:szCs w:val="32"/>
          <w:highlight w:val="none"/>
        </w:rPr>
        <w:t>粮油物资事务（款）</w:t>
      </w:r>
      <w:r>
        <w:rPr>
          <w:rFonts w:hint="eastAsia" w:ascii="Times New Roman" w:hAnsi="Times New Roman" w:eastAsia="仿宋_GB2312"/>
          <w:sz w:val="32"/>
          <w:szCs w:val="32"/>
          <w:highlight w:val="none"/>
          <w:lang w:val="en-US" w:eastAsia="zh-CN"/>
        </w:rPr>
        <w:t>2220199</w:t>
      </w:r>
      <w:r>
        <w:rPr>
          <w:rFonts w:hint="eastAsia" w:ascii="Times New Roman" w:hAnsi="Times New Roman" w:eastAsia="仿宋_GB2312"/>
          <w:sz w:val="32"/>
          <w:szCs w:val="32"/>
          <w:highlight w:val="none"/>
        </w:rPr>
        <w:t>其他粮油物资事务支出（项）。</w:t>
      </w:r>
    </w:p>
    <w:p w14:paraId="147CCADE">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eastAsia="zh-CN"/>
        </w:rPr>
      </w:pPr>
      <w:r>
        <w:rPr>
          <w:rFonts w:hint="eastAsia" w:ascii="Times New Roman" w:hAnsi="Times New Roman" w:eastAsia="仿宋_GB2312"/>
          <w:sz w:val="32"/>
          <w:szCs w:val="32"/>
          <w:highlight w:val="none"/>
        </w:rPr>
        <w:t>年初预算为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18</w:t>
      </w:r>
      <w:r>
        <w:rPr>
          <w:rFonts w:hint="eastAsia" w:ascii="Times New Roman" w:hAnsi="Times New Roman" w:eastAsia="仿宋_GB2312"/>
          <w:sz w:val="32"/>
          <w:szCs w:val="32"/>
          <w:highlight w:val="none"/>
        </w:rPr>
        <w:t>万元，由于年初预算为0，无法计算百分比。决算数大于预算数的主要原因是</w:t>
      </w:r>
      <w:r>
        <w:rPr>
          <w:rFonts w:hint="eastAsia" w:ascii="Times New Roman" w:hAnsi="Times New Roman" w:eastAsia="仿宋_GB2312"/>
          <w:sz w:val="32"/>
          <w:szCs w:val="32"/>
          <w:highlight w:val="none"/>
          <w:lang w:val="en-US" w:eastAsia="zh-CN"/>
        </w:rPr>
        <w:t>222</w:t>
      </w:r>
      <w:r>
        <w:rPr>
          <w:rFonts w:hint="eastAsia" w:ascii="Times New Roman" w:hAnsi="Times New Roman" w:eastAsia="仿宋_GB2312"/>
          <w:sz w:val="32"/>
          <w:szCs w:val="32"/>
          <w:highlight w:val="none"/>
        </w:rPr>
        <w:t>粮</w:t>
      </w:r>
      <w:r>
        <w:rPr>
          <w:rFonts w:hint="eastAsia" w:ascii="Times New Roman" w:hAnsi="Times New Roman" w:eastAsia="仿宋_GB2312"/>
          <w:sz w:val="32"/>
          <w:szCs w:val="32"/>
          <w:highlight w:val="none"/>
        </w:rPr>
        <w:t>油物资储备支出（类）</w:t>
      </w:r>
      <w:r>
        <w:rPr>
          <w:rFonts w:hint="eastAsia" w:ascii="Times New Roman" w:hAnsi="Times New Roman" w:eastAsia="仿宋_GB2312"/>
          <w:sz w:val="32"/>
          <w:szCs w:val="32"/>
          <w:highlight w:val="none"/>
          <w:lang w:val="en-US" w:eastAsia="zh-CN"/>
        </w:rPr>
        <w:t>22201</w:t>
      </w:r>
      <w:r>
        <w:rPr>
          <w:rFonts w:hint="eastAsia" w:ascii="Times New Roman" w:hAnsi="Times New Roman" w:eastAsia="仿宋_GB2312"/>
          <w:sz w:val="32"/>
          <w:szCs w:val="32"/>
          <w:highlight w:val="none"/>
        </w:rPr>
        <w:t>粮油物资事务（款）</w:t>
      </w:r>
      <w:r>
        <w:rPr>
          <w:rFonts w:hint="eastAsia" w:ascii="Times New Roman" w:hAnsi="Times New Roman" w:eastAsia="仿宋_GB2312"/>
          <w:sz w:val="32"/>
          <w:szCs w:val="32"/>
          <w:highlight w:val="none"/>
          <w:lang w:val="en-US" w:eastAsia="zh-CN"/>
        </w:rPr>
        <w:t>2220199</w:t>
      </w:r>
      <w:r>
        <w:rPr>
          <w:rFonts w:hint="eastAsia" w:ascii="Times New Roman" w:hAnsi="Times New Roman" w:eastAsia="仿宋_GB2312"/>
          <w:sz w:val="32"/>
          <w:szCs w:val="32"/>
          <w:highlight w:val="none"/>
        </w:rPr>
        <w:t>其他粮油物资事务支出（项）</w:t>
      </w:r>
      <w:r>
        <w:rPr>
          <w:rFonts w:hint="eastAsia" w:ascii="Times New Roman" w:hAnsi="Times New Roman" w:eastAsia="仿宋_GB2312"/>
          <w:sz w:val="32"/>
          <w:szCs w:val="32"/>
          <w:highlight w:val="none"/>
          <w:lang w:eastAsia="zh-CN"/>
        </w:rPr>
        <w:t>为</w:t>
      </w:r>
      <w:r>
        <w:rPr>
          <w:rFonts w:hint="eastAsia" w:ascii="Times New Roman" w:hAnsi="Times New Roman" w:eastAsia="仿宋_GB2312"/>
          <w:sz w:val="32"/>
          <w:szCs w:val="32"/>
          <w:highlight w:val="none"/>
        </w:rPr>
        <w:t>产粮大县奖补资金</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lang w:val="en-US" w:eastAsia="zh-CN"/>
        </w:rPr>
        <w:t>不在预算计划内</w:t>
      </w:r>
      <w:r>
        <w:rPr>
          <w:rFonts w:hint="eastAsia" w:ascii="Times New Roman" w:hAnsi="Times New Roman" w:eastAsia="仿宋_GB2312"/>
          <w:sz w:val="32"/>
          <w:szCs w:val="32"/>
          <w:highlight w:val="none"/>
          <w:lang w:eastAsia="zh-CN"/>
        </w:rPr>
        <w:t>。</w:t>
      </w:r>
    </w:p>
    <w:p w14:paraId="3C6FB2E6">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rPr>
      </w:pPr>
      <w:r>
        <w:rPr>
          <w:rFonts w:hint="eastAsia" w:ascii="Times New Roman" w:hAnsi="Times New Roman" w:eastAsia="仿宋_GB2312"/>
          <w:sz w:val="32"/>
          <w:szCs w:val="32"/>
          <w:highlight w:val="none"/>
          <w:lang w:val="en-US" w:eastAsia="zh-CN"/>
        </w:rPr>
        <w:t>15</w:t>
      </w:r>
      <w:r>
        <w:rPr>
          <w:rFonts w:hint="eastAsia" w:ascii="Times New Roman" w:hAnsi="Times New Roman" w:eastAsia="仿宋_GB2312"/>
          <w:sz w:val="32"/>
          <w:szCs w:val="32"/>
          <w:highlight w:val="none"/>
        </w:rPr>
        <w:t>、</w:t>
      </w:r>
      <w:r>
        <w:rPr>
          <w:rFonts w:hint="eastAsia" w:ascii="Times New Roman" w:hAnsi="Times New Roman" w:eastAsia="仿宋_GB2312"/>
          <w:sz w:val="32"/>
          <w:szCs w:val="32"/>
          <w:highlight w:val="none"/>
          <w:lang w:val="en-US" w:eastAsia="zh-CN"/>
        </w:rPr>
        <w:t>224</w:t>
      </w:r>
      <w:r>
        <w:rPr>
          <w:rFonts w:hint="eastAsia" w:ascii="Times New Roman" w:hAnsi="Times New Roman" w:eastAsia="仿宋_GB2312"/>
          <w:sz w:val="32"/>
          <w:szCs w:val="32"/>
          <w:highlight w:val="none"/>
        </w:rPr>
        <w:t>灾害防治及应急管</w:t>
      </w:r>
      <w:r>
        <w:rPr>
          <w:rFonts w:hint="eastAsia" w:ascii="Times New Roman" w:hAnsi="Times New Roman" w:eastAsia="仿宋_GB2312"/>
          <w:sz w:val="32"/>
          <w:szCs w:val="32"/>
          <w:highlight w:val="none"/>
        </w:rPr>
        <w:t>理支出（类）</w:t>
      </w:r>
      <w:r>
        <w:rPr>
          <w:rFonts w:hint="eastAsia" w:ascii="Times New Roman" w:hAnsi="Times New Roman" w:eastAsia="仿宋_GB2312"/>
          <w:sz w:val="32"/>
          <w:szCs w:val="32"/>
          <w:highlight w:val="none"/>
          <w:lang w:val="en-US" w:eastAsia="zh-CN"/>
        </w:rPr>
        <w:t>22407</w:t>
      </w:r>
      <w:r>
        <w:rPr>
          <w:rFonts w:hint="eastAsia" w:ascii="Times New Roman" w:hAnsi="Times New Roman" w:eastAsia="仿宋_GB2312"/>
          <w:sz w:val="32"/>
          <w:szCs w:val="32"/>
          <w:highlight w:val="none"/>
        </w:rPr>
        <w:t>自然灾害救灾及恢复重建支出（款）</w:t>
      </w:r>
      <w:r>
        <w:rPr>
          <w:rFonts w:hint="eastAsia" w:ascii="Times New Roman" w:hAnsi="Times New Roman" w:eastAsia="仿宋_GB2312"/>
          <w:sz w:val="32"/>
          <w:szCs w:val="32"/>
          <w:highlight w:val="none"/>
          <w:lang w:val="en-US" w:eastAsia="zh-CN"/>
        </w:rPr>
        <w:t>2240703</w:t>
      </w:r>
      <w:r>
        <w:rPr>
          <w:rFonts w:hint="eastAsia" w:ascii="Times New Roman" w:hAnsi="Times New Roman" w:eastAsia="仿宋_GB2312"/>
          <w:sz w:val="32"/>
          <w:szCs w:val="32"/>
          <w:highlight w:val="none"/>
        </w:rPr>
        <w:t>自然灾害救灾补助（项）。</w:t>
      </w:r>
    </w:p>
    <w:p w14:paraId="697382E1">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eastAsia="zh-CN"/>
        </w:rPr>
      </w:pPr>
      <w:r>
        <w:rPr>
          <w:rFonts w:hint="eastAsia" w:ascii="Times New Roman" w:hAnsi="Times New Roman" w:eastAsia="仿宋_GB2312"/>
          <w:sz w:val="32"/>
          <w:szCs w:val="32"/>
          <w:highlight w:val="none"/>
        </w:rPr>
        <w:t>年初预算为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5.74</w:t>
      </w:r>
      <w:r>
        <w:rPr>
          <w:rFonts w:hint="eastAsia" w:ascii="Times New Roman" w:hAnsi="Times New Roman" w:eastAsia="仿宋_GB2312"/>
          <w:sz w:val="32"/>
          <w:szCs w:val="32"/>
          <w:highlight w:val="none"/>
        </w:rPr>
        <w:t>万元，由于年初预算为0，无法计算百分比。决算数大于预算数的主要原因是</w:t>
      </w:r>
      <w:r>
        <w:rPr>
          <w:rFonts w:hint="eastAsia" w:ascii="Times New Roman" w:hAnsi="Times New Roman" w:eastAsia="仿宋_GB2312"/>
          <w:sz w:val="32"/>
          <w:szCs w:val="32"/>
          <w:highlight w:val="none"/>
          <w:lang w:val="en-US" w:eastAsia="zh-CN"/>
        </w:rPr>
        <w:t>224</w:t>
      </w:r>
      <w:r>
        <w:rPr>
          <w:rFonts w:hint="eastAsia" w:ascii="Times New Roman" w:hAnsi="Times New Roman" w:eastAsia="仿宋_GB2312"/>
          <w:sz w:val="32"/>
          <w:szCs w:val="32"/>
          <w:highlight w:val="none"/>
        </w:rPr>
        <w:t>灾害防治及应急管</w:t>
      </w:r>
      <w:r>
        <w:rPr>
          <w:rFonts w:hint="eastAsia" w:ascii="Times New Roman" w:hAnsi="Times New Roman" w:eastAsia="仿宋_GB2312"/>
          <w:sz w:val="32"/>
          <w:szCs w:val="32"/>
          <w:highlight w:val="none"/>
        </w:rPr>
        <w:t>理支出（类）</w:t>
      </w:r>
      <w:r>
        <w:rPr>
          <w:rFonts w:hint="eastAsia" w:ascii="Times New Roman" w:hAnsi="Times New Roman" w:eastAsia="仿宋_GB2312"/>
          <w:sz w:val="32"/>
          <w:szCs w:val="32"/>
          <w:highlight w:val="none"/>
          <w:lang w:val="en-US" w:eastAsia="zh-CN"/>
        </w:rPr>
        <w:t>22407</w:t>
      </w:r>
      <w:r>
        <w:rPr>
          <w:rFonts w:hint="eastAsia" w:ascii="Times New Roman" w:hAnsi="Times New Roman" w:eastAsia="仿宋_GB2312"/>
          <w:sz w:val="32"/>
          <w:szCs w:val="32"/>
          <w:highlight w:val="none"/>
        </w:rPr>
        <w:t>自然灾害救灾及恢复重建支出（款）</w:t>
      </w:r>
      <w:r>
        <w:rPr>
          <w:rFonts w:hint="eastAsia" w:ascii="Times New Roman" w:hAnsi="Times New Roman" w:eastAsia="仿宋_GB2312"/>
          <w:sz w:val="32"/>
          <w:szCs w:val="32"/>
          <w:highlight w:val="none"/>
          <w:lang w:val="en-US" w:eastAsia="zh-CN"/>
        </w:rPr>
        <w:t>2240703</w:t>
      </w:r>
      <w:r>
        <w:rPr>
          <w:rFonts w:hint="eastAsia" w:ascii="Times New Roman" w:hAnsi="Times New Roman" w:eastAsia="仿宋_GB2312"/>
          <w:sz w:val="32"/>
          <w:szCs w:val="32"/>
          <w:highlight w:val="none"/>
        </w:rPr>
        <w:t>自然灾害救灾补助（项</w:t>
      </w:r>
      <w:r>
        <w:rPr>
          <w:rFonts w:hint="eastAsia" w:ascii="Times New Roman" w:hAnsi="Times New Roman" w:eastAsia="仿宋_GB2312"/>
          <w:sz w:val="32"/>
          <w:szCs w:val="32"/>
          <w:highlight w:val="none"/>
          <w:lang w:eastAsia="zh-CN"/>
        </w:rPr>
        <w:t>）为</w:t>
      </w:r>
      <w:r>
        <w:rPr>
          <w:rFonts w:hint="eastAsia" w:ascii="Times New Roman" w:hAnsi="Times New Roman" w:eastAsia="仿宋_GB2312"/>
          <w:sz w:val="32"/>
          <w:szCs w:val="32"/>
          <w:highlight w:val="none"/>
        </w:rPr>
        <w:t>中央和省级自然灾害救灾（抗旱）资金</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lang w:val="en-US" w:eastAsia="zh-CN"/>
        </w:rPr>
        <w:t>不在预算计划内</w:t>
      </w:r>
      <w:r>
        <w:rPr>
          <w:rFonts w:hint="eastAsia" w:ascii="Times New Roman" w:hAnsi="Times New Roman" w:eastAsia="仿宋_GB2312"/>
          <w:sz w:val="32"/>
          <w:szCs w:val="32"/>
          <w:highlight w:val="none"/>
          <w:lang w:eastAsia="zh-CN"/>
        </w:rPr>
        <w:t>。</w:t>
      </w:r>
    </w:p>
    <w:p w14:paraId="2B646E50">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rPr>
      </w:pPr>
      <w:r>
        <w:rPr>
          <w:rFonts w:hint="eastAsia" w:ascii="Times New Roman" w:hAnsi="Times New Roman" w:eastAsia="仿宋_GB2312"/>
          <w:sz w:val="32"/>
          <w:szCs w:val="32"/>
          <w:highlight w:val="none"/>
          <w:lang w:val="en-US" w:eastAsia="zh-CN"/>
        </w:rPr>
        <w:t>16</w:t>
      </w:r>
      <w:r>
        <w:rPr>
          <w:rFonts w:hint="eastAsia" w:ascii="Times New Roman" w:hAnsi="Times New Roman" w:eastAsia="仿宋_GB2312"/>
          <w:sz w:val="32"/>
          <w:szCs w:val="32"/>
          <w:highlight w:val="none"/>
        </w:rPr>
        <w:t>、</w:t>
      </w:r>
      <w:r>
        <w:rPr>
          <w:rFonts w:hint="eastAsia" w:ascii="Times New Roman" w:hAnsi="Times New Roman" w:eastAsia="仿宋_GB2312"/>
          <w:sz w:val="32"/>
          <w:szCs w:val="32"/>
          <w:highlight w:val="none"/>
          <w:lang w:val="en-US" w:eastAsia="zh-CN"/>
        </w:rPr>
        <w:t>229</w:t>
      </w:r>
      <w:r>
        <w:rPr>
          <w:rFonts w:hint="eastAsia" w:ascii="Times New Roman" w:hAnsi="Times New Roman" w:eastAsia="仿宋_GB2312"/>
          <w:sz w:val="32"/>
          <w:szCs w:val="32"/>
          <w:highlight w:val="none"/>
        </w:rPr>
        <w:t>其他支出</w:t>
      </w:r>
      <w:r>
        <w:rPr>
          <w:rFonts w:hint="eastAsia" w:ascii="Times New Roman" w:hAnsi="Times New Roman" w:eastAsia="仿宋_GB2312"/>
          <w:sz w:val="32"/>
          <w:szCs w:val="32"/>
          <w:highlight w:val="none"/>
        </w:rPr>
        <w:t>（类）</w:t>
      </w:r>
      <w:r>
        <w:rPr>
          <w:rFonts w:hint="eastAsia" w:ascii="Times New Roman" w:hAnsi="Times New Roman" w:eastAsia="仿宋_GB2312"/>
          <w:sz w:val="32"/>
          <w:szCs w:val="32"/>
          <w:highlight w:val="none"/>
          <w:lang w:val="en-US" w:eastAsia="zh-CN"/>
        </w:rPr>
        <w:t>22999</w:t>
      </w:r>
      <w:r>
        <w:rPr>
          <w:rFonts w:hint="eastAsia" w:ascii="Times New Roman" w:hAnsi="Times New Roman" w:eastAsia="仿宋_GB2312"/>
          <w:sz w:val="32"/>
          <w:szCs w:val="32"/>
          <w:highlight w:val="none"/>
        </w:rPr>
        <w:t>其他支出（款）</w:t>
      </w:r>
      <w:r>
        <w:rPr>
          <w:rFonts w:hint="eastAsia" w:ascii="Times New Roman" w:hAnsi="Times New Roman" w:eastAsia="仿宋_GB2312"/>
          <w:sz w:val="32"/>
          <w:szCs w:val="32"/>
          <w:highlight w:val="none"/>
          <w:lang w:val="en-US" w:eastAsia="zh-CN"/>
        </w:rPr>
        <w:t>2299999</w:t>
      </w:r>
      <w:r>
        <w:rPr>
          <w:rFonts w:hint="eastAsia" w:ascii="Times New Roman" w:hAnsi="Times New Roman" w:eastAsia="仿宋_GB2312"/>
          <w:sz w:val="32"/>
          <w:szCs w:val="32"/>
          <w:highlight w:val="none"/>
        </w:rPr>
        <w:t>其他支出（项）。</w:t>
      </w:r>
    </w:p>
    <w:p w14:paraId="54F8A920">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eastAsia="zh-CN"/>
        </w:rPr>
      </w:pPr>
      <w:r>
        <w:rPr>
          <w:rFonts w:hint="eastAsia" w:ascii="Times New Roman" w:hAnsi="Times New Roman" w:eastAsia="仿宋_GB2312"/>
          <w:sz w:val="32"/>
          <w:szCs w:val="32"/>
          <w:highlight w:val="none"/>
        </w:rPr>
        <w:t>年初预算为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20</w:t>
      </w:r>
      <w:r>
        <w:rPr>
          <w:rFonts w:hint="eastAsia" w:ascii="Times New Roman" w:hAnsi="Times New Roman" w:eastAsia="仿宋_GB2312"/>
          <w:sz w:val="32"/>
          <w:szCs w:val="32"/>
          <w:highlight w:val="none"/>
        </w:rPr>
        <w:t>万元，由于年初预算为0，无法计算百分比。决算数大于预算数的主要原因是</w:t>
      </w:r>
      <w:r>
        <w:rPr>
          <w:rFonts w:hint="eastAsia" w:ascii="Times New Roman" w:hAnsi="Times New Roman" w:eastAsia="仿宋_GB2312"/>
          <w:sz w:val="32"/>
          <w:szCs w:val="32"/>
          <w:highlight w:val="none"/>
          <w:lang w:val="en-US" w:eastAsia="zh-CN"/>
        </w:rPr>
        <w:t>229</w:t>
      </w:r>
      <w:r>
        <w:rPr>
          <w:rFonts w:hint="eastAsia" w:ascii="Times New Roman" w:hAnsi="Times New Roman" w:eastAsia="仿宋_GB2312"/>
          <w:sz w:val="32"/>
          <w:szCs w:val="32"/>
          <w:highlight w:val="none"/>
        </w:rPr>
        <w:t>其他支出</w:t>
      </w:r>
      <w:r>
        <w:rPr>
          <w:rFonts w:hint="eastAsia" w:ascii="Times New Roman" w:hAnsi="Times New Roman" w:eastAsia="仿宋_GB2312"/>
          <w:sz w:val="32"/>
          <w:szCs w:val="32"/>
          <w:highlight w:val="none"/>
        </w:rPr>
        <w:t>（类）</w:t>
      </w:r>
      <w:r>
        <w:rPr>
          <w:rFonts w:hint="eastAsia" w:ascii="Times New Roman" w:hAnsi="Times New Roman" w:eastAsia="仿宋_GB2312"/>
          <w:sz w:val="32"/>
          <w:szCs w:val="32"/>
          <w:highlight w:val="none"/>
          <w:lang w:val="en-US" w:eastAsia="zh-CN"/>
        </w:rPr>
        <w:t>22999</w:t>
      </w:r>
      <w:r>
        <w:rPr>
          <w:rFonts w:hint="eastAsia" w:ascii="Times New Roman" w:hAnsi="Times New Roman" w:eastAsia="仿宋_GB2312"/>
          <w:sz w:val="32"/>
          <w:szCs w:val="32"/>
          <w:highlight w:val="none"/>
        </w:rPr>
        <w:t>其他支出（款）</w:t>
      </w:r>
      <w:r>
        <w:rPr>
          <w:rFonts w:hint="eastAsia" w:ascii="Times New Roman" w:hAnsi="Times New Roman" w:eastAsia="仿宋_GB2312"/>
          <w:sz w:val="32"/>
          <w:szCs w:val="32"/>
          <w:highlight w:val="none"/>
          <w:lang w:val="en-US" w:eastAsia="zh-CN"/>
        </w:rPr>
        <w:t>2299999</w:t>
      </w:r>
      <w:r>
        <w:rPr>
          <w:rFonts w:hint="eastAsia" w:ascii="Times New Roman" w:hAnsi="Times New Roman" w:eastAsia="仿宋_GB2312"/>
          <w:sz w:val="32"/>
          <w:szCs w:val="32"/>
          <w:highlight w:val="none"/>
        </w:rPr>
        <w:t>其他支出（项）</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lang w:val="en-US" w:eastAsia="zh-CN"/>
        </w:rPr>
        <w:t>不在预算计划内</w:t>
      </w:r>
      <w:r>
        <w:rPr>
          <w:rFonts w:hint="eastAsia" w:ascii="Times New Roman" w:hAnsi="Times New Roman" w:eastAsia="仿宋_GB2312"/>
          <w:sz w:val="32"/>
          <w:szCs w:val="32"/>
          <w:highlight w:val="none"/>
          <w:lang w:eastAsia="zh-CN"/>
        </w:rPr>
        <w:t>。</w:t>
      </w:r>
    </w:p>
    <w:p w14:paraId="755AD162">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color w:val="FF0000"/>
          <w:sz w:val="32"/>
          <w:szCs w:val="32"/>
          <w:highlight w:val="none"/>
        </w:rPr>
      </w:pPr>
    </w:p>
    <w:p w14:paraId="1A56239D">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六、一般公共预算财政拨款基本支出决算情况说明</w:t>
      </w:r>
    </w:p>
    <w:p w14:paraId="65A0BD69">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rPr>
      </w:pPr>
      <w:r>
        <w:rPr>
          <w:rFonts w:hint="eastAsia" w:ascii="Times New Roman" w:hAnsi="Times New Roman" w:eastAsia="仿宋_GB2312"/>
          <w:sz w:val="32"/>
          <w:szCs w:val="32"/>
          <w:highlight w:val="none"/>
        </w:rPr>
        <w:t>202</w:t>
      </w:r>
      <w:r>
        <w:rPr>
          <w:rFonts w:hint="eastAsia" w:ascii="Times New Roman" w:hAnsi="Times New Roman" w:eastAsia="仿宋_GB2312"/>
          <w:sz w:val="32"/>
          <w:szCs w:val="32"/>
          <w:highlight w:val="none"/>
          <w:lang w:val="en-US" w:eastAsia="zh-CN"/>
        </w:rPr>
        <w:t>3</w:t>
      </w:r>
      <w:r>
        <w:rPr>
          <w:rFonts w:hint="eastAsia" w:ascii="Times New Roman" w:hAnsi="Times New Roman" w:eastAsia="仿宋_GB2312"/>
          <w:sz w:val="32"/>
          <w:szCs w:val="32"/>
          <w:highlight w:val="none"/>
        </w:rPr>
        <w:t>年度财政拨款基本支出</w:t>
      </w:r>
      <w:r>
        <w:rPr>
          <w:rFonts w:hint="eastAsia" w:ascii="Times New Roman" w:hAnsi="Times New Roman" w:eastAsia="仿宋_GB2312"/>
          <w:sz w:val="32"/>
          <w:szCs w:val="32"/>
          <w:highlight w:val="none"/>
          <w:lang w:val="en-US" w:eastAsia="zh-CN"/>
        </w:rPr>
        <w:t>4448.69</w:t>
      </w:r>
      <w:r>
        <w:rPr>
          <w:rFonts w:hint="eastAsia" w:ascii="Times New Roman" w:hAnsi="Times New Roman" w:eastAsia="仿宋_GB2312"/>
          <w:sz w:val="32"/>
          <w:szCs w:val="32"/>
          <w:highlight w:val="none"/>
        </w:rPr>
        <w:t>万元，其中：</w:t>
      </w:r>
    </w:p>
    <w:p w14:paraId="1FD673DA">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eastAsia="zh-CN"/>
        </w:rPr>
      </w:pPr>
      <w:r>
        <w:rPr>
          <w:rFonts w:hint="eastAsia" w:ascii="Times New Roman" w:hAnsi="Times New Roman" w:eastAsia="仿宋_GB2312"/>
          <w:b/>
          <w:bCs/>
          <w:sz w:val="32"/>
          <w:szCs w:val="32"/>
          <w:highlight w:val="none"/>
        </w:rPr>
        <w:t>人员经费</w:t>
      </w:r>
      <w:r>
        <w:rPr>
          <w:rFonts w:hint="eastAsia" w:ascii="Times New Roman" w:hAnsi="Times New Roman" w:eastAsia="仿宋_GB2312"/>
          <w:sz w:val="32"/>
          <w:szCs w:val="32"/>
          <w:highlight w:val="none"/>
          <w:lang w:val="en-US" w:eastAsia="zh-CN"/>
        </w:rPr>
        <w:t>3621.84</w:t>
      </w:r>
      <w:r>
        <w:rPr>
          <w:rFonts w:hint="eastAsia" w:ascii="Times New Roman" w:hAnsi="Times New Roman" w:eastAsia="仿宋_GB2312"/>
          <w:sz w:val="32"/>
          <w:szCs w:val="32"/>
          <w:highlight w:val="none"/>
        </w:rPr>
        <w:t>万元，占基本支出的</w:t>
      </w:r>
      <w:r>
        <w:rPr>
          <w:rFonts w:hint="eastAsia" w:ascii="Times New Roman" w:hAnsi="Times New Roman" w:eastAsia="仿宋_GB2312"/>
          <w:sz w:val="32"/>
          <w:szCs w:val="32"/>
          <w:highlight w:val="none"/>
          <w:lang w:val="en-US" w:eastAsia="zh-CN"/>
        </w:rPr>
        <w:t>81.41</w:t>
      </w:r>
      <w:r>
        <w:rPr>
          <w:rFonts w:hint="eastAsia" w:ascii="Times New Roman" w:hAnsi="Times New Roman" w:eastAsia="仿宋_GB2312"/>
          <w:sz w:val="32"/>
          <w:szCs w:val="32"/>
          <w:highlight w:val="none"/>
        </w:rPr>
        <w:t>%,主要包括基本工资、津贴补贴、奖金、伙食补助费</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rPr>
        <w:t>绩效工资、机关事业单位基本养老保险缴费、职业年金缴费、职工基本医疗保险缴费、其他社会保障缴费、住房公积金、其他工资福利支出、离休费、退休费、抚恤金、生活补助、奖励金、其他对个人和家庭的补助</w:t>
      </w:r>
      <w:r>
        <w:rPr>
          <w:rFonts w:hint="eastAsia" w:ascii="Times New Roman" w:hAnsi="Times New Roman" w:eastAsia="仿宋_GB2312"/>
          <w:sz w:val="32"/>
          <w:szCs w:val="32"/>
          <w:highlight w:val="none"/>
          <w:lang w:eastAsia="zh-CN"/>
        </w:rPr>
        <w:t>。</w:t>
      </w:r>
    </w:p>
    <w:p w14:paraId="6F20CFAA">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rPr>
      </w:pPr>
      <w:r>
        <w:rPr>
          <w:rFonts w:hint="eastAsia" w:ascii="Times New Roman" w:hAnsi="Times New Roman" w:eastAsia="仿宋_GB2312"/>
          <w:b/>
          <w:bCs/>
          <w:sz w:val="32"/>
          <w:szCs w:val="32"/>
          <w:highlight w:val="none"/>
        </w:rPr>
        <w:t>公用经费</w:t>
      </w:r>
      <w:r>
        <w:rPr>
          <w:rFonts w:hint="eastAsia" w:ascii="Times New Roman" w:hAnsi="Times New Roman" w:eastAsia="仿宋_GB2312"/>
          <w:sz w:val="32"/>
          <w:szCs w:val="32"/>
          <w:highlight w:val="none"/>
          <w:lang w:val="en-US" w:eastAsia="zh-CN"/>
        </w:rPr>
        <w:t>826.85</w:t>
      </w:r>
      <w:r>
        <w:rPr>
          <w:rFonts w:hint="eastAsia" w:ascii="Times New Roman" w:hAnsi="Times New Roman" w:eastAsia="仿宋_GB2312"/>
          <w:sz w:val="32"/>
          <w:szCs w:val="32"/>
          <w:highlight w:val="none"/>
        </w:rPr>
        <w:t>万元，占基本支出的</w:t>
      </w:r>
      <w:r>
        <w:rPr>
          <w:rFonts w:hint="eastAsia" w:ascii="Times New Roman" w:hAnsi="Times New Roman" w:eastAsia="仿宋_GB2312"/>
          <w:sz w:val="32"/>
          <w:szCs w:val="32"/>
          <w:highlight w:val="none"/>
          <w:lang w:val="en-US" w:eastAsia="zh-CN"/>
        </w:rPr>
        <w:t>18.59</w:t>
      </w:r>
      <w:r>
        <w:rPr>
          <w:rFonts w:hint="eastAsia" w:ascii="Times New Roman" w:hAnsi="Times New Roman" w:eastAsia="仿宋_GB2312"/>
          <w:sz w:val="32"/>
          <w:szCs w:val="32"/>
          <w:highlight w:val="none"/>
        </w:rPr>
        <w:t>%，主要包括办公费、印刷费、咨询费、手续费</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rPr>
        <w:t>水费、电费、邮电费、物业管理费、差旅费、维修（护）费、租赁费、会议费、培训费、公务接待费、劳务费、委托业务费、工会经费、福利费、其他交通费用、税金及附加费用、其他商品和服务支出、办公设备购置、专用设备购置、信息网络及软件购置更新、其他交通工具购置、其他资本性支出。</w:t>
      </w:r>
    </w:p>
    <w:p w14:paraId="5EC755D3">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b/>
          <w:color w:val="FF0000"/>
          <w:sz w:val="32"/>
          <w:szCs w:val="32"/>
          <w:highlight w:val="none"/>
        </w:rPr>
      </w:pPr>
      <w:r>
        <w:rPr>
          <w:rFonts w:hint="eastAsia" w:ascii="黑体" w:hAnsi="黑体" w:eastAsia="黑体" w:cs="黑体"/>
          <w:b w:val="0"/>
          <w:bCs/>
          <w:sz w:val="32"/>
          <w:szCs w:val="32"/>
          <w:highlight w:val="none"/>
        </w:rPr>
        <w:t>七、财政拨款三公经费支出决算情况说明</w:t>
      </w:r>
    </w:p>
    <w:p w14:paraId="2725208F">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highlight w:val="none"/>
        </w:rPr>
      </w:pPr>
      <w:r>
        <w:rPr>
          <w:rFonts w:hint="eastAsia" w:ascii="楷体" w:hAnsi="楷体" w:eastAsia="楷体" w:cs="楷体"/>
          <w:b/>
          <w:bCs w:val="0"/>
          <w:sz w:val="32"/>
          <w:szCs w:val="32"/>
          <w:highlight w:val="none"/>
        </w:rPr>
        <w:t>（一）“三公”经费财政拨款支出决算总体情况说明</w:t>
      </w:r>
    </w:p>
    <w:p w14:paraId="11DAC7A6">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“三公”经费财政拨款支出预算为</w:t>
      </w:r>
      <w:r>
        <w:rPr>
          <w:rFonts w:hint="eastAsia" w:ascii="Times New Roman" w:hAnsi="Times New Roman" w:eastAsia="仿宋_GB2312"/>
          <w:sz w:val="32"/>
          <w:szCs w:val="32"/>
          <w:highlight w:val="none"/>
          <w:lang w:val="en-US" w:eastAsia="zh-CN"/>
        </w:rPr>
        <w:t>16.2</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12.7</w:t>
      </w:r>
      <w:r>
        <w:rPr>
          <w:rFonts w:hint="eastAsia" w:ascii="Times New Roman" w:hAnsi="Times New Roman" w:eastAsia="仿宋_GB2312"/>
          <w:sz w:val="32"/>
          <w:szCs w:val="32"/>
          <w:highlight w:val="none"/>
        </w:rPr>
        <w:t>万元，完成预算的</w:t>
      </w:r>
      <w:r>
        <w:rPr>
          <w:rFonts w:hint="eastAsia" w:ascii="Times New Roman" w:hAnsi="Times New Roman" w:eastAsia="仿宋_GB2312"/>
          <w:sz w:val="32"/>
          <w:szCs w:val="32"/>
          <w:highlight w:val="none"/>
          <w:lang w:val="en-US" w:eastAsia="zh-CN"/>
        </w:rPr>
        <w:t>78.4</w:t>
      </w:r>
      <w:r>
        <w:rPr>
          <w:rFonts w:hint="eastAsia" w:ascii="Times New Roman" w:hAnsi="Times New Roman" w:eastAsia="仿宋_GB2312"/>
          <w:sz w:val="32"/>
          <w:szCs w:val="32"/>
          <w:highlight w:val="none"/>
        </w:rPr>
        <w:t>%，决算</w:t>
      </w:r>
      <w:r>
        <w:rPr>
          <w:rFonts w:hint="eastAsia" w:ascii="Times New Roman" w:hAnsi="Times New Roman" w:eastAsia="仿宋_GB2312"/>
          <w:sz w:val="32"/>
          <w:szCs w:val="32"/>
          <w:highlight w:val="none"/>
        </w:rPr>
        <w:t>数小于预算数的主</w:t>
      </w:r>
      <w:r>
        <w:rPr>
          <w:rFonts w:hint="eastAsia" w:ascii="Times New Roman" w:hAnsi="Times New Roman" w:eastAsia="仿宋_GB2312"/>
          <w:sz w:val="32"/>
          <w:szCs w:val="32"/>
          <w:highlight w:val="none"/>
        </w:rPr>
        <w:t>要原因是</w:t>
      </w:r>
      <w:r>
        <w:rPr>
          <w:rFonts w:hint="eastAsia" w:ascii="Times New Roman" w:hAnsi="Times New Roman" w:eastAsia="仿宋_GB2312"/>
          <w:sz w:val="32"/>
          <w:szCs w:val="32"/>
          <w:highlight w:val="none"/>
          <w:lang w:val="zh-CN"/>
        </w:rPr>
        <w:t>认真贯彻落实中央“八项规定”精神和厉行节约要求，从严控制“三公”经费开支</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rPr>
        <w:t>与上年相</w:t>
      </w:r>
      <w:r>
        <w:rPr>
          <w:rFonts w:hint="eastAsia" w:ascii="Times New Roman" w:hAnsi="Times New Roman" w:eastAsia="仿宋_GB2312"/>
          <w:sz w:val="32"/>
          <w:szCs w:val="32"/>
          <w:highlight w:val="none"/>
        </w:rPr>
        <w:t>比减少</w:t>
      </w:r>
      <w:r>
        <w:rPr>
          <w:rFonts w:hint="eastAsia" w:ascii="Times New Roman" w:hAnsi="Times New Roman" w:eastAsia="仿宋_GB2312"/>
          <w:sz w:val="32"/>
          <w:szCs w:val="32"/>
          <w:highlight w:val="none"/>
          <w:lang w:val="en-US" w:eastAsia="zh-CN"/>
        </w:rPr>
        <w:t>4.84</w:t>
      </w:r>
      <w:r>
        <w:rPr>
          <w:rFonts w:hint="eastAsia" w:ascii="Times New Roman" w:hAnsi="Times New Roman" w:eastAsia="仿宋_GB2312"/>
          <w:sz w:val="32"/>
          <w:szCs w:val="32"/>
          <w:highlight w:val="none"/>
        </w:rPr>
        <w:t>万元，减少</w:t>
      </w:r>
      <w:r>
        <w:rPr>
          <w:rFonts w:hint="eastAsia" w:ascii="Times New Roman" w:hAnsi="Times New Roman" w:eastAsia="仿宋_GB2312"/>
          <w:sz w:val="32"/>
          <w:szCs w:val="32"/>
          <w:highlight w:val="none"/>
          <w:lang w:val="en-US" w:eastAsia="zh-CN"/>
        </w:rPr>
        <w:t>38</w:t>
      </w:r>
      <w:r>
        <w:rPr>
          <w:rFonts w:hint="eastAsia" w:ascii="Times New Roman" w:hAnsi="Times New Roman" w:eastAsia="仿宋_GB2312"/>
          <w:sz w:val="32"/>
          <w:szCs w:val="32"/>
          <w:highlight w:val="none"/>
        </w:rPr>
        <w:t>%,减少的主要原因是</w:t>
      </w:r>
      <w:r>
        <w:rPr>
          <w:rFonts w:hint="eastAsia" w:ascii="Times New Roman" w:hAnsi="Times New Roman" w:eastAsia="仿宋_GB2312"/>
          <w:sz w:val="32"/>
          <w:szCs w:val="32"/>
          <w:highlight w:val="none"/>
          <w:lang w:val="zh-CN"/>
        </w:rPr>
        <w:t>认真贯彻落实中央“八项规定”精神</w:t>
      </w:r>
      <w:r>
        <w:rPr>
          <w:rFonts w:hint="eastAsia" w:ascii="Times New Roman" w:hAnsi="Times New Roman" w:eastAsia="仿宋_GB2312"/>
          <w:sz w:val="32"/>
          <w:szCs w:val="32"/>
          <w:highlight w:val="none"/>
          <w:lang w:val="zh-CN"/>
        </w:rPr>
        <w:t>和厉行节约要求，从严控制“三公”经费开支</w:t>
      </w:r>
      <w:r>
        <w:rPr>
          <w:rFonts w:hint="eastAsia" w:ascii="Times New Roman" w:hAnsi="Times New Roman" w:eastAsia="仿宋_GB2312"/>
          <w:sz w:val="32"/>
          <w:szCs w:val="32"/>
          <w:highlight w:val="none"/>
        </w:rPr>
        <w:t>。其中：</w:t>
      </w:r>
    </w:p>
    <w:p w14:paraId="3EEA331D">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因公出国（境）费支出预算为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w:t>
      </w:r>
      <w:r>
        <w:rPr>
          <w:rFonts w:hint="eastAsia" w:asciiTheme="minorEastAsia" w:hAnsiTheme="minorEastAsia" w:eastAsiaTheme="minorEastAsia" w:cstheme="minorEastAsia"/>
          <w:color w:val="auto"/>
          <w:kern w:val="2"/>
          <w:sz w:val="28"/>
          <w:szCs w:val="28"/>
          <w:highlight w:val="none"/>
          <w:lang w:val="en-US" w:eastAsia="zh-CN" w:bidi="ar-SA"/>
        </w:rPr>
        <w:t>由于预算数为0，无法计算百分比。</w:t>
      </w:r>
      <w:r>
        <w:rPr>
          <w:rFonts w:hint="eastAsia" w:ascii="Times New Roman" w:hAnsi="Times New Roman" w:eastAsia="仿宋_GB2312"/>
          <w:sz w:val="32"/>
          <w:szCs w:val="32"/>
          <w:highlight w:val="none"/>
        </w:rPr>
        <w:t>与上年相比减少</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万元，减少</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w:t>
      </w:r>
    </w:p>
    <w:p w14:paraId="1B880864">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公务接待费支出预算为</w:t>
      </w:r>
      <w:r>
        <w:rPr>
          <w:rFonts w:hint="eastAsia" w:ascii="Times New Roman" w:hAnsi="Times New Roman" w:eastAsia="仿宋_GB2312"/>
          <w:sz w:val="32"/>
          <w:szCs w:val="32"/>
          <w:highlight w:val="none"/>
          <w:lang w:val="en-US" w:eastAsia="zh-CN"/>
        </w:rPr>
        <w:t>15</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11.55</w:t>
      </w:r>
      <w:r>
        <w:rPr>
          <w:rFonts w:hint="eastAsia" w:ascii="Times New Roman" w:hAnsi="Times New Roman" w:eastAsia="仿宋_GB2312"/>
          <w:sz w:val="32"/>
          <w:szCs w:val="32"/>
          <w:highlight w:val="none"/>
        </w:rPr>
        <w:t>万元，完成预算的</w:t>
      </w:r>
      <w:r>
        <w:rPr>
          <w:rFonts w:hint="eastAsia" w:ascii="Times New Roman" w:hAnsi="Times New Roman" w:eastAsia="仿宋_GB2312"/>
          <w:sz w:val="32"/>
          <w:szCs w:val="32"/>
          <w:highlight w:val="none"/>
          <w:lang w:val="en-US" w:eastAsia="zh-CN"/>
        </w:rPr>
        <w:t>76.67</w:t>
      </w:r>
      <w:r>
        <w:rPr>
          <w:rFonts w:hint="eastAsia" w:ascii="Times New Roman" w:hAnsi="Times New Roman" w:eastAsia="仿宋_GB2312"/>
          <w:sz w:val="32"/>
          <w:szCs w:val="32"/>
          <w:highlight w:val="none"/>
        </w:rPr>
        <w:t>%，决算数</w:t>
      </w:r>
      <w:r>
        <w:rPr>
          <w:rFonts w:hint="eastAsia" w:ascii="Times New Roman" w:hAnsi="Times New Roman" w:eastAsia="仿宋_GB2312"/>
          <w:sz w:val="32"/>
          <w:szCs w:val="32"/>
          <w:highlight w:val="none"/>
        </w:rPr>
        <w:t>小于</w:t>
      </w:r>
      <w:r>
        <w:rPr>
          <w:rFonts w:hint="eastAsia" w:ascii="Times New Roman" w:hAnsi="Times New Roman" w:eastAsia="仿宋_GB2312"/>
          <w:sz w:val="32"/>
          <w:szCs w:val="32"/>
          <w:highlight w:val="none"/>
        </w:rPr>
        <w:t>预算数的主要原因是</w:t>
      </w:r>
      <w:r>
        <w:rPr>
          <w:rFonts w:hint="eastAsia" w:ascii="Times New Roman" w:hAnsi="Times New Roman" w:eastAsia="仿宋_GB2312"/>
          <w:sz w:val="32"/>
          <w:szCs w:val="32"/>
          <w:highlight w:val="none"/>
          <w:lang w:val="zh-CN"/>
        </w:rPr>
        <w:t>认真贯彻落实中央“八项规定”精神和厉行节约要求，从严控制“三公”经费开支</w:t>
      </w:r>
      <w:r>
        <w:rPr>
          <w:rFonts w:hint="eastAsia" w:ascii="Times New Roman" w:hAnsi="Times New Roman" w:eastAsia="仿宋_GB2312"/>
          <w:sz w:val="32"/>
          <w:szCs w:val="32"/>
          <w:highlight w:val="none"/>
        </w:rPr>
        <w:t>，与上年</w:t>
      </w:r>
      <w:r>
        <w:rPr>
          <w:rFonts w:hint="eastAsia" w:ascii="Times New Roman" w:hAnsi="Times New Roman" w:eastAsia="仿宋_GB2312"/>
          <w:sz w:val="32"/>
          <w:szCs w:val="32"/>
          <w:highlight w:val="none"/>
        </w:rPr>
        <w:t>相比减少</w:t>
      </w:r>
      <w:r>
        <w:rPr>
          <w:rFonts w:hint="eastAsia" w:ascii="Times New Roman" w:hAnsi="Times New Roman" w:eastAsia="仿宋_GB2312"/>
          <w:sz w:val="32"/>
          <w:szCs w:val="32"/>
          <w:highlight w:val="none"/>
          <w:lang w:val="en-US" w:eastAsia="zh-CN"/>
        </w:rPr>
        <w:t>3.98</w:t>
      </w:r>
      <w:r>
        <w:rPr>
          <w:rFonts w:hint="eastAsia" w:ascii="Times New Roman" w:hAnsi="Times New Roman" w:eastAsia="仿宋_GB2312"/>
          <w:sz w:val="32"/>
          <w:szCs w:val="32"/>
          <w:highlight w:val="none"/>
        </w:rPr>
        <w:t>万元，减少</w:t>
      </w:r>
      <w:r>
        <w:rPr>
          <w:rFonts w:hint="eastAsia" w:ascii="Times New Roman" w:hAnsi="Times New Roman" w:eastAsia="仿宋_GB2312"/>
          <w:sz w:val="32"/>
          <w:szCs w:val="32"/>
          <w:highlight w:val="none"/>
          <w:lang w:val="en-US" w:eastAsia="zh-CN"/>
        </w:rPr>
        <w:t>34.46</w:t>
      </w:r>
      <w:r>
        <w:rPr>
          <w:rFonts w:hint="eastAsia" w:ascii="Times New Roman" w:hAnsi="Times New Roman" w:eastAsia="仿宋_GB2312"/>
          <w:sz w:val="32"/>
          <w:szCs w:val="32"/>
          <w:highlight w:val="none"/>
        </w:rPr>
        <w:t>%</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rPr>
        <w:t>减少的主要原因是</w:t>
      </w:r>
      <w:r>
        <w:rPr>
          <w:rFonts w:hint="eastAsia" w:ascii="Times New Roman" w:hAnsi="Times New Roman" w:eastAsia="仿宋_GB2312"/>
          <w:sz w:val="32"/>
          <w:szCs w:val="32"/>
          <w:highlight w:val="none"/>
          <w:lang w:val="zh-CN"/>
        </w:rPr>
        <w:t>认真贯彻落实中央“八项规定”精神和厉行节约</w:t>
      </w:r>
      <w:r>
        <w:rPr>
          <w:rFonts w:hint="eastAsia" w:ascii="Times New Roman" w:hAnsi="Times New Roman" w:eastAsia="仿宋_GB2312"/>
          <w:sz w:val="32"/>
          <w:szCs w:val="32"/>
          <w:highlight w:val="none"/>
          <w:lang w:val="zh-CN"/>
        </w:rPr>
        <w:t>要求，从严控制“三公”经费开支，全年支出比上年有所压减。</w:t>
      </w:r>
    </w:p>
    <w:p w14:paraId="19D4A048">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公务</w:t>
      </w:r>
      <w:r>
        <w:rPr>
          <w:rFonts w:hint="eastAsia" w:ascii="Times New Roman" w:hAnsi="Times New Roman" w:eastAsia="仿宋_GB2312"/>
          <w:sz w:val="32"/>
          <w:szCs w:val="32"/>
          <w:highlight w:val="none"/>
        </w:rPr>
        <w:t>用车购置费支出预算为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w:t>
      </w:r>
      <w:r>
        <w:rPr>
          <w:rFonts w:hint="eastAsia" w:asciiTheme="minorEastAsia" w:hAnsiTheme="minorEastAsia" w:eastAsiaTheme="minorEastAsia" w:cstheme="minorEastAsia"/>
          <w:color w:val="auto"/>
          <w:kern w:val="2"/>
          <w:sz w:val="28"/>
          <w:szCs w:val="28"/>
          <w:highlight w:val="none"/>
          <w:lang w:val="en-US" w:eastAsia="zh-CN" w:bidi="ar-SA"/>
        </w:rPr>
        <w:t>由于预算数为0，无法计算百分比。</w:t>
      </w:r>
      <w:r>
        <w:rPr>
          <w:rFonts w:hint="eastAsia" w:ascii="Times New Roman" w:hAnsi="Times New Roman" w:eastAsia="仿宋_GB2312"/>
          <w:sz w:val="32"/>
          <w:szCs w:val="32"/>
          <w:highlight w:val="none"/>
        </w:rPr>
        <w:t>与上年相比减少</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万元，减少</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w:t>
      </w:r>
    </w:p>
    <w:p w14:paraId="4DC68AD0">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公务用车运行维护费支出预算为</w:t>
      </w:r>
      <w:r>
        <w:rPr>
          <w:rFonts w:hint="eastAsia" w:ascii="Times New Roman" w:hAnsi="Times New Roman" w:eastAsia="仿宋_GB2312"/>
          <w:sz w:val="32"/>
          <w:szCs w:val="32"/>
          <w:highlight w:val="none"/>
          <w:lang w:val="en-US" w:eastAsia="zh-CN"/>
        </w:rPr>
        <w:t>1.2</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1.15</w:t>
      </w:r>
      <w:r>
        <w:rPr>
          <w:rFonts w:hint="eastAsia" w:ascii="Times New Roman" w:hAnsi="Times New Roman" w:eastAsia="仿宋_GB2312"/>
          <w:sz w:val="32"/>
          <w:szCs w:val="32"/>
          <w:highlight w:val="none"/>
        </w:rPr>
        <w:t>万元，完成预算的</w:t>
      </w:r>
      <w:r>
        <w:rPr>
          <w:rFonts w:hint="eastAsia" w:ascii="Times New Roman" w:hAnsi="Times New Roman" w:eastAsia="仿宋_GB2312"/>
          <w:sz w:val="32"/>
          <w:szCs w:val="32"/>
          <w:highlight w:val="none"/>
          <w:lang w:val="en-US" w:eastAsia="zh-CN"/>
        </w:rPr>
        <w:t>95.83</w:t>
      </w:r>
      <w:r>
        <w:rPr>
          <w:rFonts w:hint="eastAsia" w:ascii="Times New Roman" w:hAnsi="Times New Roman" w:eastAsia="仿宋_GB2312"/>
          <w:sz w:val="32"/>
          <w:szCs w:val="32"/>
          <w:highlight w:val="none"/>
        </w:rPr>
        <w:t>%，</w:t>
      </w:r>
      <w:r>
        <w:rPr>
          <w:rFonts w:hint="eastAsia" w:ascii="Times New Roman" w:hAnsi="Times New Roman" w:eastAsia="仿宋_GB2312"/>
          <w:sz w:val="32"/>
          <w:szCs w:val="32"/>
          <w:highlight w:val="none"/>
        </w:rPr>
        <w:t>决算数小于</w:t>
      </w:r>
      <w:r>
        <w:rPr>
          <w:rFonts w:hint="eastAsia" w:ascii="Times New Roman" w:hAnsi="Times New Roman" w:eastAsia="仿宋_GB2312"/>
          <w:sz w:val="32"/>
          <w:szCs w:val="32"/>
          <w:highlight w:val="none"/>
        </w:rPr>
        <w:t>预算数的主要原因是</w:t>
      </w:r>
      <w:r>
        <w:rPr>
          <w:rFonts w:hint="eastAsia" w:ascii="Times New Roman" w:hAnsi="Times New Roman" w:eastAsia="仿宋_GB2312"/>
          <w:sz w:val="32"/>
          <w:szCs w:val="32"/>
          <w:highlight w:val="none"/>
          <w:lang w:val="zh-CN"/>
        </w:rPr>
        <w:t>认真贯彻落实中央“八项规定”精神和厉行节约要求，从严控制“三公”经费开支</w:t>
      </w:r>
      <w:r>
        <w:rPr>
          <w:rFonts w:hint="eastAsia" w:ascii="Times New Roman" w:hAnsi="Times New Roman" w:eastAsia="仿宋_GB2312"/>
          <w:sz w:val="32"/>
          <w:szCs w:val="32"/>
          <w:highlight w:val="none"/>
        </w:rPr>
        <w:t>，与上年</w:t>
      </w:r>
      <w:r>
        <w:rPr>
          <w:rFonts w:hint="eastAsia" w:ascii="Times New Roman" w:hAnsi="Times New Roman" w:eastAsia="仿宋_GB2312"/>
          <w:sz w:val="32"/>
          <w:szCs w:val="32"/>
          <w:highlight w:val="none"/>
        </w:rPr>
        <w:t>相比减少</w:t>
      </w:r>
      <w:r>
        <w:rPr>
          <w:rFonts w:hint="eastAsia" w:ascii="Times New Roman" w:hAnsi="Times New Roman" w:eastAsia="仿宋_GB2312"/>
          <w:sz w:val="32"/>
          <w:szCs w:val="32"/>
          <w:highlight w:val="none"/>
          <w:lang w:val="en-US" w:eastAsia="zh-CN"/>
        </w:rPr>
        <w:t>0.86</w:t>
      </w:r>
      <w:r>
        <w:rPr>
          <w:rFonts w:hint="eastAsia" w:ascii="Times New Roman" w:hAnsi="Times New Roman" w:eastAsia="仿宋_GB2312"/>
          <w:sz w:val="32"/>
          <w:szCs w:val="32"/>
          <w:highlight w:val="none"/>
        </w:rPr>
        <w:t>万元，减少</w:t>
      </w:r>
      <w:r>
        <w:rPr>
          <w:rFonts w:hint="eastAsia" w:ascii="Times New Roman" w:hAnsi="Times New Roman" w:eastAsia="仿宋_GB2312"/>
          <w:sz w:val="32"/>
          <w:szCs w:val="32"/>
          <w:highlight w:val="none"/>
          <w:lang w:val="en-US" w:eastAsia="zh-CN"/>
        </w:rPr>
        <w:t>74.78</w:t>
      </w:r>
      <w:r>
        <w:rPr>
          <w:rFonts w:hint="eastAsia" w:ascii="Times New Roman" w:hAnsi="Times New Roman" w:eastAsia="仿宋_GB2312"/>
          <w:sz w:val="32"/>
          <w:szCs w:val="32"/>
          <w:highlight w:val="none"/>
        </w:rPr>
        <w:t>%</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rPr>
        <w:t>减少的主要原因是</w:t>
      </w:r>
      <w:r>
        <w:rPr>
          <w:rFonts w:hint="eastAsia" w:ascii="Times New Roman" w:hAnsi="Times New Roman" w:eastAsia="仿宋_GB2312"/>
          <w:sz w:val="32"/>
          <w:szCs w:val="32"/>
          <w:highlight w:val="none"/>
          <w:lang w:val="zh-CN"/>
        </w:rPr>
        <w:t>认真贯彻落实中央“八项规定”精神和厉行节约</w:t>
      </w:r>
      <w:r>
        <w:rPr>
          <w:rFonts w:hint="eastAsia" w:ascii="Times New Roman" w:hAnsi="Times New Roman" w:eastAsia="仿宋_GB2312"/>
          <w:sz w:val="32"/>
          <w:szCs w:val="32"/>
          <w:highlight w:val="none"/>
          <w:lang w:val="zh-CN"/>
        </w:rPr>
        <w:t>要求，从严控制“三公”经费开支，全年支出比上年有所压减。</w:t>
      </w:r>
    </w:p>
    <w:p w14:paraId="3F74DA38">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highlight w:val="none"/>
        </w:rPr>
      </w:pPr>
      <w:r>
        <w:rPr>
          <w:rFonts w:hint="eastAsia" w:ascii="楷体" w:hAnsi="楷体" w:eastAsia="楷体" w:cs="楷体"/>
          <w:b/>
          <w:bCs w:val="0"/>
          <w:sz w:val="32"/>
          <w:szCs w:val="32"/>
          <w:highlight w:val="none"/>
        </w:rPr>
        <w:t>（二）“三公”经费财政拨款支出决算具体情况说明</w:t>
      </w:r>
    </w:p>
    <w:p w14:paraId="142DF3E1">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202</w:t>
      </w:r>
      <w:r>
        <w:rPr>
          <w:rFonts w:hint="eastAsia" w:ascii="Times New Roman" w:hAnsi="Times New Roman" w:eastAsia="仿宋_GB2312"/>
          <w:sz w:val="32"/>
          <w:szCs w:val="32"/>
          <w:highlight w:val="none"/>
          <w:lang w:val="en-US" w:eastAsia="zh-CN"/>
        </w:rPr>
        <w:t>3</w:t>
      </w:r>
      <w:r>
        <w:rPr>
          <w:rFonts w:hint="eastAsia" w:ascii="Times New Roman" w:hAnsi="Times New Roman" w:eastAsia="仿宋_GB2312"/>
          <w:sz w:val="32"/>
          <w:szCs w:val="32"/>
          <w:highlight w:val="none"/>
        </w:rPr>
        <w:t>年度“三公”经费财政拨款支出决算中，公务接待费支出决算</w:t>
      </w:r>
      <w:r>
        <w:rPr>
          <w:rFonts w:hint="eastAsia" w:ascii="Times New Roman" w:hAnsi="Times New Roman" w:eastAsia="仿宋_GB2312"/>
          <w:sz w:val="32"/>
          <w:szCs w:val="32"/>
          <w:highlight w:val="none"/>
          <w:lang w:val="en-US" w:eastAsia="zh-CN"/>
        </w:rPr>
        <w:t>11.55</w:t>
      </w:r>
      <w:r>
        <w:rPr>
          <w:rFonts w:hint="eastAsia" w:ascii="Times New Roman" w:hAnsi="Times New Roman" w:eastAsia="仿宋_GB2312"/>
          <w:sz w:val="32"/>
          <w:szCs w:val="32"/>
          <w:highlight w:val="none"/>
        </w:rPr>
        <w:t>万元，占</w:t>
      </w:r>
      <w:r>
        <w:rPr>
          <w:rFonts w:hint="eastAsia" w:ascii="Times New Roman" w:hAnsi="Times New Roman" w:eastAsia="仿宋_GB2312"/>
          <w:sz w:val="32"/>
          <w:szCs w:val="32"/>
          <w:highlight w:val="none"/>
          <w:lang w:val="en-US" w:eastAsia="zh-CN"/>
        </w:rPr>
        <w:t>90.95</w:t>
      </w:r>
      <w:r>
        <w:rPr>
          <w:rFonts w:hint="eastAsia" w:ascii="Times New Roman" w:hAnsi="Times New Roman" w:eastAsia="仿宋_GB2312"/>
          <w:sz w:val="32"/>
          <w:szCs w:val="32"/>
          <w:highlight w:val="none"/>
        </w:rPr>
        <w:t>%,因公出国（境）费支出决算</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万元，占</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%,公务用车购置费及运行维护费支出决算</w:t>
      </w:r>
      <w:r>
        <w:rPr>
          <w:rFonts w:hint="eastAsia" w:ascii="Times New Roman" w:hAnsi="Times New Roman" w:eastAsia="仿宋_GB2312"/>
          <w:sz w:val="32"/>
          <w:szCs w:val="32"/>
          <w:highlight w:val="none"/>
          <w:lang w:val="en-US" w:eastAsia="zh-CN"/>
        </w:rPr>
        <w:t>1.15</w:t>
      </w:r>
      <w:r>
        <w:rPr>
          <w:rFonts w:hint="eastAsia" w:ascii="Times New Roman" w:hAnsi="Times New Roman" w:eastAsia="仿宋_GB2312"/>
          <w:sz w:val="32"/>
          <w:szCs w:val="32"/>
          <w:highlight w:val="none"/>
        </w:rPr>
        <w:t>万元，占</w:t>
      </w:r>
      <w:r>
        <w:rPr>
          <w:rFonts w:hint="eastAsia" w:ascii="Times New Roman" w:hAnsi="Times New Roman" w:eastAsia="仿宋_GB2312"/>
          <w:sz w:val="32"/>
          <w:szCs w:val="32"/>
          <w:highlight w:val="none"/>
          <w:lang w:val="en-US" w:eastAsia="zh-CN"/>
        </w:rPr>
        <w:t>9.05</w:t>
      </w:r>
      <w:r>
        <w:rPr>
          <w:rFonts w:hint="eastAsia" w:ascii="Times New Roman" w:hAnsi="Times New Roman" w:eastAsia="仿宋_GB2312"/>
          <w:sz w:val="32"/>
          <w:szCs w:val="32"/>
          <w:highlight w:val="none"/>
        </w:rPr>
        <w:t>%。其中：</w:t>
      </w:r>
    </w:p>
    <w:p w14:paraId="5ADF4119">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仿宋_GB2312" w:cs="楷体"/>
          <w:b/>
          <w:bCs/>
          <w:i/>
          <w:color w:val="auto"/>
          <w:sz w:val="32"/>
          <w:szCs w:val="32"/>
          <w:highlight w:val="none"/>
          <w:lang w:eastAsia="zh-CN"/>
        </w:rPr>
      </w:pPr>
      <w:r>
        <w:rPr>
          <w:rFonts w:hint="eastAsia" w:ascii="Times New Roman" w:hAnsi="Times New Roman" w:eastAsia="仿宋_GB2312"/>
          <w:sz w:val="32"/>
          <w:szCs w:val="32"/>
          <w:highlight w:val="none"/>
          <w:lang w:val="en-US" w:eastAsia="zh-CN"/>
        </w:rPr>
        <w:t>1、</w:t>
      </w:r>
      <w:r>
        <w:rPr>
          <w:rFonts w:hint="eastAsia" w:ascii="Times New Roman" w:hAnsi="Times New Roman" w:eastAsia="仿宋_GB2312"/>
          <w:sz w:val="32"/>
          <w:szCs w:val="32"/>
          <w:highlight w:val="none"/>
        </w:rPr>
        <w:t>因公出国（境）费支出决算为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万元，全年安排因公出国（境）团组</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个，累计</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人次</w:t>
      </w:r>
      <w:r>
        <w:rPr>
          <w:rFonts w:hint="eastAsia" w:ascii="楷体" w:hAnsi="楷体" w:eastAsia="楷体" w:cs="楷体"/>
          <w:b/>
          <w:bCs/>
          <w:i/>
          <w:color w:val="auto"/>
          <w:sz w:val="32"/>
          <w:szCs w:val="32"/>
          <w:highlight w:val="none"/>
        </w:rPr>
        <w:t>（,</w:t>
      </w:r>
      <w:r>
        <w:rPr>
          <w:rFonts w:hint="eastAsia" w:ascii="Times New Roman" w:hAnsi="Times New Roman" w:eastAsia="仿宋_GB2312"/>
          <w:sz w:val="32"/>
          <w:szCs w:val="32"/>
          <w:highlight w:val="none"/>
        </w:rPr>
        <w:t>开支内容包括：</w:t>
      </w:r>
      <w:r>
        <w:rPr>
          <w:rFonts w:hint="eastAsia" w:ascii="Times New Roman" w:hAnsi="Times New Roman" w:eastAsia="仿宋_GB2312"/>
          <w:sz w:val="32"/>
          <w:szCs w:val="32"/>
          <w:highlight w:val="none"/>
          <w:lang w:eastAsia="zh-CN"/>
        </w:rPr>
        <w:t>无</w:t>
      </w:r>
      <w:r>
        <w:rPr>
          <w:rFonts w:hint="eastAsia" w:ascii="Times New Roman" w:hAnsi="Times New Roman" w:eastAsia="仿宋_GB2312"/>
          <w:sz w:val="32"/>
          <w:szCs w:val="32"/>
          <w:highlight w:val="none"/>
        </w:rPr>
        <w:t>活动名称</w:t>
      </w:r>
      <w:r>
        <w:rPr>
          <w:rFonts w:hint="eastAsia" w:ascii="Times New Roman" w:hAnsi="Times New Roman" w:eastAsia="仿宋_GB2312"/>
          <w:sz w:val="32"/>
          <w:szCs w:val="32"/>
          <w:highlight w:val="none"/>
          <w:lang w:eastAsia="zh-CN"/>
        </w:rPr>
        <w:t>开支。</w:t>
      </w:r>
    </w:p>
    <w:p w14:paraId="370B656E">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2、公务接待费支出决算为</w:t>
      </w:r>
      <w:r>
        <w:rPr>
          <w:rFonts w:hint="eastAsia" w:ascii="Times New Roman" w:hAnsi="Times New Roman" w:eastAsia="仿宋_GB2312"/>
          <w:sz w:val="32"/>
          <w:szCs w:val="32"/>
          <w:highlight w:val="none"/>
          <w:lang w:val="en-US" w:eastAsia="zh-CN"/>
        </w:rPr>
        <w:t>11.55</w:t>
      </w:r>
      <w:r>
        <w:rPr>
          <w:rFonts w:hint="eastAsia" w:ascii="Times New Roman" w:hAnsi="Times New Roman" w:eastAsia="仿宋_GB2312"/>
          <w:sz w:val="32"/>
          <w:szCs w:val="32"/>
          <w:highlight w:val="none"/>
        </w:rPr>
        <w:t>万元，全年共接待来访团组</w:t>
      </w:r>
      <w:r>
        <w:rPr>
          <w:rFonts w:hint="eastAsia" w:ascii="Times New Roman" w:hAnsi="Times New Roman" w:eastAsia="仿宋_GB2312"/>
          <w:sz w:val="32"/>
          <w:szCs w:val="32"/>
          <w:highlight w:val="none"/>
          <w:lang w:val="en-US" w:eastAsia="zh-CN"/>
        </w:rPr>
        <w:t>117</w:t>
      </w:r>
      <w:r>
        <w:rPr>
          <w:rFonts w:hint="eastAsia" w:ascii="Times New Roman" w:hAnsi="Times New Roman" w:eastAsia="仿宋_GB2312"/>
          <w:sz w:val="32"/>
          <w:szCs w:val="32"/>
          <w:highlight w:val="none"/>
        </w:rPr>
        <w:t>个、来宾</w:t>
      </w:r>
      <w:r>
        <w:rPr>
          <w:rFonts w:hint="eastAsia" w:ascii="Times New Roman" w:hAnsi="Times New Roman" w:eastAsia="仿宋_GB2312"/>
          <w:sz w:val="32"/>
          <w:szCs w:val="32"/>
          <w:highlight w:val="none"/>
          <w:lang w:val="en-US" w:eastAsia="zh-CN"/>
        </w:rPr>
        <w:t>853</w:t>
      </w:r>
      <w:r>
        <w:rPr>
          <w:rFonts w:hint="eastAsia" w:ascii="Times New Roman" w:hAnsi="Times New Roman" w:eastAsia="仿宋_GB2312"/>
          <w:sz w:val="32"/>
          <w:szCs w:val="32"/>
          <w:highlight w:val="none"/>
        </w:rPr>
        <w:t>人次，主要是岳阳市水利遗产调查</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rPr>
        <w:t>开展农村饮水安全排查工作</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rPr>
        <w:t>开展全省农村供水抗旱督导工作</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rPr>
        <w:t>2022年文明创建先进单位迎市考评验收工作</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rPr>
        <w:t>未巡先改”市级排查工作</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rPr>
        <w:t>岳阳市水务局对本辖区内涉河建设项目现场核查工作</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rPr>
        <w:t>市支队水保大队检查华骐汽车城水保生产项目</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rPr>
        <w:t>水利规划计划工作调研</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rPr>
        <w:t>省水校对接2020届省特岗生毕业考察工作</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rPr>
        <w:t>省水利厅调研长江干流湖南段堤防工作</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rPr>
        <w:t>水资源管理监督检查（国控站点排查）</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rPr>
        <w:t>协助好省县域经济研究会调研洞庭湖</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rPr>
        <w:t>开展2022-2023年省级以上水利建设检查</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rPr>
        <w:t>湖南力创会计事务所对岳阳市水利局省级以上水利建设检查</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rPr>
        <w:t>水利部长江委水政监察局开展岳阳市区域水行政许可实施情况监督检查工作</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rPr>
        <w:t>湖南省长江中下游影响区高质量发展长效扶持（2026-2035）需求分析现场调研工作</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rPr>
        <w:t>水利部防御司调研长江三口及洞庭湖蓄滞洪区建设管理工作</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rPr>
        <w:t>开展洞庭湖区水利工程调研</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rPr>
        <w:t>省“芙蓉杯”先进个人考察组来华容</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rPr>
        <w:t>开展风电等生产建设项目水土保持监督检查工作</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rPr>
        <w:t>2023年洞庭湖总磷污染控制与削减项目验收销号抽查工作</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rPr>
        <w:t>2023年度水利建设进展情况检查</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rPr>
        <w:t>人民长江报社调研水利重点工作</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rPr>
        <w:t>开展农村供水工程标准化管理市级评价现场复核工作</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rPr>
        <w:t>开展县级以上城市集中式饮用水水源地安全评估监督检查</w:t>
      </w:r>
      <w:r>
        <w:rPr>
          <w:rFonts w:hint="eastAsia" w:ascii="Times New Roman" w:hAnsi="Times New Roman" w:eastAsia="仿宋_GB2312"/>
          <w:sz w:val="32"/>
          <w:szCs w:val="32"/>
          <w:highlight w:val="none"/>
          <w:lang w:eastAsia="zh-CN"/>
        </w:rPr>
        <w:t>、库区移民</w:t>
      </w:r>
      <w:r>
        <w:rPr>
          <w:rFonts w:hint="eastAsia" w:ascii="Times New Roman" w:hAnsi="Times New Roman" w:eastAsia="仿宋_GB2312"/>
          <w:sz w:val="32"/>
          <w:szCs w:val="32"/>
          <w:highlight w:val="none"/>
          <w:lang w:val="en-US" w:eastAsia="zh-CN"/>
        </w:rPr>
        <w:t>移民上访各项支出发生的接待支出及各类专项检查接待、石山矶排涝泵站</w:t>
      </w:r>
      <w:r>
        <w:rPr>
          <w:rFonts w:hint="eastAsia" w:ascii="Times New Roman" w:hAnsi="Times New Roman" w:eastAsia="仿宋_GB2312"/>
          <w:sz w:val="32"/>
          <w:szCs w:val="32"/>
          <w:highlight w:val="none"/>
          <w:lang w:val="en-US" w:eastAsia="zh-CN"/>
        </w:rPr>
        <w:t>省市标准化泵站管理考核团队</w:t>
      </w:r>
      <w:r>
        <w:rPr>
          <w:rFonts w:hint="eastAsia" w:ascii="Times New Roman" w:hAnsi="Times New Roman" w:eastAsia="仿宋_GB2312"/>
          <w:sz w:val="32"/>
          <w:szCs w:val="32"/>
          <w:highlight w:val="none"/>
        </w:rPr>
        <w:t>发生的接待</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lang w:eastAsia="zh-CN"/>
        </w:rPr>
        <w:t>华一水库项目检查</w:t>
      </w:r>
      <w:r>
        <w:rPr>
          <w:rFonts w:hint="eastAsia" w:ascii="Times New Roman" w:hAnsi="Times New Roman" w:eastAsia="仿宋_GB2312"/>
          <w:sz w:val="32"/>
          <w:szCs w:val="32"/>
          <w:highlight w:val="none"/>
        </w:rPr>
        <w:t>发生的接待</w:t>
      </w:r>
      <w:r>
        <w:rPr>
          <w:rFonts w:hint="eastAsia" w:ascii="Times New Roman" w:hAnsi="Times New Roman" w:eastAsia="仿宋_GB2312"/>
          <w:sz w:val="32"/>
          <w:szCs w:val="32"/>
          <w:highlight w:val="none"/>
          <w:lang w:eastAsia="zh-CN"/>
        </w:rPr>
        <w:t>、北汊水库</w:t>
      </w:r>
      <w:r>
        <w:rPr>
          <w:rFonts w:hint="eastAsia" w:ascii="Times New Roman" w:hAnsi="Times New Roman" w:eastAsia="仿宋_GB2312"/>
          <w:sz w:val="32"/>
          <w:szCs w:val="32"/>
          <w:highlight w:val="none"/>
          <w:lang w:val="en-US" w:eastAsia="zh-CN"/>
        </w:rPr>
        <w:t>安全生产接待和其他上级检查接待、花兰窖排涝泵站</w:t>
      </w:r>
      <w:r>
        <w:rPr>
          <w:rFonts w:hint="eastAsia" w:ascii="Times New Roman" w:hAnsi="Times New Roman" w:eastAsia="仿宋_GB2312"/>
          <w:sz w:val="32"/>
          <w:szCs w:val="32"/>
          <w:highlight w:val="none"/>
          <w:lang w:eastAsia="zh-CN"/>
        </w:rPr>
        <w:t>机电设备厂家上门安装</w:t>
      </w:r>
      <w:r>
        <w:rPr>
          <w:rFonts w:hint="eastAsia" w:ascii="Times New Roman" w:hAnsi="Times New Roman" w:eastAsia="仿宋_GB2312"/>
          <w:sz w:val="32"/>
          <w:szCs w:val="32"/>
          <w:highlight w:val="none"/>
          <w:lang w:val="en-US" w:eastAsia="zh-CN"/>
        </w:rPr>
        <w:t>和</w:t>
      </w:r>
      <w:r>
        <w:rPr>
          <w:rFonts w:hint="eastAsia" w:ascii="Times New Roman" w:hAnsi="Times New Roman" w:eastAsia="仿宋_GB2312"/>
          <w:sz w:val="32"/>
          <w:szCs w:val="32"/>
          <w:highlight w:val="none"/>
          <w:lang w:eastAsia="zh-CN"/>
        </w:rPr>
        <w:t>维修</w:t>
      </w:r>
      <w:r>
        <w:rPr>
          <w:rFonts w:hint="eastAsia" w:ascii="Times New Roman" w:hAnsi="Times New Roman" w:eastAsia="仿宋_GB2312"/>
          <w:sz w:val="32"/>
          <w:szCs w:val="32"/>
          <w:highlight w:val="none"/>
        </w:rPr>
        <w:t>接待</w:t>
      </w:r>
      <w:r>
        <w:rPr>
          <w:rFonts w:hint="eastAsia" w:ascii="Times New Roman" w:hAnsi="Times New Roman" w:eastAsia="仿宋_GB2312"/>
          <w:sz w:val="32"/>
          <w:szCs w:val="32"/>
          <w:highlight w:val="none"/>
          <w:lang w:eastAsia="zh-CN"/>
        </w:rPr>
        <w:t>、</w:t>
      </w:r>
      <w:r>
        <w:rPr>
          <w:rFonts w:hint="eastAsia" w:ascii="仿宋" w:hAnsi="仿宋" w:eastAsia="仿宋" w:cs="仿宋"/>
          <w:color w:val="auto"/>
          <w:kern w:val="2"/>
          <w:sz w:val="32"/>
          <w:szCs w:val="24"/>
          <w:highlight w:val="none"/>
          <w:lang w:val="en-US" w:eastAsia="zh-CN" w:bidi="ar-SA"/>
        </w:rPr>
        <w:t>水旱灾害防御中心</w:t>
      </w:r>
      <w:r>
        <w:rPr>
          <w:rFonts w:hint="eastAsia" w:ascii="仿宋" w:hAnsi="仿宋" w:eastAsia="仿宋" w:cs="仿宋"/>
          <w:color w:val="auto"/>
          <w:kern w:val="2"/>
          <w:sz w:val="32"/>
          <w:szCs w:val="24"/>
          <w:highlight w:val="none"/>
          <w:lang w:val="zh-CN" w:eastAsia="zh-CN" w:bidi="ar-SA"/>
        </w:rPr>
        <w:t>单位交流工作情况及接受相关部门检查指导工作接待、长江洞庭湖事务中心</w:t>
      </w:r>
      <w:r>
        <w:rPr>
          <w:rFonts w:hint="eastAsia" w:ascii="Times New Roman" w:hAnsi="Times New Roman" w:eastAsia="仿宋_GB2312"/>
          <w:sz w:val="32"/>
          <w:szCs w:val="32"/>
          <w:highlight w:val="none"/>
          <w:lang w:eastAsia="zh-CN"/>
        </w:rPr>
        <w:t>单位项目检查等</w:t>
      </w:r>
      <w:r>
        <w:rPr>
          <w:rFonts w:hint="eastAsia" w:ascii="Times New Roman" w:hAnsi="Times New Roman" w:eastAsia="仿宋_GB2312"/>
          <w:sz w:val="32"/>
          <w:szCs w:val="32"/>
          <w:highlight w:val="none"/>
        </w:rPr>
        <w:t>发生的接待支出。</w:t>
      </w:r>
    </w:p>
    <w:p w14:paraId="0B0DFE7B">
      <w:pPr>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bCs/>
          <w:i/>
          <w:color w:val="FF0000"/>
          <w:kern w:val="0"/>
          <w:sz w:val="32"/>
          <w:szCs w:val="32"/>
          <w:highlight w:val="none"/>
          <w:lang w:val="en-US" w:eastAsia="zh-CN" w:bidi="ar-SA"/>
        </w:rPr>
      </w:pPr>
      <w:r>
        <w:rPr>
          <w:rFonts w:hint="eastAsia" w:ascii="Times New Roman" w:hAnsi="Times New Roman" w:eastAsia="仿宋_GB2312"/>
          <w:sz w:val="32"/>
          <w:szCs w:val="32"/>
          <w:highlight w:val="none"/>
        </w:rPr>
        <w:t>3、公务用车购置费及运行维护费支出决算为</w:t>
      </w:r>
      <w:r>
        <w:rPr>
          <w:rFonts w:hint="eastAsia" w:ascii="Times New Roman" w:hAnsi="Times New Roman" w:eastAsia="仿宋_GB2312"/>
          <w:sz w:val="32"/>
          <w:szCs w:val="32"/>
          <w:highlight w:val="none"/>
          <w:lang w:val="en-US" w:eastAsia="zh-CN"/>
        </w:rPr>
        <w:t>1.15</w:t>
      </w:r>
      <w:r>
        <w:rPr>
          <w:rFonts w:hint="eastAsia" w:ascii="Times New Roman" w:hAnsi="Times New Roman" w:eastAsia="仿宋_GB2312"/>
          <w:sz w:val="32"/>
          <w:szCs w:val="32"/>
          <w:highlight w:val="none"/>
        </w:rPr>
        <w:t>万元，其中：公务用车购置费</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w:t>
      </w:r>
      <w:r>
        <w:rPr>
          <w:rFonts w:hint="eastAsia" w:ascii="Times New Roman" w:hAnsi="Times New Roman" w:eastAsia="仿宋_GB2312"/>
          <w:sz w:val="32"/>
          <w:szCs w:val="32"/>
          <w:highlight w:val="none"/>
          <w:lang w:eastAsia="zh-CN"/>
        </w:rPr>
        <w:t>水利局</w:t>
      </w:r>
      <w:r>
        <w:rPr>
          <w:rFonts w:hint="eastAsia" w:ascii="Times New Roman" w:hAnsi="Times New Roman" w:eastAsia="仿宋_GB2312"/>
          <w:sz w:val="32"/>
          <w:szCs w:val="32"/>
          <w:highlight w:val="none"/>
        </w:rPr>
        <w:t>单位本级或二级机构更新公务用车</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辆</w:t>
      </w:r>
      <w:r>
        <w:rPr>
          <w:rFonts w:hint="eastAsia" w:ascii="Times New Roman" w:hAnsi="Times New Roman" w:eastAsia="仿宋_GB2312"/>
          <w:color w:val="000000" w:themeColor="text1"/>
          <w:sz w:val="32"/>
          <w:szCs w:val="32"/>
          <w:highlight w:val="none"/>
          <w14:textFill>
            <w14:solidFill>
              <w14:schemeClr w14:val="tx1"/>
            </w14:solidFill>
          </w14:textFill>
        </w:rPr>
        <w:t>。</w:t>
      </w:r>
      <w:r>
        <w:rPr>
          <w:rFonts w:hint="eastAsia" w:ascii="Times New Roman" w:hAnsi="Times New Roman" w:eastAsia="仿宋_GB2312"/>
          <w:sz w:val="32"/>
          <w:szCs w:val="32"/>
          <w:highlight w:val="none"/>
        </w:rPr>
        <w:t>公务用车运行维护费</w:t>
      </w:r>
      <w:r>
        <w:rPr>
          <w:rFonts w:hint="eastAsia" w:ascii="Times New Roman" w:hAnsi="Times New Roman" w:eastAsia="仿宋_GB2312"/>
          <w:sz w:val="32"/>
          <w:szCs w:val="32"/>
          <w:highlight w:val="none"/>
          <w:lang w:val="en-US" w:eastAsia="zh-CN"/>
        </w:rPr>
        <w:t>1.15</w:t>
      </w:r>
      <w:r>
        <w:rPr>
          <w:rFonts w:hint="eastAsia" w:ascii="Times New Roman" w:hAnsi="Times New Roman" w:eastAsia="仿宋_GB2312"/>
          <w:sz w:val="32"/>
          <w:szCs w:val="32"/>
          <w:highlight w:val="none"/>
        </w:rPr>
        <w:t>万元，主要是</w:t>
      </w:r>
      <w:r>
        <w:rPr>
          <w:rFonts w:hint="eastAsia" w:ascii="Times New Roman" w:hAnsi="Times New Roman" w:eastAsia="仿宋_GB2312"/>
          <w:sz w:val="32"/>
          <w:szCs w:val="32"/>
          <w:highlight w:val="none"/>
          <w:lang w:eastAsia="zh-CN"/>
        </w:rPr>
        <w:t>水旱灾害防御事务中心</w:t>
      </w:r>
      <w:r>
        <w:rPr>
          <w:rFonts w:hint="eastAsia" w:ascii="Times New Roman" w:hAnsi="Times New Roman" w:eastAsia="仿宋_GB2312" w:cs="黑体"/>
          <w:color w:val="000000"/>
          <w:kern w:val="0"/>
          <w:sz w:val="32"/>
          <w:szCs w:val="32"/>
          <w:highlight w:val="none"/>
          <w:lang w:val="zh-CN" w:eastAsia="zh-CN" w:bidi="ar-SA"/>
        </w:rPr>
        <w:t>按规定保留的公务用车，其用车产生的燃料费、维修费、过桥过路费、保险费、安全奖励费用等</w:t>
      </w:r>
      <w:r>
        <w:rPr>
          <w:rFonts w:hint="eastAsia" w:ascii="Times New Roman" w:hAnsi="Times New Roman" w:eastAsia="仿宋_GB2312"/>
          <w:sz w:val="32"/>
          <w:szCs w:val="32"/>
          <w:highlight w:val="none"/>
        </w:rPr>
        <w:t>支出，截止202</w:t>
      </w:r>
      <w:r>
        <w:rPr>
          <w:rFonts w:hint="eastAsia" w:ascii="Times New Roman" w:hAnsi="Times New Roman" w:eastAsia="仿宋_GB2312"/>
          <w:sz w:val="32"/>
          <w:szCs w:val="32"/>
          <w:highlight w:val="none"/>
          <w:lang w:val="en-US" w:eastAsia="zh-CN"/>
        </w:rPr>
        <w:t>3</w:t>
      </w:r>
      <w:r>
        <w:rPr>
          <w:rFonts w:hint="eastAsia" w:ascii="Times New Roman" w:hAnsi="Times New Roman" w:eastAsia="仿宋_GB2312"/>
          <w:sz w:val="32"/>
          <w:szCs w:val="32"/>
          <w:highlight w:val="none"/>
        </w:rPr>
        <w:t>年12月31日，我</w:t>
      </w:r>
      <w:r>
        <w:rPr>
          <w:rFonts w:hint="eastAsia" w:ascii="Times New Roman" w:hAnsi="Times New Roman" w:eastAsia="仿宋_GB2312"/>
          <w:sz w:val="32"/>
          <w:szCs w:val="32"/>
          <w:highlight w:val="none"/>
          <w:lang w:eastAsia="zh-CN"/>
        </w:rPr>
        <w:t>部门</w:t>
      </w:r>
      <w:r>
        <w:rPr>
          <w:rFonts w:hint="eastAsia" w:ascii="Times New Roman" w:hAnsi="Times New Roman" w:eastAsia="仿宋_GB2312"/>
          <w:sz w:val="32"/>
          <w:szCs w:val="32"/>
          <w:highlight w:val="none"/>
        </w:rPr>
        <w:t>开支财政拨款的公务用车保有量为</w:t>
      </w:r>
      <w:r>
        <w:rPr>
          <w:rFonts w:hint="eastAsia" w:ascii="Times New Roman" w:hAnsi="Times New Roman" w:eastAsia="仿宋_GB2312"/>
          <w:sz w:val="32"/>
          <w:szCs w:val="32"/>
          <w:highlight w:val="none"/>
          <w:lang w:val="en-US" w:eastAsia="zh-CN"/>
        </w:rPr>
        <w:t>1</w:t>
      </w:r>
      <w:r>
        <w:rPr>
          <w:rFonts w:hint="eastAsia" w:ascii="Times New Roman" w:hAnsi="Times New Roman" w:eastAsia="仿宋_GB2312"/>
          <w:sz w:val="32"/>
          <w:szCs w:val="32"/>
          <w:highlight w:val="none"/>
        </w:rPr>
        <w:t>辆。</w:t>
      </w:r>
    </w:p>
    <w:p w14:paraId="0621582A">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八、政府性基金预算收入支出决算情况</w:t>
      </w:r>
    </w:p>
    <w:p w14:paraId="259B9622">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rPr>
      </w:pPr>
      <w:r>
        <w:rPr>
          <w:rFonts w:hint="eastAsia" w:ascii="Times New Roman" w:hAnsi="Times New Roman" w:eastAsia="仿宋_GB2312"/>
          <w:sz w:val="32"/>
          <w:szCs w:val="32"/>
          <w:highlight w:val="none"/>
        </w:rPr>
        <w:t>202</w:t>
      </w:r>
      <w:r>
        <w:rPr>
          <w:rFonts w:hint="eastAsia" w:ascii="Times New Roman" w:hAnsi="Times New Roman" w:eastAsia="仿宋_GB2312"/>
          <w:sz w:val="32"/>
          <w:szCs w:val="32"/>
          <w:highlight w:val="none"/>
          <w:lang w:val="en-US" w:eastAsia="zh-CN"/>
        </w:rPr>
        <w:t>3</w:t>
      </w:r>
      <w:r>
        <w:rPr>
          <w:rFonts w:hint="eastAsia" w:ascii="Times New Roman" w:hAnsi="Times New Roman" w:eastAsia="仿宋_GB2312"/>
          <w:sz w:val="32"/>
          <w:szCs w:val="32"/>
          <w:highlight w:val="none"/>
        </w:rPr>
        <w:t>年度政府性基金预算财政拨款收入</w:t>
      </w:r>
      <w:r>
        <w:rPr>
          <w:rFonts w:hint="eastAsia" w:ascii="Times New Roman" w:hAnsi="Times New Roman" w:eastAsia="仿宋_GB2312"/>
          <w:sz w:val="32"/>
          <w:szCs w:val="32"/>
          <w:highlight w:val="none"/>
          <w:lang w:val="en-US" w:eastAsia="zh-CN"/>
        </w:rPr>
        <w:t>21089.34</w:t>
      </w:r>
      <w:r>
        <w:rPr>
          <w:rFonts w:hint="eastAsia" w:ascii="Times New Roman" w:hAnsi="Times New Roman" w:eastAsia="仿宋_GB2312"/>
          <w:sz w:val="32"/>
          <w:szCs w:val="32"/>
          <w:highlight w:val="none"/>
        </w:rPr>
        <w:t>万元；年初结转和结余</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万元；支出</w:t>
      </w:r>
      <w:r>
        <w:rPr>
          <w:rFonts w:hint="eastAsia" w:ascii="Times New Roman" w:hAnsi="Times New Roman" w:eastAsia="仿宋_GB2312"/>
          <w:sz w:val="32"/>
          <w:szCs w:val="32"/>
          <w:highlight w:val="none"/>
          <w:lang w:val="en-US" w:eastAsia="zh-CN"/>
        </w:rPr>
        <w:t>21089.34</w:t>
      </w:r>
      <w:r>
        <w:rPr>
          <w:rFonts w:hint="eastAsia" w:ascii="Times New Roman" w:hAnsi="Times New Roman" w:eastAsia="仿宋_GB2312"/>
          <w:sz w:val="32"/>
          <w:szCs w:val="32"/>
          <w:highlight w:val="none"/>
        </w:rPr>
        <w:t>万元，其中基本支出</w:t>
      </w:r>
      <w:r>
        <w:rPr>
          <w:rFonts w:hint="eastAsia" w:ascii="Times New Roman" w:hAnsi="Times New Roman" w:eastAsia="仿宋_GB2312"/>
          <w:sz w:val="32"/>
          <w:szCs w:val="32"/>
          <w:highlight w:val="none"/>
          <w:lang w:val="en-US" w:eastAsia="zh-CN"/>
        </w:rPr>
        <w:t>13.6</w:t>
      </w:r>
      <w:r>
        <w:rPr>
          <w:rFonts w:hint="eastAsia" w:ascii="Times New Roman" w:hAnsi="Times New Roman" w:eastAsia="仿宋_GB2312"/>
          <w:sz w:val="32"/>
          <w:szCs w:val="32"/>
          <w:highlight w:val="none"/>
        </w:rPr>
        <w:t>万元，项目支出</w:t>
      </w:r>
      <w:r>
        <w:rPr>
          <w:rFonts w:hint="eastAsia" w:ascii="Times New Roman" w:hAnsi="Times New Roman" w:eastAsia="仿宋_GB2312"/>
          <w:sz w:val="32"/>
          <w:szCs w:val="32"/>
          <w:highlight w:val="none"/>
          <w:lang w:val="en-US" w:eastAsia="zh-CN"/>
        </w:rPr>
        <w:t>21075.74</w:t>
      </w:r>
      <w:r>
        <w:rPr>
          <w:rFonts w:hint="eastAsia" w:ascii="Times New Roman" w:hAnsi="Times New Roman" w:eastAsia="仿宋_GB2312"/>
          <w:sz w:val="32"/>
          <w:szCs w:val="32"/>
          <w:highlight w:val="none"/>
        </w:rPr>
        <w:t>万元；年末结转和结余</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万元。具体情况如下：</w:t>
      </w:r>
    </w:p>
    <w:p w14:paraId="0F612360">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1、</w:t>
      </w:r>
      <w:r>
        <w:rPr>
          <w:rFonts w:hint="eastAsia" w:ascii="Times New Roman" w:hAnsi="Times New Roman" w:eastAsia="仿宋_GB2312"/>
          <w:sz w:val="32"/>
          <w:szCs w:val="32"/>
          <w:highlight w:val="none"/>
          <w:lang w:val="en-US" w:eastAsia="zh-CN"/>
        </w:rPr>
        <w:t>208</w:t>
      </w:r>
      <w:r>
        <w:rPr>
          <w:rFonts w:hint="eastAsia" w:ascii="Times New Roman" w:hAnsi="Times New Roman" w:eastAsia="仿宋_GB2312"/>
          <w:sz w:val="32"/>
          <w:szCs w:val="32"/>
          <w:highlight w:val="none"/>
        </w:rPr>
        <w:t>社会保障和就业支出（类）大中型水库移民后期扶持基金支出（款）移民补助（项）。</w:t>
      </w:r>
    </w:p>
    <w:p w14:paraId="53580B30">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rPr>
      </w:pPr>
      <w:r>
        <w:rPr>
          <w:rFonts w:hint="eastAsia" w:ascii="Times New Roman" w:hAnsi="Times New Roman" w:eastAsia="仿宋_GB2312"/>
          <w:sz w:val="32"/>
          <w:szCs w:val="32"/>
          <w:highlight w:val="none"/>
        </w:rPr>
        <w:t>年初预算为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465.16</w:t>
      </w:r>
      <w:r>
        <w:rPr>
          <w:rFonts w:hint="eastAsia" w:ascii="Times New Roman" w:hAnsi="Times New Roman" w:eastAsia="仿宋_GB2312"/>
          <w:sz w:val="32"/>
          <w:szCs w:val="32"/>
          <w:highlight w:val="none"/>
        </w:rPr>
        <w:t>万元，</w:t>
      </w:r>
      <w:r>
        <w:rPr>
          <w:rFonts w:hint="eastAsia" w:asciiTheme="minorEastAsia" w:hAnsiTheme="minorEastAsia" w:eastAsiaTheme="minorEastAsia" w:cstheme="minorEastAsia"/>
          <w:color w:val="auto"/>
          <w:kern w:val="2"/>
          <w:sz w:val="28"/>
          <w:szCs w:val="28"/>
          <w:highlight w:val="none"/>
          <w:lang w:val="en-US" w:eastAsia="zh-CN" w:bidi="ar-SA"/>
        </w:rPr>
        <w:t>由于预算数为0，无法计算百分比。</w:t>
      </w:r>
      <w:r>
        <w:rPr>
          <w:rFonts w:hint="eastAsia" w:ascii="Times New Roman" w:hAnsi="Times New Roman" w:eastAsia="仿宋_GB2312"/>
          <w:sz w:val="32"/>
          <w:szCs w:val="32"/>
          <w:highlight w:val="none"/>
        </w:rPr>
        <w:t>决算数大于年初预算数的主要原因是：</w:t>
      </w:r>
      <w:r>
        <w:rPr>
          <w:rFonts w:hint="eastAsia" w:ascii="Times New Roman" w:hAnsi="Times New Roman" w:eastAsia="仿宋_GB2312"/>
          <w:sz w:val="32"/>
          <w:szCs w:val="32"/>
          <w:highlight w:val="none"/>
          <w:lang w:eastAsia="zh-CN"/>
        </w:rPr>
        <w:t>库区移民中心移民补助</w:t>
      </w:r>
      <w:r>
        <w:rPr>
          <w:rFonts w:hint="eastAsia" w:asciiTheme="minorEastAsia" w:hAnsiTheme="minorEastAsia" w:eastAsiaTheme="minorEastAsia" w:cstheme="minorEastAsia"/>
          <w:color w:val="auto"/>
          <w:kern w:val="2"/>
          <w:sz w:val="28"/>
          <w:szCs w:val="28"/>
          <w:highlight w:val="none"/>
          <w:lang w:val="en-US" w:eastAsia="zh-CN" w:bidi="ar-SA"/>
        </w:rPr>
        <w:t>项目资金未纳入年初预算。</w:t>
      </w:r>
    </w:p>
    <w:p w14:paraId="237411B0">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rPr>
      </w:pPr>
      <w:r>
        <w:rPr>
          <w:rFonts w:hint="eastAsia" w:ascii="Times New Roman" w:hAnsi="Times New Roman" w:eastAsia="仿宋_GB2312"/>
          <w:sz w:val="32"/>
          <w:szCs w:val="32"/>
          <w:highlight w:val="none"/>
          <w:lang w:val="en-US" w:eastAsia="zh-CN"/>
        </w:rPr>
        <w:t>2、229</w:t>
      </w:r>
      <w:r>
        <w:rPr>
          <w:rFonts w:hint="eastAsia" w:ascii="Times New Roman" w:hAnsi="Times New Roman" w:eastAsia="仿宋_GB2312"/>
          <w:sz w:val="32"/>
          <w:szCs w:val="32"/>
          <w:highlight w:val="none"/>
        </w:rPr>
        <w:t>其他支出（类）</w:t>
      </w:r>
      <w:r>
        <w:rPr>
          <w:rFonts w:hint="eastAsia" w:ascii="Times New Roman" w:hAnsi="Times New Roman" w:eastAsia="仿宋_GB2312"/>
          <w:sz w:val="32"/>
          <w:szCs w:val="32"/>
          <w:highlight w:val="none"/>
          <w:lang w:val="en-US" w:eastAsia="zh-CN"/>
        </w:rPr>
        <w:t>22904</w:t>
      </w:r>
      <w:r>
        <w:rPr>
          <w:rFonts w:hint="eastAsia" w:ascii="Times New Roman" w:hAnsi="Times New Roman" w:eastAsia="仿宋_GB2312"/>
          <w:sz w:val="32"/>
          <w:szCs w:val="32"/>
          <w:highlight w:val="none"/>
        </w:rPr>
        <w:t>其他政府性基金及对应专项债务收入安排的支出（款）</w:t>
      </w:r>
      <w:r>
        <w:rPr>
          <w:rFonts w:hint="eastAsia" w:ascii="Times New Roman" w:hAnsi="Times New Roman" w:eastAsia="仿宋_GB2312"/>
          <w:sz w:val="32"/>
          <w:szCs w:val="32"/>
          <w:highlight w:val="none"/>
          <w:lang w:val="en-US" w:eastAsia="zh-CN"/>
        </w:rPr>
        <w:t>2290401</w:t>
      </w:r>
      <w:r>
        <w:rPr>
          <w:rFonts w:hint="eastAsia" w:ascii="Times New Roman" w:hAnsi="Times New Roman" w:eastAsia="仿宋_GB2312"/>
          <w:sz w:val="32"/>
          <w:szCs w:val="32"/>
          <w:highlight w:val="none"/>
        </w:rPr>
        <w:t>其他政府性基金安排的支出（项）。</w:t>
      </w:r>
    </w:p>
    <w:p w14:paraId="77CAB325">
      <w:pPr>
        <w:pStyle w:val="14"/>
        <w:keepNext w:val="0"/>
        <w:keepLines w:val="0"/>
        <w:pageBreakBefore w:val="0"/>
        <w:widowControl w:val="0"/>
        <w:kinsoku/>
        <w:wordWrap/>
        <w:overflowPunct/>
        <w:topLinePunct w:val="0"/>
        <w:bidi w:val="0"/>
        <w:snapToGrid/>
        <w:spacing w:line="600" w:lineRule="exact"/>
        <w:ind w:firstLine="480" w:firstLineChars="200"/>
        <w:textAlignment w:val="auto"/>
        <w:rPr>
          <w:rFonts w:hint="eastAsia" w:ascii="Times New Roman" w:hAnsi="Times New Roman" w:eastAsia="仿宋_GB2312"/>
          <w:sz w:val="32"/>
          <w:szCs w:val="32"/>
          <w:highlight w:val="none"/>
        </w:rPr>
      </w:pPr>
      <w:r>
        <w:rPr>
          <w:rFonts w:hint="eastAsia"/>
          <w:highlight w:val="none"/>
          <w:lang w:val="en-US" w:eastAsia="zh-CN"/>
        </w:rPr>
        <w:t xml:space="preserve"> </w:t>
      </w:r>
      <w:r>
        <w:rPr>
          <w:rFonts w:hint="eastAsia" w:ascii="Times New Roman" w:hAnsi="Times New Roman" w:eastAsia="仿宋_GB2312"/>
          <w:sz w:val="32"/>
          <w:szCs w:val="32"/>
          <w:highlight w:val="none"/>
        </w:rPr>
        <w:t>年初预算为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20624.18</w:t>
      </w:r>
      <w:r>
        <w:rPr>
          <w:rFonts w:hint="eastAsia" w:ascii="Times New Roman" w:hAnsi="Times New Roman" w:eastAsia="仿宋_GB2312"/>
          <w:sz w:val="32"/>
          <w:szCs w:val="32"/>
          <w:highlight w:val="none"/>
        </w:rPr>
        <w:t>万元，由于年初预算为0，无法计算百分比。决算数大于预算数的主要原因是</w:t>
      </w:r>
      <w:r>
        <w:rPr>
          <w:rFonts w:hint="eastAsia" w:ascii="Times New Roman" w:hAnsi="Times New Roman" w:eastAsia="仿宋_GB2312"/>
          <w:sz w:val="32"/>
          <w:szCs w:val="32"/>
          <w:highlight w:val="none"/>
          <w:lang w:val="en-US" w:eastAsia="zh-CN"/>
        </w:rPr>
        <w:t>229</w:t>
      </w:r>
      <w:r>
        <w:rPr>
          <w:rFonts w:hint="eastAsia" w:ascii="Times New Roman" w:hAnsi="Times New Roman" w:eastAsia="仿宋_GB2312"/>
          <w:sz w:val="32"/>
          <w:szCs w:val="32"/>
          <w:highlight w:val="none"/>
        </w:rPr>
        <w:t>其他支出（类）</w:t>
      </w:r>
      <w:r>
        <w:rPr>
          <w:rFonts w:hint="eastAsia" w:ascii="Times New Roman" w:hAnsi="Times New Roman" w:eastAsia="仿宋_GB2312"/>
          <w:sz w:val="32"/>
          <w:szCs w:val="32"/>
          <w:highlight w:val="none"/>
          <w:lang w:val="en-US" w:eastAsia="zh-CN"/>
        </w:rPr>
        <w:t>22904</w:t>
      </w:r>
      <w:r>
        <w:rPr>
          <w:rFonts w:hint="eastAsia" w:ascii="Times New Roman" w:hAnsi="Times New Roman" w:eastAsia="仿宋_GB2312"/>
          <w:sz w:val="32"/>
          <w:szCs w:val="32"/>
          <w:highlight w:val="none"/>
        </w:rPr>
        <w:t>其他政府性基金及对应专项债务收入安排的支出（款）</w:t>
      </w:r>
      <w:r>
        <w:rPr>
          <w:rFonts w:hint="eastAsia" w:ascii="Times New Roman" w:hAnsi="Times New Roman" w:eastAsia="仿宋_GB2312"/>
          <w:sz w:val="32"/>
          <w:szCs w:val="32"/>
          <w:highlight w:val="none"/>
          <w:lang w:val="en-US" w:eastAsia="zh-CN"/>
        </w:rPr>
        <w:t>2290401</w:t>
      </w:r>
      <w:r>
        <w:rPr>
          <w:rFonts w:hint="eastAsia" w:ascii="Times New Roman" w:hAnsi="Times New Roman" w:eastAsia="仿宋_GB2312"/>
          <w:sz w:val="32"/>
          <w:szCs w:val="32"/>
          <w:highlight w:val="none"/>
        </w:rPr>
        <w:t>其他政府性基金安排的支出（项）</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lang w:val="en-US" w:eastAsia="zh-CN"/>
        </w:rPr>
        <w:t>不在预算计划内</w:t>
      </w:r>
      <w:r>
        <w:rPr>
          <w:rFonts w:hint="eastAsia" w:ascii="Times New Roman" w:hAnsi="Times New Roman" w:eastAsia="仿宋_GB2312"/>
          <w:sz w:val="32"/>
          <w:szCs w:val="32"/>
          <w:highlight w:val="none"/>
          <w:lang w:eastAsia="zh-CN"/>
        </w:rPr>
        <w:t>。</w:t>
      </w:r>
    </w:p>
    <w:p w14:paraId="634A359C">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b/>
          <w:color w:val="auto"/>
          <w:sz w:val="32"/>
          <w:szCs w:val="32"/>
          <w:highlight w:val="none"/>
          <w:lang w:eastAsia="zh-CN"/>
        </w:rPr>
      </w:pPr>
      <w:r>
        <w:rPr>
          <w:rFonts w:hint="eastAsia" w:ascii="Times New Roman" w:hAnsi="Times New Roman" w:eastAsia="仿宋_GB2312"/>
          <w:b/>
          <w:color w:val="auto"/>
          <w:sz w:val="32"/>
          <w:szCs w:val="32"/>
          <w:highlight w:val="none"/>
          <w:lang w:eastAsia="zh-CN"/>
        </w:rPr>
        <w:t>九、国有资本经营预算财政拨款支出决算情况</w:t>
      </w:r>
    </w:p>
    <w:p w14:paraId="0806CDDD">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b/>
          <w:color w:val="auto"/>
          <w:sz w:val="32"/>
          <w:szCs w:val="32"/>
          <w:highlight w:val="none"/>
          <w:lang w:eastAsia="zh-CN"/>
        </w:rPr>
      </w:pPr>
      <w:r>
        <w:rPr>
          <w:rFonts w:hint="eastAsia" w:ascii="Times New Roman" w:hAnsi="Times New Roman" w:eastAsia="仿宋_GB2312"/>
          <w:b/>
          <w:color w:val="auto"/>
          <w:sz w:val="32"/>
          <w:szCs w:val="32"/>
          <w:highlight w:val="none"/>
          <w:lang w:eastAsia="zh-CN"/>
        </w:rPr>
        <w:t>2023年本单位没有使用国有资本经营预算安排的支出。</w:t>
      </w:r>
    </w:p>
    <w:p w14:paraId="4B3FE2C0">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b/>
          <w:color w:val="auto"/>
          <w:sz w:val="32"/>
          <w:szCs w:val="32"/>
          <w:highlight w:val="none"/>
          <w:lang w:eastAsia="zh-CN"/>
        </w:rPr>
      </w:pPr>
      <w:r>
        <w:rPr>
          <w:rFonts w:hint="eastAsia" w:ascii="Times New Roman" w:hAnsi="Times New Roman" w:eastAsia="仿宋_GB2312"/>
          <w:b/>
          <w:color w:val="auto"/>
          <w:sz w:val="32"/>
          <w:szCs w:val="32"/>
          <w:highlight w:val="none"/>
          <w:lang w:eastAsia="zh-CN"/>
        </w:rPr>
        <w:t>十、关于机关运行经费支出说明</w:t>
      </w:r>
    </w:p>
    <w:p w14:paraId="034BDAA8">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rPr>
      </w:pPr>
      <w:r>
        <w:rPr>
          <w:rFonts w:hint="eastAsia" w:ascii="Times New Roman" w:hAnsi="Times New Roman" w:eastAsia="仿宋_GB2312"/>
          <w:sz w:val="32"/>
          <w:szCs w:val="32"/>
          <w:highlight w:val="none"/>
        </w:rPr>
        <w:t>本部门202</w:t>
      </w:r>
      <w:r>
        <w:rPr>
          <w:rFonts w:hint="eastAsia" w:ascii="Times New Roman" w:hAnsi="Times New Roman" w:eastAsia="仿宋_GB2312"/>
          <w:sz w:val="32"/>
          <w:szCs w:val="32"/>
          <w:highlight w:val="none"/>
          <w:lang w:val="en-US" w:eastAsia="zh-CN"/>
        </w:rPr>
        <w:t>3</w:t>
      </w:r>
      <w:r>
        <w:rPr>
          <w:rFonts w:hint="eastAsia" w:ascii="Times New Roman" w:hAnsi="Times New Roman" w:eastAsia="仿宋_GB2312"/>
          <w:sz w:val="32"/>
          <w:szCs w:val="32"/>
          <w:highlight w:val="none"/>
        </w:rPr>
        <w:t>年度机关运行经费支出</w:t>
      </w:r>
      <w:r>
        <w:rPr>
          <w:rFonts w:hint="eastAsia" w:ascii="Times New Roman" w:hAnsi="Times New Roman" w:eastAsia="仿宋_GB2312"/>
          <w:sz w:val="32"/>
          <w:szCs w:val="32"/>
          <w:highlight w:val="none"/>
          <w:lang w:val="en-US" w:eastAsia="zh-CN"/>
        </w:rPr>
        <w:t>222.06</w:t>
      </w:r>
      <w:r>
        <w:rPr>
          <w:rFonts w:hint="eastAsia" w:ascii="Times New Roman" w:hAnsi="Times New Roman" w:eastAsia="仿宋_GB2312"/>
          <w:sz w:val="32"/>
          <w:szCs w:val="32"/>
          <w:highlight w:val="none"/>
        </w:rPr>
        <w:t>万元比年初预算数</w:t>
      </w:r>
      <w:r>
        <w:rPr>
          <w:rFonts w:hint="eastAsia" w:ascii="Times New Roman" w:hAnsi="Times New Roman" w:eastAsia="仿宋_GB2312"/>
          <w:sz w:val="32"/>
          <w:szCs w:val="32"/>
          <w:highlight w:val="none"/>
        </w:rPr>
        <w:t>（或者上年决算数）增加（减少）</w:t>
      </w:r>
      <w:r>
        <w:rPr>
          <w:rFonts w:hint="eastAsia" w:ascii="Times New Roman" w:hAnsi="Times New Roman" w:eastAsia="仿宋_GB2312"/>
          <w:sz w:val="32"/>
          <w:szCs w:val="32"/>
          <w:highlight w:val="none"/>
        </w:rPr>
        <w:t>万元，</w:t>
      </w:r>
      <w:r>
        <w:rPr>
          <w:rFonts w:hint="eastAsia" w:ascii="Times New Roman" w:hAnsi="Times New Roman" w:eastAsia="仿宋_GB2312"/>
          <w:sz w:val="32"/>
          <w:szCs w:val="32"/>
          <w:highlight w:val="none"/>
        </w:rPr>
        <w:t>增长（降低）</w:t>
      </w:r>
      <w:r>
        <w:rPr>
          <w:rFonts w:hint="eastAsia" w:ascii="Times New Roman" w:hAnsi="Times New Roman" w:eastAsia="仿宋_GB2312"/>
          <w:sz w:val="32"/>
          <w:szCs w:val="32"/>
          <w:highlight w:val="none"/>
        </w:rPr>
        <w:t>XX%。</w:t>
      </w:r>
      <w:r>
        <w:rPr>
          <w:rFonts w:hint="eastAsia" w:ascii="Times New Roman" w:hAnsi="Times New Roman" w:eastAsia="仿宋_GB2312"/>
          <w:sz w:val="32"/>
          <w:szCs w:val="32"/>
          <w:highlight w:val="none"/>
        </w:rPr>
        <w:t>主要原因是：……</w:t>
      </w:r>
    </w:p>
    <w:p w14:paraId="5F0D4AB0">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highlight w:val="none"/>
          <w:lang w:eastAsia="zh-CN"/>
        </w:rPr>
      </w:pPr>
      <w:r>
        <w:rPr>
          <w:rFonts w:hint="eastAsia" w:hAnsi="黑体" w:cs="黑体"/>
          <w:b w:val="0"/>
          <w:bCs/>
          <w:sz w:val="32"/>
          <w:szCs w:val="32"/>
          <w:highlight w:val="none"/>
          <w:lang w:eastAsia="zh-CN"/>
        </w:rPr>
        <w:t>十一、一般性支出情况说明</w:t>
      </w:r>
    </w:p>
    <w:p w14:paraId="595C5FA2">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rPr>
      </w:pPr>
      <w:r>
        <w:rPr>
          <w:rFonts w:hint="eastAsia" w:ascii="Times New Roman" w:hAnsi="Times New Roman" w:eastAsia="仿宋_GB2312"/>
          <w:sz w:val="32"/>
          <w:szCs w:val="32"/>
          <w:highlight w:val="none"/>
          <w:lang w:eastAsia="zh-CN"/>
        </w:rPr>
        <w:t>（一）、</w:t>
      </w:r>
      <w:r>
        <w:rPr>
          <w:rFonts w:hint="eastAsia" w:ascii="Times New Roman" w:hAnsi="Times New Roman" w:eastAsia="仿宋_GB2312"/>
          <w:sz w:val="32"/>
          <w:szCs w:val="32"/>
          <w:highlight w:val="none"/>
        </w:rPr>
        <w:t>202</w:t>
      </w:r>
      <w:r>
        <w:rPr>
          <w:rFonts w:hint="eastAsia" w:ascii="Times New Roman" w:hAnsi="Times New Roman" w:eastAsia="仿宋_GB2312"/>
          <w:sz w:val="32"/>
          <w:szCs w:val="32"/>
          <w:highlight w:val="none"/>
          <w:lang w:val="en-US" w:eastAsia="zh-CN"/>
        </w:rPr>
        <w:t>3</w:t>
      </w:r>
      <w:r>
        <w:rPr>
          <w:rFonts w:hint="eastAsia" w:ascii="Times New Roman" w:hAnsi="Times New Roman" w:eastAsia="仿宋_GB2312"/>
          <w:sz w:val="32"/>
          <w:szCs w:val="32"/>
          <w:highlight w:val="none"/>
        </w:rPr>
        <w:t>年本部门开支会议费</w:t>
      </w:r>
      <w:r>
        <w:rPr>
          <w:rFonts w:hint="eastAsia" w:ascii="Times New Roman" w:hAnsi="Times New Roman" w:eastAsia="仿宋_GB2312"/>
          <w:sz w:val="32"/>
          <w:szCs w:val="32"/>
          <w:highlight w:val="none"/>
          <w:lang w:val="en-US" w:eastAsia="zh-CN"/>
        </w:rPr>
        <w:t>6.08</w:t>
      </w:r>
      <w:r>
        <w:rPr>
          <w:rFonts w:hint="eastAsia" w:ascii="Times New Roman" w:hAnsi="Times New Roman" w:eastAsia="仿宋_GB2312"/>
          <w:sz w:val="32"/>
          <w:szCs w:val="32"/>
          <w:highlight w:val="none"/>
        </w:rPr>
        <w:t>万元，用于召开</w:t>
      </w:r>
      <w:r>
        <w:rPr>
          <w:rFonts w:hint="eastAsia" w:ascii="Times New Roman" w:hAnsi="Times New Roman" w:eastAsia="仿宋_GB2312" w:cs="仿宋_GB2312"/>
          <w:kern w:val="2"/>
          <w:sz w:val="32"/>
          <w:szCs w:val="32"/>
          <w:highlight w:val="none"/>
          <w:lang w:val="en-US" w:eastAsia="zh-CN" w:bidi="ar-SA"/>
        </w:rPr>
        <w:t>华容县水利局机关本级、华容县水旱灾害防御事务中心、华容县石山矶电力排灌站等3个决算单位的</w:t>
      </w:r>
      <w:r>
        <w:rPr>
          <w:rFonts w:hint="eastAsia" w:ascii="Times New Roman" w:hAnsi="Times New Roman" w:eastAsia="仿宋_GB2312"/>
          <w:sz w:val="32"/>
          <w:szCs w:val="32"/>
          <w:highlight w:val="none"/>
        </w:rPr>
        <w:t>会议，人数</w:t>
      </w:r>
      <w:r>
        <w:rPr>
          <w:rFonts w:hint="eastAsia" w:ascii="Times New Roman" w:hAnsi="Times New Roman" w:eastAsia="仿宋_GB2312"/>
          <w:sz w:val="32"/>
          <w:szCs w:val="32"/>
          <w:highlight w:val="none"/>
          <w:lang w:val="en-US" w:eastAsia="zh-CN"/>
        </w:rPr>
        <w:t>347</w:t>
      </w:r>
      <w:r>
        <w:rPr>
          <w:rFonts w:hint="eastAsia" w:ascii="Times New Roman" w:hAnsi="Times New Roman" w:eastAsia="仿宋_GB2312"/>
          <w:sz w:val="32"/>
          <w:szCs w:val="32"/>
          <w:highlight w:val="none"/>
        </w:rPr>
        <w:t>人，内容为；</w:t>
      </w:r>
    </w:p>
    <w:p w14:paraId="765243FA">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eastAsia="zh-CN"/>
        </w:rPr>
      </w:pPr>
      <w:r>
        <w:rPr>
          <w:rFonts w:hint="eastAsia" w:ascii="Times New Roman" w:hAnsi="Times New Roman" w:eastAsia="仿宋_GB2312"/>
          <w:sz w:val="32"/>
          <w:szCs w:val="32"/>
          <w:highlight w:val="none"/>
          <w:lang w:val="en-US" w:eastAsia="zh-CN"/>
        </w:rPr>
        <w:t>1、</w:t>
      </w:r>
      <w:r>
        <w:rPr>
          <w:rFonts w:hint="eastAsia" w:ascii="Times New Roman" w:hAnsi="Times New Roman" w:eastAsia="仿宋_GB2312"/>
          <w:sz w:val="32"/>
          <w:szCs w:val="32"/>
          <w:highlight w:val="none"/>
          <w:lang w:eastAsia="zh-CN"/>
        </w:rPr>
        <w:t>水利局本级</w:t>
      </w:r>
      <w:r>
        <w:rPr>
          <w:rFonts w:hint="eastAsia" w:ascii="Times New Roman" w:hAnsi="Times New Roman" w:eastAsia="仿宋_GB2312"/>
          <w:sz w:val="32"/>
          <w:szCs w:val="32"/>
          <w:highlight w:val="none"/>
        </w:rPr>
        <w:t>用于召开</w:t>
      </w:r>
      <w:r>
        <w:rPr>
          <w:rFonts w:hint="eastAsia" w:ascii="Times New Roman" w:hAnsi="Times New Roman" w:eastAsia="仿宋_GB2312"/>
          <w:sz w:val="32"/>
          <w:szCs w:val="32"/>
          <w:highlight w:val="none"/>
          <w:lang w:val="en-US" w:eastAsia="zh-CN"/>
        </w:rPr>
        <w:t>经济责任审计整改工作协调会议、三峡工程泥沙专家组来湘调研会议、关于开展长江流域蓄滞洪区和洲滩民垸调研会议、全市水利建设及质量管理会议、省政府参事来华容调研水利工作会议、水利部调研钱粮湖垸建设会议、华容县城水系生态治理工程规划方案研讨会务、省水利厅参加三峡后续项目推进会及重点垸堤防加固二期工程评审会议、参加全市水库除险加固和运行管护工作会议、参加市局召开的全市湖区水利工程建设调度会议、参加重点垸堤防加固工程第二批技施图审查会议、长江委水旱灾害防御局蓄滞洪区区建设管理调研工作会议、参加全市农村供水工作座谈会议、参加洞庭湖四口水系综合整治工程可行阶段征地实物评审会议、参加全省在建重大水利工程建设推进会议、到市局参加农村供水保障工作会议、参加市委巡查反馈问题整改部署会议、2022-2023年省级以上建设计划现场检查工作会、参加2023年小型水库安全监测能力提升试点项目工程技术交底会、参加湖南省国家蓄洪区“三逐一、一完善”成果审查会、到省水利厅对接工作，参加2023年水资源管理和节约用水工作推进</w:t>
      </w:r>
      <w:r>
        <w:rPr>
          <w:rFonts w:hint="eastAsia" w:ascii="Times New Roman" w:hAnsi="Times New Roman" w:eastAsia="仿宋_GB2312"/>
          <w:sz w:val="32"/>
          <w:szCs w:val="32"/>
          <w:highlight w:val="none"/>
        </w:rPr>
        <w:t>会议，人数</w:t>
      </w:r>
      <w:r>
        <w:rPr>
          <w:rFonts w:hint="eastAsia" w:ascii="Times New Roman" w:hAnsi="Times New Roman" w:eastAsia="仿宋_GB2312"/>
          <w:sz w:val="32"/>
          <w:szCs w:val="32"/>
          <w:highlight w:val="none"/>
          <w:lang w:val="en-US" w:eastAsia="zh-CN"/>
        </w:rPr>
        <w:t>257</w:t>
      </w:r>
      <w:r>
        <w:rPr>
          <w:rFonts w:hint="eastAsia" w:ascii="Times New Roman" w:hAnsi="Times New Roman" w:eastAsia="仿宋_GB2312"/>
          <w:sz w:val="32"/>
          <w:szCs w:val="32"/>
          <w:highlight w:val="none"/>
        </w:rPr>
        <w:t>人，内容为</w:t>
      </w:r>
      <w:r>
        <w:rPr>
          <w:rFonts w:hint="eastAsia" w:ascii="Times New Roman" w:hAnsi="Times New Roman" w:eastAsia="仿宋_GB2312"/>
          <w:sz w:val="32"/>
          <w:szCs w:val="32"/>
          <w:highlight w:val="none"/>
          <w:lang w:val="en-US" w:eastAsia="zh-CN"/>
        </w:rPr>
        <w:t>经济责任审计整改工作协调会议、三峡工程泥沙专家组来湘调研会议、关于开展长江流域蓄滞洪区和洲滩民垸调研会议、全市水利建设及质量管理会议、省政府参事来华容调研水利工作会议、水利部调研钱粮湖垸建设会议、华容县城水系生态治理工程规划方案研讨会务、省水利厅参加三峡后续项目推进会及重点垸堤防加固二期工程评审会议、参加全市水库除险加固和运行管护工作会议、参加市局召开的全市湖区水利工程建设调度会议、参加重点垸堤防加固工程第二批技施图审查会议、长江委水旱灾害防御局蓄滞洪区区建设管理调研工作会议、参加全市农村供水工作座谈会议、参加洞庭湖四口水系综合整治工程可行阶段征地实物评审会议、参加全省在建重大水利工程建设推进会议、到市局参加农村供水保障工作会议、参加市委巡查反馈问题整改部署会议、2022-2023年省级以上建设计划现场检查工作会、参加2023年小型水库安全监测能力提升试点项目工程技术交底会、参加湖南省国家蓄洪区“三逐一、一完善”成果审查会、到省水利厅对接工作，参加2023年水资源管理和节约用水工作推进</w:t>
      </w:r>
      <w:r>
        <w:rPr>
          <w:rFonts w:hint="eastAsia" w:ascii="Times New Roman" w:hAnsi="Times New Roman" w:eastAsia="仿宋_GB2312"/>
          <w:sz w:val="32"/>
          <w:szCs w:val="32"/>
          <w:highlight w:val="none"/>
        </w:rPr>
        <w:t>会议</w:t>
      </w:r>
      <w:r>
        <w:rPr>
          <w:rFonts w:hint="eastAsia" w:ascii="Times New Roman" w:hAnsi="Times New Roman" w:eastAsia="仿宋_GB2312"/>
          <w:sz w:val="32"/>
          <w:szCs w:val="32"/>
          <w:highlight w:val="none"/>
          <w:lang w:eastAsia="zh-CN"/>
        </w:rPr>
        <w:t>；</w:t>
      </w:r>
    </w:p>
    <w:p w14:paraId="1EBD38B3">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rPr>
      </w:pPr>
      <w:r>
        <w:rPr>
          <w:rFonts w:hint="eastAsia" w:ascii="Times New Roman" w:hAnsi="Times New Roman" w:eastAsia="仿宋_GB2312"/>
          <w:sz w:val="32"/>
          <w:szCs w:val="32"/>
          <w:highlight w:val="none"/>
          <w:lang w:val="en-US" w:eastAsia="zh-CN"/>
        </w:rPr>
        <w:t>2、石山矶电排站</w:t>
      </w:r>
      <w:r>
        <w:rPr>
          <w:rFonts w:hint="eastAsia" w:ascii="Times New Roman" w:hAnsi="Times New Roman" w:eastAsia="仿宋_GB2312"/>
          <w:sz w:val="32"/>
          <w:szCs w:val="32"/>
          <w:highlight w:val="none"/>
        </w:rPr>
        <w:t>开支会议费</w:t>
      </w:r>
      <w:r>
        <w:rPr>
          <w:rFonts w:hint="eastAsia" w:ascii="Times New Roman" w:hAnsi="Times New Roman" w:eastAsia="仿宋_GB2312"/>
          <w:sz w:val="32"/>
          <w:szCs w:val="32"/>
          <w:highlight w:val="none"/>
          <w:lang w:val="en-US" w:eastAsia="zh-CN"/>
        </w:rPr>
        <w:t>0.2</w:t>
      </w:r>
      <w:r>
        <w:rPr>
          <w:rFonts w:hint="eastAsia" w:ascii="Times New Roman" w:hAnsi="Times New Roman" w:eastAsia="仿宋_GB2312"/>
          <w:sz w:val="32"/>
          <w:szCs w:val="32"/>
          <w:highlight w:val="none"/>
        </w:rPr>
        <w:t>万元，用于召开</w:t>
      </w:r>
      <w:r>
        <w:rPr>
          <w:rFonts w:hint="eastAsia" w:ascii="Times New Roman" w:hAnsi="Times New Roman" w:eastAsia="仿宋_GB2312"/>
          <w:sz w:val="32"/>
          <w:szCs w:val="32"/>
          <w:highlight w:val="none"/>
          <w:lang w:val="en-US" w:eastAsia="zh-CN"/>
        </w:rPr>
        <w:t>党员</w:t>
      </w:r>
      <w:r>
        <w:rPr>
          <w:rFonts w:hint="eastAsia" w:ascii="Times New Roman" w:hAnsi="Times New Roman" w:eastAsia="仿宋_GB2312"/>
          <w:sz w:val="32"/>
          <w:szCs w:val="32"/>
          <w:highlight w:val="none"/>
        </w:rPr>
        <w:t>会议，人数</w:t>
      </w:r>
      <w:r>
        <w:rPr>
          <w:rFonts w:hint="eastAsia" w:ascii="Times New Roman" w:hAnsi="Times New Roman" w:eastAsia="仿宋_GB2312"/>
          <w:sz w:val="32"/>
          <w:szCs w:val="32"/>
          <w:highlight w:val="none"/>
          <w:lang w:val="en-US" w:eastAsia="zh-CN"/>
        </w:rPr>
        <w:t>40</w:t>
      </w:r>
      <w:r>
        <w:rPr>
          <w:rFonts w:hint="eastAsia" w:ascii="Times New Roman" w:hAnsi="Times New Roman" w:eastAsia="仿宋_GB2312"/>
          <w:sz w:val="32"/>
          <w:szCs w:val="32"/>
          <w:highlight w:val="none"/>
        </w:rPr>
        <w:t>人</w:t>
      </w:r>
      <w:r>
        <w:rPr>
          <w:rFonts w:hint="eastAsia" w:ascii="Times New Roman" w:hAnsi="Times New Roman" w:eastAsia="仿宋_GB2312"/>
          <w:sz w:val="32"/>
          <w:szCs w:val="32"/>
          <w:highlight w:val="none"/>
          <w:lang w:val="en-US" w:eastAsia="zh-CN"/>
        </w:rPr>
        <w:t>次</w:t>
      </w:r>
      <w:r>
        <w:rPr>
          <w:rFonts w:hint="eastAsia" w:ascii="Times New Roman" w:hAnsi="Times New Roman" w:eastAsia="仿宋_GB2312"/>
          <w:sz w:val="32"/>
          <w:szCs w:val="32"/>
          <w:highlight w:val="none"/>
        </w:rPr>
        <w:t>，内容为</w:t>
      </w:r>
      <w:r>
        <w:rPr>
          <w:rFonts w:hint="eastAsia" w:ascii="Times New Roman" w:hAnsi="Times New Roman" w:eastAsia="仿宋_GB2312"/>
          <w:sz w:val="32"/>
          <w:szCs w:val="32"/>
          <w:highlight w:val="none"/>
          <w:lang w:val="en-US" w:eastAsia="zh-CN"/>
        </w:rPr>
        <w:t>迎“七一”建党庆祝大会及党员学习大会</w:t>
      </w:r>
      <w:r>
        <w:rPr>
          <w:rFonts w:hint="eastAsia" w:ascii="Times New Roman" w:hAnsi="Times New Roman" w:eastAsia="仿宋_GB2312"/>
          <w:sz w:val="32"/>
          <w:szCs w:val="32"/>
          <w:highlight w:val="none"/>
        </w:rPr>
        <w:t>；</w:t>
      </w:r>
    </w:p>
    <w:p w14:paraId="0B837419">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3、</w:t>
      </w:r>
      <w:r>
        <w:rPr>
          <w:rFonts w:hint="eastAsia" w:ascii="仿宋" w:hAnsi="仿宋" w:eastAsia="仿宋" w:cs="仿宋"/>
          <w:color w:val="auto"/>
          <w:kern w:val="2"/>
          <w:sz w:val="32"/>
          <w:szCs w:val="24"/>
          <w:highlight w:val="none"/>
          <w:lang w:val="en-US" w:eastAsia="zh-CN" w:bidi="ar-SA"/>
        </w:rPr>
        <w:t>水旱灾害防御中心开支会议费</w:t>
      </w:r>
      <w:r>
        <w:rPr>
          <w:rFonts w:hint="default" w:ascii="仿宋" w:hAnsi="仿宋" w:eastAsia="仿宋" w:cs="仿宋"/>
          <w:color w:val="auto"/>
          <w:kern w:val="2"/>
          <w:sz w:val="32"/>
          <w:szCs w:val="24"/>
          <w:highlight w:val="none"/>
          <w:lang w:val="en-US" w:eastAsia="zh-CN" w:bidi="ar-SA"/>
        </w:rPr>
        <w:t>0</w:t>
      </w:r>
      <w:r>
        <w:rPr>
          <w:rFonts w:hint="eastAsia" w:ascii="仿宋" w:hAnsi="仿宋" w:eastAsia="仿宋" w:cs="仿宋"/>
          <w:color w:val="auto"/>
          <w:kern w:val="2"/>
          <w:sz w:val="32"/>
          <w:szCs w:val="24"/>
          <w:highlight w:val="none"/>
          <w:lang w:val="en-US" w:eastAsia="zh-CN" w:bidi="ar-SA"/>
        </w:rPr>
        <w:t>.77万元，用于召开业务工作会议，人数50人，内容为防汛抗旱、调研等工作会议；</w:t>
      </w:r>
    </w:p>
    <w:p w14:paraId="7CB6F8D0">
      <w:pPr>
        <w:widowControl/>
        <w:spacing w:line="600" w:lineRule="exact"/>
        <w:ind w:firstLine="640" w:firstLineChars="200"/>
        <w:rPr>
          <w:rFonts w:hint="eastAsia" w:ascii="Times New Roman" w:hAnsi="Times New Roman" w:eastAsia="仿宋_GB2312"/>
          <w:sz w:val="32"/>
          <w:szCs w:val="32"/>
          <w:highlight w:val="none"/>
          <w:lang w:eastAsia="zh-CN"/>
        </w:rPr>
      </w:pPr>
      <w:r>
        <w:rPr>
          <w:rFonts w:hint="eastAsia" w:ascii="Times New Roman" w:hAnsi="Times New Roman" w:eastAsia="仿宋_GB2312"/>
          <w:sz w:val="32"/>
          <w:szCs w:val="32"/>
          <w:highlight w:val="none"/>
          <w:lang w:eastAsia="zh-CN"/>
        </w:rPr>
        <w:t>（二）、</w:t>
      </w:r>
      <w:r>
        <w:rPr>
          <w:rFonts w:hint="eastAsia" w:ascii="Times New Roman" w:hAnsi="Times New Roman" w:eastAsia="仿宋_GB2312"/>
          <w:sz w:val="32"/>
          <w:szCs w:val="32"/>
          <w:highlight w:val="none"/>
        </w:rPr>
        <w:t>202</w:t>
      </w:r>
      <w:r>
        <w:rPr>
          <w:rFonts w:hint="eastAsia" w:ascii="Times New Roman" w:hAnsi="Times New Roman" w:eastAsia="仿宋_GB2312"/>
          <w:sz w:val="32"/>
          <w:szCs w:val="32"/>
          <w:highlight w:val="none"/>
          <w:lang w:val="en-US" w:eastAsia="zh-CN"/>
        </w:rPr>
        <w:t>3</w:t>
      </w:r>
      <w:r>
        <w:rPr>
          <w:rFonts w:hint="eastAsia" w:ascii="Times New Roman" w:hAnsi="Times New Roman" w:eastAsia="仿宋_GB2312"/>
          <w:sz w:val="32"/>
          <w:szCs w:val="32"/>
          <w:highlight w:val="none"/>
        </w:rPr>
        <w:t>年本部门开支培训费</w:t>
      </w:r>
      <w:r>
        <w:rPr>
          <w:rFonts w:hint="eastAsia" w:ascii="Times New Roman" w:hAnsi="Times New Roman" w:eastAsia="仿宋_GB2312"/>
          <w:sz w:val="32"/>
          <w:szCs w:val="32"/>
          <w:highlight w:val="none"/>
          <w:lang w:val="en-US" w:eastAsia="zh-CN"/>
        </w:rPr>
        <w:t>29.51</w:t>
      </w:r>
      <w:r>
        <w:rPr>
          <w:rFonts w:hint="eastAsia" w:ascii="Times New Roman" w:hAnsi="Times New Roman" w:eastAsia="仿宋_GB2312"/>
          <w:sz w:val="32"/>
          <w:szCs w:val="32"/>
          <w:highlight w:val="none"/>
        </w:rPr>
        <w:t>万元，用于开展</w:t>
      </w:r>
      <w:r>
        <w:rPr>
          <w:rFonts w:hint="eastAsia" w:ascii="Times New Roman" w:hAnsi="Times New Roman" w:eastAsia="仿宋_GB2312" w:cs="仿宋_GB2312"/>
          <w:kern w:val="2"/>
          <w:sz w:val="32"/>
          <w:szCs w:val="32"/>
          <w:highlight w:val="none"/>
          <w:lang w:val="en-US" w:eastAsia="zh-CN" w:bidi="ar-SA"/>
        </w:rPr>
        <w:t>华容县水利局机关本级</w:t>
      </w:r>
      <w:r>
        <w:rPr>
          <w:rFonts w:hint="eastAsia" w:ascii="Times New Roman" w:hAnsi="Times New Roman" w:eastAsia="仿宋_GB2312" w:cs="仿宋_GB2312"/>
          <w:bCs/>
          <w:kern w:val="0"/>
          <w:sz w:val="32"/>
          <w:szCs w:val="32"/>
          <w:highlight w:val="none"/>
        </w:rPr>
        <w:t>及</w:t>
      </w:r>
      <w:r>
        <w:rPr>
          <w:rFonts w:hint="eastAsia" w:ascii="Times New Roman" w:hAnsi="Times New Roman" w:eastAsia="仿宋_GB2312" w:cs="仿宋_GB2312"/>
          <w:kern w:val="2"/>
          <w:sz w:val="32"/>
          <w:szCs w:val="32"/>
          <w:highlight w:val="none"/>
          <w:lang w:val="en-US" w:eastAsia="zh-CN" w:bidi="ar-SA"/>
        </w:rPr>
        <w:t>华容县库区移民事务中心、华容县水旱灾害防御事务中心、华容县东山水库管理所、华容县华一水库管理所、华容县北汊水库管理所、华容县沙河水库管理所、华容县花兰窖电力花兰窖、华容县石山矶电力排灌站、华容县</w:t>
      </w:r>
      <w:r>
        <w:rPr>
          <w:rFonts w:hint="eastAsia" w:ascii="Times New Roman" w:hAnsi="Times New Roman" w:eastAsia="仿宋_GB2312"/>
          <w:sz w:val="32"/>
          <w:szCs w:val="32"/>
          <w:highlight w:val="none"/>
          <w:lang w:eastAsia="zh-CN"/>
        </w:rPr>
        <w:t>城市排涝泵站</w:t>
      </w:r>
      <w:r>
        <w:rPr>
          <w:rFonts w:hint="eastAsia" w:ascii="Times New Roman" w:hAnsi="Times New Roman" w:eastAsia="仿宋_GB2312" w:cs="仿宋_GB2312"/>
          <w:kern w:val="2"/>
          <w:sz w:val="32"/>
          <w:szCs w:val="32"/>
          <w:highlight w:val="none"/>
          <w:lang w:val="en-US" w:eastAsia="zh-CN" w:bidi="ar-SA"/>
        </w:rPr>
        <w:t>等10个决算单位的</w:t>
      </w:r>
      <w:r>
        <w:rPr>
          <w:rFonts w:hint="eastAsia" w:ascii="Times New Roman" w:hAnsi="Times New Roman" w:eastAsia="仿宋_GB2312"/>
          <w:sz w:val="32"/>
          <w:szCs w:val="32"/>
          <w:highlight w:val="none"/>
        </w:rPr>
        <w:t>培训，人数</w:t>
      </w:r>
      <w:r>
        <w:rPr>
          <w:rFonts w:hint="eastAsia" w:ascii="Times New Roman" w:hAnsi="Times New Roman" w:eastAsia="仿宋_GB2312"/>
          <w:sz w:val="32"/>
          <w:szCs w:val="32"/>
          <w:highlight w:val="none"/>
          <w:lang w:val="en-US" w:eastAsia="zh-CN"/>
        </w:rPr>
        <w:t>663</w:t>
      </w:r>
      <w:r>
        <w:rPr>
          <w:rFonts w:hint="eastAsia" w:ascii="Times New Roman" w:hAnsi="Times New Roman" w:eastAsia="仿宋_GB2312"/>
          <w:sz w:val="32"/>
          <w:szCs w:val="32"/>
          <w:highlight w:val="none"/>
        </w:rPr>
        <w:t>人，内容为</w:t>
      </w:r>
      <w:r>
        <w:rPr>
          <w:rFonts w:hint="eastAsia" w:ascii="Times New Roman" w:hAnsi="Times New Roman" w:eastAsia="仿宋_GB2312"/>
          <w:sz w:val="32"/>
          <w:szCs w:val="32"/>
          <w:highlight w:val="none"/>
          <w:lang w:eastAsia="zh-CN"/>
        </w:rPr>
        <w:t>：</w:t>
      </w:r>
    </w:p>
    <w:p w14:paraId="44101B09">
      <w:pPr>
        <w:pStyle w:val="14"/>
        <w:keepNext w:val="0"/>
        <w:keepLines w:val="0"/>
        <w:pageBreakBefore w:val="0"/>
        <w:widowControl w:val="0"/>
        <w:numPr>
          <w:ilvl w:val="0"/>
          <w:numId w:val="3"/>
        </w:numPr>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eastAsia="zh-CN"/>
        </w:rPr>
      </w:pPr>
      <w:r>
        <w:rPr>
          <w:rFonts w:hint="eastAsia" w:ascii="Times New Roman" w:hAnsi="Times New Roman" w:eastAsia="仿宋_GB2312"/>
          <w:sz w:val="32"/>
          <w:szCs w:val="32"/>
          <w:highlight w:val="none"/>
          <w:lang w:eastAsia="zh-CN"/>
        </w:rPr>
        <w:t>水利局本级</w:t>
      </w:r>
      <w:r>
        <w:rPr>
          <w:rFonts w:hint="eastAsia" w:ascii="Times New Roman" w:hAnsi="Times New Roman" w:eastAsia="仿宋_GB2312"/>
          <w:sz w:val="32"/>
          <w:szCs w:val="32"/>
          <w:highlight w:val="none"/>
        </w:rPr>
        <w:t>开支培训费</w:t>
      </w:r>
      <w:r>
        <w:rPr>
          <w:rFonts w:hint="eastAsia" w:ascii="Times New Roman" w:hAnsi="Times New Roman" w:eastAsia="仿宋_GB2312"/>
          <w:sz w:val="32"/>
          <w:szCs w:val="32"/>
          <w:highlight w:val="none"/>
          <w:lang w:val="en-US" w:eastAsia="zh-CN"/>
        </w:rPr>
        <w:t>7.26</w:t>
      </w:r>
      <w:r>
        <w:rPr>
          <w:rFonts w:hint="eastAsia" w:ascii="Times New Roman" w:hAnsi="Times New Roman" w:eastAsia="仿宋_GB2312"/>
          <w:sz w:val="32"/>
          <w:szCs w:val="32"/>
          <w:highlight w:val="none"/>
        </w:rPr>
        <w:t>万元，用于开展</w:t>
      </w:r>
      <w:r>
        <w:rPr>
          <w:rFonts w:hint="eastAsia" w:ascii="Times New Roman" w:hAnsi="Times New Roman" w:eastAsia="仿宋_GB2312"/>
          <w:sz w:val="32"/>
          <w:szCs w:val="32"/>
          <w:highlight w:val="none"/>
          <w:lang w:eastAsia="zh-CN"/>
        </w:rPr>
        <w:t>水政执法考试培训、</w:t>
      </w:r>
      <w:r>
        <w:rPr>
          <w:rFonts w:hint="eastAsia" w:ascii="Times New Roman" w:hAnsi="Times New Roman" w:eastAsia="仿宋_GB2312"/>
          <w:sz w:val="32"/>
          <w:szCs w:val="32"/>
          <w:highlight w:val="none"/>
          <w:lang w:val="en-US" w:eastAsia="zh-CN"/>
        </w:rPr>
        <w:t>参加2022年湖南省农村供水管理培训班、2022年度湖南省事业单位工作人员继续教育培训、参加全省水旱灾害防御抢险技术培训、指标采购活动合法合规性监管培训、2023年度水土保持业务培训、2023年事业单位工作人员继续教育培训、华容县六门闸排涝泵站朱建军2023年党校发展对象培训、参加全市水利安全生产培训、水利局执法证培训考试报名、参加省大中型排灌站标准化管理培训、参加河湖名录梳理复核和山区河道管理有关技术培训、参加河湖遥感图斑复核工作培训、参加2023年全省水资源管理综合业务培训、华容县2023年事业单位青年人才岗前培训费、参加湖南省质量监督信息系统操作培训、参加2023年农村供水运行管理培训班、参加2023年全省水利统计业务培训、参加水库除险加固与水利工程标准化管理工作手册示范文本编制培训班、参加2023年度第二期全省水行政执法骨干培训、参加2023年度水文化业务培训班、参加全省水利工程质量监督培训班、参加2023年全市用水统计业务培训班、参加全省农村供水管理培训班、参加全省水利工程运行管理工程培训班、华容县六门闸排涝泵站-湖南省事业单位工作人员继续教育培训、全省小型农业水利设施建设和管护工作培训、赴临湘市通讯员培训、参加洞庭湖区水利工程建设管理培训班、到市水利局参加水行政审批工作培训、参加湖南省部分市州增发国债灌区项目前期工作推进培训等</w:t>
      </w:r>
      <w:r>
        <w:rPr>
          <w:rFonts w:hint="eastAsia" w:ascii="Times New Roman" w:hAnsi="Times New Roman" w:eastAsia="仿宋_GB2312"/>
          <w:sz w:val="32"/>
          <w:szCs w:val="32"/>
          <w:highlight w:val="none"/>
        </w:rPr>
        <w:t>，人数</w:t>
      </w:r>
      <w:r>
        <w:rPr>
          <w:rFonts w:hint="eastAsia" w:ascii="Times New Roman" w:hAnsi="Times New Roman" w:eastAsia="仿宋_GB2312"/>
          <w:sz w:val="32"/>
          <w:szCs w:val="32"/>
          <w:highlight w:val="none"/>
          <w:lang w:val="en-US" w:eastAsia="zh-CN"/>
        </w:rPr>
        <w:t>165</w:t>
      </w:r>
      <w:r>
        <w:rPr>
          <w:rFonts w:hint="eastAsia" w:ascii="Times New Roman" w:hAnsi="Times New Roman" w:eastAsia="仿宋_GB2312"/>
          <w:sz w:val="32"/>
          <w:szCs w:val="32"/>
          <w:highlight w:val="none"/>
        </w:rPr>
        <w:t>人，内容为</w:t>
      </w:r>
      <w:r>
        <w:rPr>
          <w:rFonts w:hint="eastAsia" w:ascii="Times New Roman" w:hAnsi="Times New Roman" w:eastAsia="仿宋_GB2312"/>
          <w:sz w:val="32"/>
          <w:szCs w:val="32"/>
          <w:highlight w:val="none"/>
          <w:lang w:eastAsia="zh-CN"/>
        </w:rPr>
        <w:t>水政执法考试培训、</w:t>
      </w:r>
      <w:r>
        <w:rPr>
          <w:rFonts w:hint="eastAsia" w:ascii="Times New Roman" w:hAnsi="Times New Roman" w:eastAsia="仿宋_GB2312"/>
          <w:sz w:val="32"/>
          <w:szCs w:val="32"/>
          <w:highlight w:val="none"/>
          <w:lang w:val="en-US" w:eastAsia="zh-CN"/>
        </w:rPr>
        <w:t>2022年湖南省农村供水管理培训班、2022年度湖南省事业单位工作人员继续教育培训、全省水旱灾害防御抢险技术培训、指标采购活动合法合规性监管培训、2023年度水土保持业务培训、2023年事业单位工作人员继续教育培训、华容县六门闸排涝泵站2023年党校发展对象培训、全市水利安全生产培训、水利局执法证培训考试、省大中型排灌站标准化管理培训、河湖名录梳理复核和山区河道管理有关技术培训、河湖遥感图斑复核工作培训、2023年全省水资源管理综合业务培训、华容县2023年事业单位青年人才岗前培训费、湖南省质量监督信息系统操作培训、2023年农村供水运行管理培训班、2023年全省水利统计业务培训、水库除险加固与水利工程标准化管理工作手册示范文本编制培训班、2023年度第二期全省水行政执法骨干培训、2023年度水文化业务培训班、全省水利工程质量监督培训班、2023年全市用水统计业务培训班、全省农村供水管理培训班、全省水利工程运行管理工程培训班、华容县六门闸排涝泵站-湖南省事业单位工作人员继续教育培训、全省小型农业水利设施建设和管护工作培训、市通讯员培训、洞庭湖区水利工程建设管理培训班、市水利局水行政审批工作培训、湖南省部分市州增发国债灌区项目前期工作推进培训</w:t>
      </w:r>
      <w:r>
        <w:rPr>
          <w:rFonts w:hint="eastAsia" w:ascii="Times New Roman" w:hAnsi="Times New Roman" w:eastAsia="仿宋_GB2312"/>
          <w:sz w:val="32"/>
          <w:szCs w:val="32"/>
          <w:highlight w:val="none"/>
          <w:lang w:eastAsia="zh-CN"/>
        </w:rPr>
        <w:t>；</w:t>
      </w:r>
    </w:p>
    <w:p w14:paraId="3A08CEA4">
      <w:pPr>
        <w:pStyle w:val="14"/>
        <w:keepNext w:val="0"/>
        <w:keepLines w:val="0"/>
        <w:pageBreakBefore w:val="0"/>
        <w:widowControl w:val="0"/>
        <w:numPr>
          <w:ilvl w:val="0"/>
          <w:numId w:val="3"/>
        </w:numPr>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库区移民事务中心：开支培训14.96万元，用于开展移民项目培训，人数374人，内容为中长期职业教育19人、短期就业技能培训35人、农业实用技术培训320人；</w:t>
      </w:r>
    </w:p>
    <w:p w14:paraId="475A2397">
      <w:pPr>
        <w:pStyle w:val="14"/>
        <w:keepNext w:val="0"/>
        <w:keepLines w:val="0"/>
        <w:pageBreakBefore w:val="0"/>
        <w:widowControl w:val="0"/>
        <w:numPr>
          <w:ilvl w:val="0"/>
          <w:numId w:val="3"/>
        </w:numPr>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cs="仿宋_GB2312"/>
          <w:kern w:val="2"/>
          <w:sz w:val="32"/>
          <w:szCs w:val="32"/>
          <w:highlight w:val="none"/>
          <w:lang w:val="en-US" w:eastAsia="zh-CN" w:bidi="ar-SA"/>
        </w:rPr>
        <w:t>石山矶电力排灌站</w:t>
      </w:r>
      <w:r>
        <w:rPr>
          <w:rFonts w:hint="eastAsia" w:ascii="Times New Roman" w:hAnsi="Times New Roman" w:eastAsia="仿宋_GB2312"/>
          <w:sz w:val="32"/>
          <w:szCs w:val="32"/>
          <w:highlight w:val="none"/>
          <w:lang w:val="en-US" w:eastAsia="zh-CN"/>
        </w:rPr>
        <w:t>：开支培训费1.22万元，用于开展职工继续教育培训，人数32人，内容为每年度职工继续教育；</w:t>
      </w:r>
    </w:p>
    <w:p w14:paraId="221D283A">
      <w:pPr>
        <w:pStyle w:val="14"/>
        <w:keepNext w:val="0"/>
        <w:keepLines w:val="0"/>
        <w:pageBreakBefore w:val="0"/>
        <w:widowControl w:val="0"/>
        <w:numPr>
          <w:ilvl w:val="0"/>
          <w:numId w:val="3"/>
        </w:numPr>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华一水库：开支培训费0.41万元，用于开展2023湖南省事业单位工作人员继续教育培训，人数20人，内容为继续教育培训；</w:t>
      </w:r>
    </w:p>
    <w:p w14:paraId="2120C266">
      <w:pPr>
        <w:pStyle w:val="14"/>
        <w:keepNext w:val="0"/>
        <w:keepLines w:val="0"/>
        <w:pageBreakBefore w:val="0"/>
        <w:widowControl w:val="0"/>
        <w:numPr>
          <w:ilvl w:val="0"/>
          <w:numId w:val="3"/>
        </w:numPr>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北汊水库</w:t>
      </w:r>
      <w:r>
        <w:rPr>
          <w:rFonts w:hint="eastAsia" w:ascii="Times New Roman" w:hAnsi="Times New Roman" w:eastAsia="仿宋_GB2312"/>
          <w:sz w:val="32"/>
          <w:szCs w:val="32"/>
          <w:highlight w:val="none"/>
          <w:lang w:eastAsia="zh-CN"/>
        </w:rPr>
        <w:t>开支</w:t>
      </w:r>
      <w:r>
        <w:rPr>
          <w:rFonts w:hint="eastAsia" w:ascii="Times New Roman" w:hAnsi="Times New Roman" w:eastAsia="仿宋_GB2312"/>
          <w:sz w:val="32"/>
          <w:szCs w:val="32"/>
          <w:highlight w:val="none"/>
        </w:rPr>
        <w:t>培训费</w:t>
      </w:r>
      <w:r>
        <w:rPr>
          <w:rFonts w:hint="eastAsia" w:ascii="Times New Roman" w:hAnsi="Times New Roman" w:eastAsia="仿宋_GB2312"/>
          <w:sz w:val="32"/>
          <w:szCs w:val="32"/>
          <w:highlight w:val="none"/>
          <w:lang w:val="en-US" w:eastAsia="zh-CN"/>
        </w:rPr>
        <w:t>1.12</w:t>
      </w:r>
      <w:r>
        <w:rPr>
          <w:rFonts w:hint="eastAsia" w:ascii="Times New Roman" w:hAnsi="Times New Roman" w:eastAsia="仿宋_GB2312"/>
          <w:sz w:val="32"/>
          <w:szCs w:val="32"/>
          <w:highlight w:val="none"/>
        </w:rPr>
        <w:t>万元，用于开</w:t>
      </w:r>
      <w:r>
        <w:rPr>
          <w:rFonts w:hint="eastAsia" w:ascii="Times New Roman" w:hAnsi="Times New Roman" w:eastAsia="仿宋_GB2312"/>
          <w:sz w:val="32"/>
          <w:szCs w:val="32"/>
          <w:highlight w:val="none"/>
          <w:lang w:val="en-US" w:eastAsia="zh-CN"/>
        </w:rPr>
        <w:t>展职工继续教育</w:t>
      </w:r>
      <w:r>
        <w:rPr>
          <w:rFonts w:hint="eastAsia" w:ascii="Times New Roman" w:hAnsi="Times New Roman" w:eastAsia="仿宋_GB2312"/>
          <w:sz w:val="32"/>
          <w:szCs w:val="32"/>
          <w:highlight w:val="none"/>
        </w:rPr>
        <w:t>培训，人数</w:t>
      </w:r>
      <w:r>
        <w:rPr>
          <w:rFonts w:hint="eastAsia" w:ascii="Times New Roman" w:hAnsi="Times New Roman" w:eastAsia="仿宋_GB2312"/>
          <w:sz w:val="32"/>
          <w:szCs w:val="32"/>
          <w:highlight w:val="none"/>
          <w:lang w:val="en-US" w:eastAsia="zh-CN"/>
        </w:rPr>
        <w:t>12</w:t>
      </w:r>
      <w:r>
        <w:rPr>
          <w:rFonts w:hint="eastAsia" w:ascii="Times New Roman" w:hAnsi="Times New Roman" w:eastAsia="仿宋_GB2312"/>
          <w:sz w:val="32"/>
          <w:szCs w:val="32"/>
          <w:highlight w:val="none"/>
        </w:rPr>
        <w:t>人，内容</w:t>
      </w:r>
      <w:r>
        <w:rPr>
          <w:rFonts w:hint="eastAsia" w:ascii="Times New Roman" w:hAnsi="Times New Roman" w:eastAsia="仿宋_GB2312"/>
          <w:sz w:val="32"/>
          <w:szCs w:val="32"/>
          <w:highlight w:val="none"/>
          <w:lang w:val="en-US" w:eastAsia="zh-CN"/>
        </w:rPr>
        <w:t>为职工继续教育培训；</w:t>
      </w:r>
    </w:p>
    <w:p w14:paraId="6EFC46C8">
      <w:pPr>
        <w:pStyle w:val="14"/>
        <w:keepNext w:val="0"/>
        <w:keepLines w:val="0"/>
        <w:pageBreakBefore w:val="0"/>
        <w:widowControl w:val="0"/>
        <w:numPr>
          <w:ilvl w:val="0"/>
          <w:numId w:val="3"/>
        </w:numPr>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eastAsia="zh-CN"/>
        </w:rPr>
        <w:t>东山水库</w:t>
      </w:r>
      <w:r>
        <w:rPr>
          <w:rFonts w:hint="eastAsia" w:ascii="Times New Roman" w:hAnsi="Times New Roman" w:eastAsia="仿宋_GB2312"/>
          <w:sz w:val="32"/>
          <w:szCs w:val="32"/>
          <w:highlight w:val="none"/>
        </w:rPr>
        <w:t>开支培训费</w:t>
      </w:r>
      <w:r>
        <w:rPr>
          <w:rFonts w:hint="eastAsia" w:ascii="Times New Roman" w:hAnsi="Times New Roman" w:eastAsia="仿宋_GB2312"/>
          <w:sz w:val="32"/>
          <w:szCs w:val="32"/>
          <w:highlight w:val="none"/>
          <w:lang w:val="en-US" w:eastAsia="zh-CN"/>
        </w:rPr>
        <w:t>2.23</w:t>
      </w:r>
      <w:r>
        <w:rPr>
          <w:rFonts w:hint="eastAsia" w:ascii="Times New Roman" w:hAnsi="Times New Roman" w:eastAsia="仿宋_GB2312"/>
          <w:sz w:val="32"/>
          <w:szCs w:val="32"/>
          <w:highlight w:val="none"/>
        </w:rPr>
        <w:t>万元，用于开展</w:t>
      </w:r>
      <w:r>
        <w:rPr>
          <w:rFonts w:hint="eastAsia" w:ascii="Times New Roman" w:hAnsi="Times New Roman" w:eastAsia="仿宋_GB2312"/>
          <w:sz w:val="32"/>
          <w:szCs w:val="32"/>
          <w:highlight w:val="none"/>
          <w:lang w:eastAsia="zh-CN"/>
        </w:rPr>
        <w:t>事业单位继续教育</w:t>
      </w:r>
      <w:r>
        <w:rPr>
          <w:rFonts w:hint="eastAsia" w:ascii="Times New Roman" w:hAnsi="Times New Roman" w:eastAsia="仿宋_GB2312"/>
          <w:sz w:val="32"/>
          <w:szCs w:val="32"/>
          <w:highlight w:val="none"/>
        </w:rPr>
        <w:t>培训，人数</w:t>
      </w:r>
      <w:r>
        <w:rPr>
          <w:rFonts w:hint="eastAsia" w:ascii="Times New Roman" w:hAnsi="Times New Roman" w:eastAsia="仿宋_GB2312"/>
          <w:sz w:val="32"/>
          <w:szCs w:val="32"/>
          <w:highlight w:val="none"/>
          <w:lang w:val="en-US" w:eastAsia="zh-CN"/>
        </w:rPr>
        <w:t>8</w:t>
      </w:r>
      <w:r>
        <w:rPr>
          <w:rFonts w:hint="eastAsia" w:ascii="Times New Roman" w:hAnsi="Times New Roman" w:eastAsia="仿宋_GB2312"/>
          <w:sz w:val="32"/>
          <w:szCs w:val="32"/>
          <w:highlight w:val="none"/>
        </w:rPr>
        <w:t>人，内容为</w:t>
      </w:r>
      <w:r>
        <w:rPr>
          <w:rFonts w:hint="eastAsia" w:ascii="Times New Roman" w:hAnsi="Times New Roman" w:eastAsia="仿宋_GB2312"/>
          <w:sz w:val="32"/>
          <w:szCs w:val="32"/>
          <w:highlight w:val="none"/>
          <w:lang w:eastAsia="zh-CN"/>
        </w:rPr>
        <w:t>事业单位继续教育</w:t>
      </w:r>
      <w:r>
        <w:rPr>
          <w:rFonts w:hint="eastAsia" w:ascii="Times New Roman" w:hAnsi="Times New Roman" w:eastAsia="仿宋_GB2312"/>
          <w:sz w:val="32"/>
          <w:szCs w:val="32"/>
          <w:highlight w:val="none"/>
        </w:rPr>
        <w:t>；</w:t>
      </w:r>
    </w:p>
    <w:p w14:paraId="36733905">
      <w:pPr>
        <w:pStyle w:val="14"/>
        <w:keepNext w:val="0"/>
        <w:keepLines w:val="0"/>
        <w:pageBreakBefore w:val="0"/>
        <w:widowControl w:val="0"/>
        <w:numPr>
          <w:ilvl w:val="0"/>
          <w:numId w:val="3"/>
        </w:numPr>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eastAsia="zh-CN"/>
        </w:rPr>
        <w:t>花兰窖排涝泵站</w:t>
      </w:r>
      <w:r>
        <w:rPr>
          <w:rFonts w:hint="eastAsia" w:ascii="Times New Roman" w:hAnsi="Times New Roman" w:eastAsia="仿宋_GB2312"/>
          <w:sz w:val="32"/>
          <w:szCs w:val="32"/>
          <w:highlight w:val="none"/>
        </w:rPr>
        <w:t>开支培训费</w:t>
      </w:r>
      <w:r>
        <w:rPr>
          <w:rFonts w:hint="eastAsia" w:ascii="Times New Roman" w:hAnsi="Times New Roman" w:eastAsia="仿宋_GB2312"/>
          <w:sz w:val="32"/>
          <w:szCs w:val="32"/>
          <w:highlight w:val="none"/>
          <w:lang w:val="en-US" w:eastAsia="zh-CN"/>
        </w:rPr>
        <w:t>0.15</w:t>
      </w:r>
      <w:r>
        <w:rPr>
          <w:rFonts w:hint="eastAsia" w:ascii="Times New Roman" w:hAnsi="Times New Roman" w:eastAsia="仿宋_GB2312"/>
          <w:sz w:val="32"/>
          <w:szCs w:val="32"/>
          <w:highlight w:val="none"/>
        </w:rPr>
        <w:t>万元，用于开展</w:t>
      </w:r>
      <w:r>
        <w:rPr>
          <w:rFonts w:hint="eastAsia" w:ascii="Times New Roman" w:hAnsi="Times New Roman" w:eastAsia="仿宋_GB2312"/>
          <w:sz w:val="32"/>
          <w:szCs w:val="32"/>
          <w:highlight w:val="none"/>
          <w:lang w:eastAsia="zh-CN"/>
        </w:rPr>
        <w:t>职工事业管理平台上的</w:t>
      </w:r>
      <w:r>
        <w:rPr>
          <w:rFonts w:hint="eastAsia" w:ascii="Times New Roman" w:hAnsi="Times New Roman" w:eastAsia="仿宋_GB2312"/>
          <w:sz w:val="32"/>
          <w:szCs w:val="32"/>
          <w:highlight w:val="none"/>
        </w:rPr>
        <w:t>培训，人数</w:t>
      </w:r>
      <w:r>
        <w:rPr>
          <w:rFonts w:hint="eastAsia" w:ascii="Times New Roman" w:hAnsi="Times New Roman" w:eastAsia="仿宋_GB2312"/>
          <w:sz w:val="32"/>
          <w:szCs w:val="32"/>
          <w:highlight w:val="none"/>
          <w:lang w:val="en-US" w:eastAsia="zh-CN"/>
        </w:rPr>
        <w:t>4</w:t>
      </w:r>
      <w:r>
        <w:rPr>
          <w:rFonts w:hint="eastAsia" w:ascii="Times New Roman" w:hAnsi="Times New Roman" w:eastAsia="仿宋_GB2312"/>
          <w:sz w:val="32"/>
          <w:szCs w:val="32"/>
          <w:highlight w:val="none"/>
        </w:rPr>
        <w:t>人，内容为</w:t>
      </w:r>
      <w:r>
        <w:rPr>
          <w:rFonts w:hint="eastAsia" w:ascii="Times New Roman" w:hAnsi="Times New Roman" w:eastAsia="仿宋_GB2312"/>
          <w:sz w:val="32"/>
          <w:szCs w:val="32"/>
          <w:highlight w:val="none"/>
          <w:lang w:eastAsia="zh-CN"/>
        </w:rPr>
        <w:t>职工继续教育培训，用于党校培训，人数</w:t>
      </w:r>
      <w:r>
        <w:rPr>
          <w:rFonts w:hint="eastAsia" w:ascii="Times New Roman" w:hAnsi="Times New Roman" w:eastAsia="仿宋_GB2312"/>
          <w:sz w:val="32"/>
          <w:szCs w:val="32"/>
          <w:highlight w:val="none"/>
          <w:lang w:val="en-US" w:eastAsia="zh-CN"/>
        </w:rPr>
        <w:t>1人，内容为预备党员的培训；</w:t>
      </w:r>
    </w:p>
    <w:p w14:paraId="24597934">
      <w:pPr>
        <w:pStyle w:val="14"/>
        <w:keepNext w:val="0"/>
        <w:keepLines w:val="0"/>
        <w:pageBreakBefore w:val="0"/>
        <w:widowControl w:val="0"/>
        <w:numPr>
          <w:ilvl w:val="0"/>
          <w:numId w:val="3"/>
        </w:numPr>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仿宋" w:hAnsi="仿宋" w:eastAsia="仿宋" w:cs="仿宋"/>
          <w:color w:val="auto"/>
          <w:kern w:val="2"/>
          <w:sz w:val="32"/>
          <w:szCs w:val="24"/>
          <w:highlight w:val="none"/>
          <w:lang w:val="en-US" w:eastAsia="zh-CN" w:bidi="ar-SA"/>
        </w:rPr>
        <w:t>沙河水库开支培训费0.95万元，用于开展工程、财务、职工继续教育培训，人数7人次，内容为继续教育及培训；</w:t>
      </w:r>
    </w:p>
    <w:p w14:paraId="529F397B">
      <w:pPr>
        <w:pStyle w:val="14"/>
        <w:keepNext w:val="0"/>
        <w:keepLines w:val="0"/>
        <w:pageBreakBefore w:val="0"/>
        <w:widowControl w:val="0"/>
        <w:numPr>
          <w:ilvl w:val="0"/>
          <w:numId w:val="3"/>
        </w:numPr>
        <w:kinsoku/>
        <w:wordWrap/>
        <w:overflowPunct/>
        <w:topLinePunct w:val="0"/>
        <w:bidi w:val="0"/>
        <w:snapToGrid/>
        <w:spacing w:line="600" w:lineRule="exact"/>
        <w:ind w:firstLine="640" w:firstLineChars="200"/>
        <w:textAlignment w:val="auto"/>
        <w:rPr>
          <w:rFonts w:hint="eastAsia" w:ascii="仿宋" w:hAnsi="仿宋" w:eastAsia="仿宋" w:cs="仿宋"/>
          <w:color w:val="auto"/>
          <w:kern w:val="2"/>
          <w:sz w:val="32"/>
          <w:szCs w:val="24"/>
          <w:highlight w:val="none"/>
          <w:lang w:val="en-US" w:eastAsia="zh-CN" w:bidi="ar-SA"/>
        </w:rPr>
      </w:pPr>
      <w:r>
        <w:rPr>
          <w:rFonts w:hint="eastAsia" w:ascii="仿宋" w:hAnsi="仿宋" w:eastAsia="仿宋" w:cs="仿宋"/>
          <w:color w:val="auto"/>
          <w:kern w:val="2"/>
          <w:sz w:val="32"/>
          <w:szCs w:val="24"/>
          <w:highlight w:val="none"/>
          <w:lang w:val="en-US" w:eastAsia="zh-CN" w:bidi="ar-SA"/>
        </w:rPr>
        <w:t>水旱灾害防御中心开支培训费</w:t>
      </w:r>
      <w:r>
        <w:rPr>
          <w:rFonts w:hint="default" w:ascii="仿宋" w:hAnsi="仿宋" w:eastAsia="仿宋" w:cs="仿宋"/>
          <w:color w:val="auto"/>
          <w:kern w:val="2"/>
          <w:sz w:val="32"/>
          <w:szCs w:val="24"/>
          <w:highlight w:val="none"/>
          <w:lang w:val="en-US" w:eastAsia="zh-CN" w:bidi="ar-SA"/>
        </w:rPr>
        <w:t>0</w:t>
      </w:r>
      <w:r>
        <w:rPr>
          <w:rFonts w:hint="eastAsia" w:ascii="仿宋" w:hAnsi="仿宋" w:eastAsia="仿宋" w:cs="仿宋"/>
          <w:color w:val="auto"/>
          <w:kern w:val="2"/>
          <w:sz w:val="32"/>
          <w:szCs w:val="24"/>
          <w:highlight w:val="none"/>
          <w:lang w:val="en-US" w:eastAsia="zh-CN" w:bidi="ar-SA"/>
        </w:rPr>
        <w:t>.62万元，用于开展知识技能培训，人数40人，内容为水利建设等相关知识技能培训；</w:t>
      </w:r>
    </w:p>
    <w:p w14:paraId="454BEFAA">
      <w:pPr>
        <w:pStyle w:val="14"/>
        <w:keepNext w:val="0"/>
        <w:keepLines w:val="0"/>
        <w:pageBreakBefore w:val="0"/>
        <w:widowControl w:val="0"/>
        <w:numPr>
          <w:ilvl w:val="0"/>
          <w:numId w:val="3"/>
        </w:numPr>
        <w:kinsoku/>
        <w:wordWrap/>
        <w:overflowPunct/>
        <w:topLinePunct w:val="0"/>
        <w:bidi w:val="0"/>
        <w:snapToGrid/>
        <w:spacing w:line="600" w:lineRule="exact"/>
        <w:ind w:firstLine="640" w:firstLineChars="200"/>
        <w:textAlignment w:val="auto"/>
        <w:rPr>
          <w:rFonts w:hint="eastAsia" w:ascii="仿宋" w:hAnsi="仿宋" w:eastAsia="仿宋" w:cs="仿宋"/>
          <w:color w:val="auto"/>
          <w:kern w:val="2"/>
          <w:sz w:val="32"/>
          <w:szCs w:val="24"/>
          <w:highlight w:val="none"/>
          <w:lang w:val="en-US" w:eastAsia="zh-CN" w:bidi="ar-SA"/>
        </w:rPr>
      </w:pPr>
      <w:r>
        <w:rPr>
          <w:rFonts w:hint="eastAsia" w:ascii="Times New Roman" w:hAnsi="Times New Roman" w:eastAsia="仿宋_GB2312"/>
          <w:sz w:val="32"/>
          <w:szCs w:val="32"/>
          <w:highlight w:val="none"/>
          <w:lang w:eastAsia="zh-CN"/>
        </w:rPr>
        <w:t>城市排涝泵站</w:t>
      </w:r>
      <w:r>
        <w:rPr>
          <w:rFonts w:hint="eastAsia" w:ascii="Times New Roman" w:hAnsi="Times New Roman" w:eastAsia="仿宋_GB2312"/>
          <w:sz w:val="32"/>
          <w:szCs w:val="32"/>
          <w:highlight w:val="none"/>
        </w:rPr>
        <w:t>开支培训费</w:t>
      </w:r>
      <w:r>
        <w:rPr>
          <w:rFonts w:hint="eastAsia" w:ascii="Times New Roman" w:hAnsi="Times New Roman" w:eastAsia="仿宋_GB2312"/>
          <w:sz w:val="32"/>
          <w:szCs w:val="32"/>
          <w:highlight w:val="none"/>
          <w:lang w:val="en-US" w:eastAsia="zh-CN"/>
        </w:rPr>
        <w:t>0.59</w:t>
      </w:r>
      <w:r>
        <w:rPr>
          <w:rFonts w:hint="eastAsia" w:ascii="Times New Roman" w:hAnsi="Times New Roman" w:eastAsia="仿宋_GB2312"/>
          <w:sz w:val="32"/>
          <w:szCs w:val="32"/>
          <w:highlight w:val="none"/>
        </w:rPr>
        <w:t>万元，用于开展</w:t>
      </w:r>
      <w:r>
        <w:rPr>
          <w:rFonts w:hint="eastAsia" w:ascii="Times New Roman" w:hAnsi="Times New Roman" w:eastAsia="仿宋_GB2312"/>
          <w:sz w:val="32"/>
          <w:szCs w:val="32"/>
          <w:highlight w:val="none"/>
          <w:lang w:val="en-US" w:eastAsia="zh-CN"/>
        </w:rPr>
        <w:t>事业工作人员岗位</w:t>
      </w:r>
      <w:r>
        <w:rPr>
          <w:rFonts w:hint="eastAsia" w:ascii="Times New Roman" w:hAnsi="Times New Roman" w:eastAsia="仿宋_GB2312"/>
          <w:sz w:val="32"/>
          <w:szCs w:val="32"/>
          <w:highlight w:val="none"/>
        </w:rPr>
        <w:t>培训，人数</w:t>
      </w:r>
      <w:r>
        <w:rPr>
          <w:rFonts w:hint="eastAsia" w:ascii="Times New Roman" w:hAnsi="Times New Roman" w:eastAsia="仿宋_GB2312"/>
          <w:sz w:val="32"/>
          <w:szCs w:val="32"/>
          <w:highlight w:val="none"/>
          <w:lang w:val="en-US" w:eastAsia="zh-CN"/>
        </w:rPr>
        <w:t>20</w:t>
      </w:r>
      <w:r>
        <w:rPr>
          <w:rFonts w:hint="eastAsia" w:ascii="Times New Roman" w:hAnsi="Times New Roman" w:eastAsia="仿宋_GB2312"/>
          <w:sz w:val="32"/>
          <w:szCs w:val="32"/>
          <w:highlight w:val="none"/>
        </w:rPr>
        <w:t>人，内容</w:t>
      </w:r>
      <w:r>
        <w:rPr>
          <w:rFonts w:hint="eastAsia" w:ascii="Times New Roman" w:hAnsi="Times New Roman" w:eastAsia="仿宋_GB2312"/>
          <w:sz w:val="32"/>
          <w:szCs w:val="32"/>
          <w:highlight w:val="none"/>
          <w:lang w:val="en-US" w:eastAsia="zh-CN"/>
        </w:rPr>
        <w:t>为湖南省事业工作人员岗位平台学习</w:t>
      </w:r>
      <w:r>
        <w:rPr>
          <w:rFonts w:hint="eastAsia" w:ascii="Times New Roman" w:hAnsi="Times New Roman" w:eastAsia="仿宋_GB2312"/>
          <w:sz w:val="32"/>
          <w:szCs w:val="32"/>
          <w:highlight w:val="none"/>
          <w:lang w:eastAsia="zh-CN"/>
        </w:rPr>
        <w:t>。</w:t>
      </w:r>
    </w:p>
    <w:p w14:paraId="62DBCB80">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i/>
          <w:color w:val="FF0000"/>
          <w:kern w:val="0"/>
          <w:sz w:val="32"/>
          <w:szCs w:val="32"/>
          <w:highlight w:val="none"/>
          <w:lang w:val="en-US" w:eastAsia="zh-CN" w:bidi="ar-SA"/>
        </w:rPr>
      </w:pPr>
      <w:r>
        <w:rPr>
          <w:rFonts w:hint="eastAsia" w:ascii="Times New Roman" w:hAnsi="Times New Roman" w:eastAsia="仿宋_GB2312"/>
          <w:sz w:val="32"/>
          <w:szCs w:val="32"/>
          <w:highlight w:val="none"/>
          <w:lang w:val="en-US" w:eastAsia="zh-CN"/>
        </w:rPr>
        <w:t>2023年度本部门未</w:t>
      </w:r>
      <w:r>
        <w:rPr>
          <w:rFonts w:hint="eastAsia" w:ascii="Times New Roman" w:hAnsi="Times New Roman" w:eastAsia="仿宋_GB2312"/>
          <w:sz w:val="32"/>
          <w:szCs w:val="32"/>
          <w:highlight w:val="none"/>
        </w:rPr>
        <w:t>举办节庆、晚会、论坛、赛事活动，开支</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w:t>
      </w:r>
    </w:p>
    <w:p w14:paraId="1B9F8DEF">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highlight w:val="none"/>
          <w:lang w:eastAsia="zh-CN"/>
        </w:rPr>
      </w:pPr>
      <w:r>
        <w:rPr>
          <w:rFonts w:hint="eastAsia" w:hAnsi="黑体" w:cs="黑体"/>
          <w:b w:val="0"/>
          <w:bCs/>
          <w:sz w:val="32"/>
          <w:szCs w:val="32"/>
          <w:highlight w:val="none"/>
          <w:lang w:eastAsia="zh-CN"/>
        </w:rPr>
        <w:t>十二、关于政府采购支出说明</w:t>
      </w:r>
    </w:p>
    <w:p w14:paraId="026FBEFF">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楷体" w:hAnsi="楷体" w:eastAsia="楷体" w:cs="楷体"/>
          <w:b/>
          <w:bCs/>
          <w:i/>
          <w:color w:val="FF0000"/>
          <w:kern w:val="0"/>
          <w:sz w:val="32"/>
          <w:szCs w:val="32"/>
          <w:highlight w:val="none"/>
          <w:lang w:val="en-US" w:eastAsia="zh-CN" w:bidi="ar-SA"/>
        </w:rPr>
      </w:pPr>
      <w:r>
        <w:rPr>
          <w:rFonts w:hint="eastAsia" w:ascii="Times New Roman" w:hAnsi="Times New Roman" w:eastAsia="仿宋_GB2312"/>
          <w:sz w:val="32"/>
          <w:szCs w:val="32"/>
          <w:highlight w:val="none"/>
        </w:rPr>
        <w:t>本部门202</w:t>
      </w:r>
      <w:r>
        <w:rPr>
          <w:rFonts w:hint="eastAsia" w:ascii="Times New Roman" w:hAnsi="Times New Roman" w:eastAsia="仿宋_GB2312"/>
          <w:sz w:val="32"/>
          <w:szCs w:val="32"/>
          <w:highlight w:val="none"/>
          <w:lang w:val="en-US" w:eastAsia="zh-CN"/>
        </w:rPr>
        <w:t>3</w:t>
      </w:r>
      <w:r>
        <w:rPr>
          <w:rFonts w:hint="eastAsia" w:ascii="Times New Roman" w:hAnsi="Times New Roman" w:eastAsia="仿宋_GB2312"/>
          <w:sz w:val="32"/>
          <w:szCs w:val="32"/>
          <w:highlight w:val="none"/>
        </w:rPr>
        <w:t>年度政府采购支出总额</w:t>
      </w:r>
      <w:r>
        <w:rPr>
          <w:rFonts w:hint="eastAsia" w:ascii="Times New Roman" w:hAnsi="Times New Roman" w:eastAsia="仿宋_GB2312"/>
          <w:sz w:val="32"/>
          <w:szCs w:val="32"/>
          <w:highlight w:val="none"/>
          <w:lang w:val="en-US" w:eastAsia="zh-CN"/>
        </w:rPr>
        <w:t>5070.98</w:t>
      </w:r>
      <w:r>
        <w:rPr>
          <w:rFonts w:hint="eastAsia" w:ascii="Times New Roman" w:hAnsi="Times New Roman" w:eastAsia="仿宋_GB2312"/>
          <w:sz w:val="32"/>
          <w:szCs w:val="32"/>
          <w:highlight w:val="none"/>
        </w:rPr>
        <w:t>万元，其中：政府采购货物支出</w:t>
      </w:r>
      <w:r>
        <w:rPr>
          <w:rFonts w:hint="eastAsia" w:ascii="Times New Roman" w:hAnsi="Times New Roman" w:eastAsia="仿宋_GB2312"/>
          <w:sz w:val="32"/>
          <w:szCs w:val="32"/>
          <w:highlight w:val="none"/>
          <w:lang w:val="en-US" w:eastAsia="zh-CN"/>
        </w:rPr>
        <w:t>900.48</w:t>
      </w:r>
      <w:r>
        <w:rPr>
          <w:rFonts w:hint="eastAsia" w:ascii="Times New Roman" w:hAnsi="Times New Roman" w:eastAsia="仿宋_GB2312"/>
          <w:sz w:val="32"/>
          <w:szCs w:val="32"/>
          <w:highlight w:val="none"/>
        </w:rPr>
        <w:t xml:space="preserve"> 万元、政府采购工程支出</w:t>
      </w:r>
      <w:r>
        <w:rPr>
          <w:rFonts w:hint="eastAsia" w:ascii="Times New Roman" w:hAnsi="Times New Roman" w:eastAsia="仿宋_GB2312"/>
          <w:sz w:val="32"/>
          <w:szCs w:val="32"/>
          <w:highlight w:val="none"/>
          <w:lang w:val="en-US" w:eastAsia="zh-CN"/>
        </w:rPr>
        <w:t>3797.13</w:t>
      </w:r>
      <w:r>
        <w:rPr>
          <w:rFonts w:hint="eastAsia" w:ascii="Times New Roman" w:hAnsi="Times New Roman" w:eastAsia="仿宋_GB2312"/>
          <w:sz w:val="32"/>
          <w:szCs w:val="32"/>
          <w:highlight w:val="none"/>
        </w:rPr>
        <w:t>万元、政府采购服务支出</w:t>
      </w:r>
      <w:r>
        <w:rPr>
          <w:rFonts w:hint="eastAsia" w:ascii="Times New Roman" w:hAnsi="Times New Roman" w:eastAsia="仿宋_GB2312"/>
          <w:sz w:val="32"/>
          <w:szCs w:val="32"/>
          <w:highlight w:val="none"/>
          <w:lang w:val="en-US" w:eastAsia="zh-CN"/>
        </w:rPr>
        <w:t>373.37</w:t>
      </w:r>
      <w:r>
        <w:rPr>
          <w:rFonts w:hint="eastAsia" w:ascii="Times New Roman" w:hAnsi="Times New Roman" w:eastAsia="仿宋_GB2312"/>
          <w:sz w:val="32"/>
          <w:szCs w:val="32"/>
          <w:highlight w:val="none"/>
        </w:rPr>
        <w:t>万元。授予中小企业合同金额</w:t>
      </w:r>
      <w:r>
        <w:rPr>
          <w:rFonts w:hint="eastAsia" w:ascii="Times New Roman" w:hAnsi="Times New Roman" w:eastAsia="仿宋_GB2312"/>
          <w:sz w:val="32"/>
          <w:szCs w:val="32"/>
          <w:highlight w:val="none"/>
          <w:lang w:val="en-US" w:eastAsia="zh-CN"/>
        </w:rPr>
        <w:t>5064.06</w:t>
      </w:r>
      <w:r>
        <w:rPr>
          <w:rFonts w:hint="eastAsia" w:ascii="Times New Roman" w:hAnsi="Times New Roman" w:eastAsia="仿宋_GB2312"/>
          <w:sz w:val="32"/>
          <w:szCs w:val="32"/>
          <w:highlight w:val="none"/>
        </w:rPr>
        <w:t>万元，占政府采购支出总额的</w:t>
      </w:r>
      <w:r>
        <w:rPr>
          <w:rFonts w:hint="eastAsia" w:ascii="Times New Roman" w:hAnsi="Times New Roman" w:eastAsia="仿宋_GB2312"/>
          <w:sz w:val="32"/>
          <w:szCs w:val="32"/>
          <w:highlight w:val="none"/>
          <w:lang w:val="en-US" w:eastAsia="zh-CN"/>
        </w:rPr>
        <w:t>99.86</w:t>
      </w:r>
      <w:r>
        <w:rPr>
          <w:rFonts w:hint="eastAsia" w:ascii="Times New Roman" w:hAnsi="Times New Roman" w:eastAsia="仿宋_GB2312"/>
          <w:sz w:val="32"/>
          <w:szCs w:val="32"/>
          <w:highlight w:val="none"/>
        </w:rPr>
        <w:t>%，其中：授予小微企业合同金额</w:t>
      </w:r>
      <w:r>
        <w:rPr>
          <w:rFonts w:hint="eastAsia" w:ascii="Times New Roman" w:hAnsi="Times New Roman" w:eastAsia="仿宋_GB2312"/>
          <w:sz w:val="32"/>
          <w:szCs w:val="32"/>
          <w:highlight w:val="none"/>
          <w:lang w:val="en-US" w:eastAsia="zh-CN"/>
        </w:rPr>
        <w:t>1172.37</w:t>
      </w:r>
      <w:r>
        <w:rPr>
          <w:rFonts w:hint="eastAsia" w:ascii="Times New Roman" w:hAnsi="Times New Roman" w:eastAsia="仿宋_GB2312"/>
          <w:sz w:val="32"/>
          <w:szCs w:val="32"/>
          <w:highlight w:val="none"/>
        </w:rPr>
        <w:t>万元，</w:t>
      </w:r>
      <w:r>
        <w:rPr>
          <w:rFonts w:hint="eastAsia" w:ascii="Times New Roman" w:hAnsi="Times New Roman" w:eastAsia="仿宋_GB2312"/>
          <w:color w:val="auto"/>
          <w:sz w:val="32"/>
          <w:szCs w:val="32"/>
          <w:highlight w:val="none"/>
        </w:rPr>
        <w:t>占</w:t>
      </w:r>
      <w:r>
        <w:rPr>
          <w:rFonts w:hint="eastAsia" w:ascii="Times New Roman" w:hAnsi="Times New Roman" w:eastAsia="仿宋_GB2312"/>
          <w:color w:val="auto"/>
          <w:sz w:val="32"/>
          <w:szCs w:val="32"/>
          <w:highlight w:val="none"/>
          <w:lang w:eastAsia="zh-CN"/>
        </w:rPr>
        <w:t>授予中小企业合同金额</w:t>
      </w:r>
      <w:r>
        <w:rPr>
          <w:rFonts w:hint="eastAsia" w:ascii="Times New Roman" w:hAnsi="Times New Roman" w:eastAsia="仿宋_GB2312"/>
          <w:color w:val="auto"/>
          <w:sz w:val="32"/>
          <w:szCs w:val="32"/>
          <w:highlight w:val="none"/>
        </w:rPr>
        <w:t>的</w:t>
      </w:r>
      <w:r>
        <w:rPr>
          <w:rFonts w:hint="eastAsia" w:ascii="Times New Roman" w:hAnsi="Times New Roman" w:eastAsia="仿宋_GB2312"/>
          <w:color w:val="auto"/>
          <w:sz w:val="32"/>
          <w:szCs w:val="32"/>
          <w:highlight w:val="none"/>
          <w:lang w:val="en-US" w:eastAsia="zh-CN"/>
        </w:rPr>
        <w:t>23.15</w:t>
      </w:r>
      <w:r>
        <w:rPr>
          <w:rFonts w:hint="eastAsia" w:ascii="Times New Roman" w:hAnsi="Times New Roman" w:eastAsia="仿宋_GB2312"/>
          <w:color w:val="auto"/>
          <w:sz w:val="32"/>
          <w:szCs w:val="32"/>
          <w:highlight w:val="none"/>
        </w:rPr>
        <w:t>%。货物采购授予中小企业合同金额占货物支出金额的</w:t>
      </w:r>
      <w:r>
        <w:rPr>
          <w:rFonts w:hint="eastAsia" w:ascii="Times New Roman" w:hAnsi="Times New Roman" w:eastAsia="仿宋_GB2312"/>
          <w:color w:val="auto"/>
          <w:sz w:val="32"/>
          <w:szCs w:val="32"/>
          <w:highlight w:val="none"/>
          <w:lang w:val="en-US" w:eastAsia="zh-CN"/>
        </w:rPr>
        <w:t>18</w:t>
      </w:r>
      <w:r>
        <w:rPr>
          <w:rFonts w:hint="eastAsia" w:ascii="Times New Roman" w:hAnsi="Times New Roman" w:eastAsia="仿宋_GB2312"/>
          <w:color w:val="auto"/>
          <w:sz w:val="32"/>
          <w:szCs w:val="32"/>
          <w:highlight w:val="none"/>
        </w:rPr>
        <w:t>%，工程采购授予中小企业合同金额占工程支出金额的</w:t>
      </w:r>
      <w:r>
        <w:rPr>
          <w:rFonts w:hint="eastAsia" w:ascii="Times New Roman" w:hAnsi="Times New Roman" w:eastAsia="仿宋_GB2312"/>
          <w:color w:val="auto"/>
          <w:sz w:val="32"/>
          <w:szCs w:val="32"/>
          <w:highlight w:val="none"/>
          <w:lang w:val="en-US" w:eastAsia="zh-CN"/>
        </w:rPr>
        <w:t>75</w:t>
      </w:r>
      <w:r>
        <w:rPr>
          <w:rFonts w:hint="eastAsia" w:ascii="Times New Roman" w:hAnsi="Times New Roman" w:eastAsia="仿宋_GB2312"/>
          <w:color w:val="auto"/>
          <w:sz w:val="32"/>
          <w:szCs w:val="32"/>
          <w:highlight w:val="none"/>
        </w:rPr>
        <w:t>%，服务采购授予中小企业合同金额占服务支出金额的</w:t>
      </w:r>
      <w:r>
        <w:rPr>
          <w:rFonts w:hint="eastAsia" w:ascii="Times New Roman" w:hAnsi="Times New Roman" w:eastAsia="仿宋_GB2312"/>
          <w:color w:val="auto"/>
          <w:sz w:val="32"/>
          <w:szCs w:val="32"/>
          <w:highlight w:val="none"/>
          <w:lang w:val="en-US" w:eastAsia="zh-CN"/>
        </w:rPr>
        <w:t>7</w:t>
      </w:r>
      <w:r>
        <w:rPr>
          <w:rFonts w:hint="eastAsia" w:ascii="Times New Roman" w:hAnsi="Times New Roman" w:eastAsia="仿宋_GB2312"/>
          <w:color w:val="auto"/>
          <w:sz w:val="32"/>
          <w:szCs w:val="32"/>
          <w:highlight w:val="none"/>
        </w:rPr>
        <w:t>%。</w:t>
      </w:r>
    </w:p>
    <w:p w14:paraId="45FDC7E3">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highlight w:val="none"/>
          <w:lang w:eastAsia="zh-CN"/>
        </w:rPr>
      </w:pPr>
      <w:r>
        <w:rPr>
          <w:rFonts w:hint="eastAsia" w:hAnsi="黑体" w:cs="黑体"/>
          <w:b w:val="0"/>
          <w:bCs/>
          <w:color w:val="auto"/>
          <w:sz w:val="32"/>
          <w:szCs w:val="32"/>
          <w:highlight w:val="none"/>
          <w:lang w:eastAsia="zh-CN"/>
        </w:rPr>
        <w:t>十三、关于国有资产占用情况说明</w:t>
      </w:r>
    </w:p>
    <w:p w14:paraId="3B8D0FDA">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ascii="Times New Roman" w:hAnsi="Times New Roman" w:eastAsia="仿宋_GB2312"/>
          <w:color w:val="auto"/>
          <w:sz w:val="32"/>
          <w:szCs w:val="32"/>
          <w:highlight w:val="none"/>
        </w:rPr>
      </w:pPr>
      <w:r>
        <w:rPr>
          <w:rFonts w:hint="eastAsia" w:ascii="Times New Roman" w:hAnsi="Times New Roman" w:eastAsia="仿宋_GB2312"/>
          <w:color w:val="auto"/>
          <w:sz w:val="32"/>
          <w:szCs w:val="32"/>
          <w:highlight w:val="none"/>
        </w:rPr>
        <w:t>截至202</w:t>
      </w:r>
      <w:r>
        <w:rPr>
          <w:rFonts w:hint="eastAsia" w:ascii="Times New Roman" w:hAnsi="Times New Roman" w:eastAsia="仿宋_GB2312"/>
          <w:color w:val="auto"/>
          <w:sz w:val="32"/>
          <w:szCs w:val="32"/>
          <w:highlight w:val="none"/>
          <w:lang w:val="en-US" w:eastAsia="zh-CN"/>
        </w:rPr>
        <w:t>3</w:t>
      </w:r>
      <w:r>
        <w:rPr>
          <w:rFonts w:hint="eastAsia" w:ascii="Times New Roman" w:hAnsi="Times New Roman" w:eastAsia="仿宋_GB2312"/>
          <w:color w:val="auto"/>
          <w:sz w:val="32"/>
          <w:szCs w:val="32"/>
          <w:highlight w:val="none"/>
        </w:rPr>
        <w:t>年12月31日，</w:t>
      </w:r>
      <w:r>
        <w:rPr>
          <w:rFonts w:hint="eastAsia" w:ascii="Times New Roman" w:hAnsi="Times New Roman" w:eastAsia="仿宋_GB2312"/>
          <w:color w:val="auto"/>
          <w:sz w:val="32"/>
          <w:szCs w:val="32"/>
          <w:highlight w:val="none"/>
          <w:lang w:eastAsia="zh-CN"/>
        </w:rPr>
        <w:t>部门</w:t>
      </w:r>
      <w:r>
        <w:rPr>
          <w:rFonts w:hint="eastAsia" w:ascii="Times New Roman" w:hAnsi="Times New Roman" w:eastAsia="仿宋_GB2312"/>
          <w:color w:val="auto"/>
          <w:sz w:val="32"/>
          <w:szCs w:val="32"/>
          <w:highlight w:val="none"/>
        </w:rPr>
        <w:t>共有车辆辆，其中</w:t>
      </w:r>
      <w:r>
        <w:rPr>
          <w:rFonts w:hint="eastAsia" w:ascii="Times New Roman" w:hAnsi="Times New Roman" w:eastAsia="仿宋_GB2312"/>
          <w:color w:val="auto"/>
          <w:sz w:val="32"/>
          <w:szCs w:val="32"/>
          <w:highlight w:val="none"/>
          <w:lang w:eastAsia="zh-CN"/>
        </w:rPr>
        <w:t>，副部（省）级及以上领导用车</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辆</w:t>
      </w:r>
      <w:r>
        <w:rPr>
          <w:rFonts w:hint="eastAsia" w:ascii="Times New Roman" w:hAnsi="Times New Roman" w:eastAsia="仿宋_GB2312"/>
          <w:color w:val="auto"/>
          <w:sz w:val="32"/>
          <w:szCs w:val="32"/>
          <w:highlight w:val="none"/>
          <w:lang w:eastAsia="zh-CN"/>
        </w:rPr>
        <w:t>、</w:t>
      </w:r>
      <w:r>
        <w:rPr>
          <w:rFonts w:hint="eastAsia" w:ascii="Times New Roman" w:hAnsi="Times New Roman" w:eastAsia="仿宋_GB2312"/>
          <w:color w:val="auto"/>
          <w:sz w:val="32"/>
          <w:szCs w:val="32"/>
          <w:highlight w:val="none"/>
        </w:rPr>
        <w:t>主要</w:t>
      </w:r>
      <w:r>
        <w:rPr>
          <w:rFonts w:hint="eastAsia" w:ascii="Times New Roman" w:hAnsi="Times New Roman" w:eastAsia="仿宋_GB2312"/>
          <w:color w:val="auto"/>
          <w:sz w:val="32"/>
          <w:szCs w:val="32"/>
          <w:highlight w:val="none"/>
          <w:lang w:eastAsia="zh-CN"/>
        </w:rPr>
        <w:t>负责人</w:t>
      </w:r>
      <w:r>
        <w:rPr>
          <w:rFonts w:hint="eastAsia" w:ascii="Times New Roman" w:hAnsi="Times New Roman" w:eastAsia="仿宋_GB2312"/>
          <w:color w:val="auto"/>
          <w:sz w:val="32"/>
          <w:szCs w:val="32"/>
          <w:highlight w:val="none"/>
        </w:rPr>
        <w:t>用车</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辆</w:t>
      </w:r>
      <w:r>
        <w:rPr>
          <w:rFonts w:hint="eastAsia" w:ascii="Times New Roman" w:hAnsi="Times New Roman" w:eastAsia="仿宋_GB2312"/>
          <w:color w:val="auto"/>
          <w:sz w:val="32"/>
          <w:szCs w:val="32"/>
          <w:highlight w:val="none"/>
          <w:lang w:eastAsia="zh-CN"/>
        </w:rPr>
        <w:t>、</w:t>
      </w:r>
      <w:r>
        <w:rPr>
          <w:rFonts w:hint="eastAsia" w:ascii="Times New Roman" w:hAnsi="Times New Roman" w:eastAsia="仿宋_GB2312"/>
          <w:color w:val="auto"/>
          <w:sz w:val="32"/>
          <w:szCs w:val="32"/>
          <w:highlight w:val="none"/>
        </w:rPr>
        <w:t>机要通信用车</w:t>
      </w:r>
      <w:r>
        <w:rPr>
          <w:rFonts w:hint="eastAsia" w:ascii="Times New Roman" w:hAnsi="Times New Roman" w:eastAsia="仿宋_GB2312"/>
          <w:color w:val="auto"/>
          <w:sz w:val="32"/>
          <w:szCs w:val="32"/>
          <w:highlight w:val="none"/>
          <w:lang w:val="en-US" w:eastAsia="zh-CN"/>
        </w:rPr>
        <w:t>1</w:t>
      </w:r>
      <w:r>
        <w:rPr>
          <w:rFonts w:hint="eastAsia" w:ascii="Times New Roman" w:hAnsi="Times New Roman" w:eastAsia="仿宋_GB2312"/>
          <w:color w:val="auto"/>
          <w:sz w:val="32"/>
          <w:szCs w:val="32"/>
          <w:highlight w:val="none"/>
        </w:rPr>
        <w:t>辆、应急保障用车</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辆、执法执勤用车</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辆、特种专业技术用车</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辆、</w:t>
      </w:r>
      <w:r>
        <w:rPr>
          <w:rFonts w:hint="eastAsia" w:ascii="Times New Roman" w:hAnsi="Times New Roman" w:eastAsia="仿宋_GB2312"/>
          <w:color w:val="auto"/>
          <w:sz w:val="32"/>
          <w:szCs w:val="32"/>
          <w:highlight w:val="none"/>
          <w:lang w:eastAsia="zh-CN"/>
        </w:rPr>
        <w:t>离退休干部服务用车</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辆、其他用车</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辆；单</w:t>
      </w:r>
      <w:r>
        <w:rPr>
          <w:rFonts w:hint="eastAsia" w:ascii="Times New Roman" w:hAnsi="Times New Roman" w:eastAsia="仿宋_GB2312"/>
          <w:color w:val="auto"/>
          <w:sz w:val="32"/>
          <w:szCs w:val="32"/>
          <w:highlight w:val="none"/>
        </w:rPr>
        <w:t>位价值100万元以上设备</w:t>
      </w:r>
      <w:r>
        <w:rPr>
          <w:rFonts w:hint="eastAsia" w:ascii="Times New Roman" w:hAnsi="Times New Roman" w:eastAsia="仿宋_GB2312"/>
          <w:color w:val="auto"/>
          <w:sz w:val="32"/>
          <w:szCs w:val="32"/>
          <w:highlight w:val="none"/>
          <w:lang w:eastAsia="zh-CN"/>
        </w:rPr>
        <w:t>（不含车辆）</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台（套）。</w:t>
      </w:r>
    </w:p>
    <w:p w14:paraId="23D4A85F">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highlight w:val="none"/>
          <w:lang w:eastAsia="zh-CN"/>
        </w:rPr>
      </w:pPr>
      <w:r>
        <w:rPr>
          <w:rFonts w:hint="eastAsia" w:hAnsi="黑体" w:cs="黑体"/>
          <w:b w:val="0"/>
          <w:bCs/>
          <w:color w:val="auto"/>
          <w:sz w:val="32"/>
          <w:szCs w:val="32"/>
          <w:highlight w:val="none"/>
          <w:lang w:eastAsia="zh-CN"/>
        </w:rPr>
        <w:t>十四、关于2023年度预算绩效情况的说明</w:t>
      </w:r>
    </w:p>
    <w:p w14:paraId="10B6FC19">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highlight w:val="none"/>
          <w:lang w:eastAsia="zh-CN"/>
        </w:rPr>
      </w:pPr>
      <w:r>
        <w:rPr>
          <w:rFonts w:hint="eastAsia" w:ascii="楷体" w:hAnsi="楷体" w:eastAsia="楷体" w:cs="楷体"/>
          <w:b/>
          <w:bCs/>
          <w:sz w:val="32"/>
          <w:szCs w:val="32"/>
          <w:highlight w:val="none"/>
          <w:lang w:eastAsia="zh-CN"/>
        </w:rPr>
        <w:t>（一）绩效管理工作开展情况</w:t>
      </w:r>
    </w:p>
    <w:p w14:paraId="63CCBEFB">
      <w:pPr>
        <w:pStyle w:val="9"/>
        <w:shd w:val="clear" w:color="auto" w:fill="FFFFFF"/>
        <w:spacing w:before="0" w:beforeAutospacing="0" w:after="0" w:afterAutospacing="0" w:line="480" w:lineRule="auto"/>
        <w:ind w:firstLine="640" w:firstLineChars="200"/>
        <w:jc w:val="both"/>
        <w:textAlignment w:val="center"/>
        <w:rPr>
          <w:rFonts w:hint="eastAsia" w:ascii="Times New Roman" w:hAnsi="Times New Roman" w:eastAsia="仿宋_GB2312" w:cs="黑体"/>
          <w:color w:val="auto"/>
          <w:kern w:val="0"/>
          <w:sz w:val="32"/>
          <w:szCs w:val="32"/>
          <w:highlight w:val="none"/>
          <w:lang w:val="en-US" w:eastAsia="zh-CN" w:bidi="ar-SA"/>
        </w:rPr>
      </w:pPr>
      <w:r>
        <w:rPr>
          <w:rFonts w:hint="eastAsia" w:ascii="Times New Roman" w:hAnsi="Times New Roman" w:eastAsia="仿宋_GB2312" w:cs="黑体"/>
          <w:color w:val="auto"/>
          <w:kern w:val="0"/>
          <w:sz w:val="32"/>
          <w:szCs w:val="32"/>
          <w:highlight w:val="none"/>
          <w:lang w:val="en-US" w:eastAsia="zh-CN" w:bidi="ar-SA"/>
        </w:rPr>
        <w:t>本部门根据2023年整体绩效评价结果显示：</w:t>
      </w:r>
    </w:p>
    <w:p w14:paraId="230B0ACD">
      <w:pPr>
        <w:pStyle w:val="9"/>
        <w:shd w:val="clear" w:color="auto" w:fill="FFFFFF"/>
        <w:spacing w:before="0" w:beforeAutospacing="0" w:after="0" w:afterAutospacing="0" w:line="480" w:lineRule="auto"/>
        <w:ind w:firstLine="640" w:firstLineChars="200"/>
        <w:jc w:val="both"/>
        <w:textAlignment w:val="center"/>
        <w:rPr>
          <w:rFonts w:hint="eastAsia" w:ascii="Times New Roman" w:hAnsi="Times New Roman" w:eastAsia="仿宋_GB2312" w:cs="黑体"/>
          <w:color w:val="auto"/>
          <w:kern w:val="0"/>
          <w:sz w:val="32"/>
          <w:szCs w:val="32"/>
          <w:highlight w:val="none"/>
          <w:lang w:val="en-US" w:eastAsia="zh-CN" w:bidi="ar-SA"/>
        </w:rPr>
      </w:pPr>
      <w:r>
        <w:rPr>
          <w:rFonts w:hint="eastAsia" w:ascii="Times New Roman" w:hAnsi="Times New Roman" w:eastAsia="仿宋_GB2312" w:cs="黑体"/>
          <w:color w:val="auto"/>
          <w:kern w:val="0"/>
          <w:sz w:val="32"/>
          <w:szCs w:val="32"/>
          <w:highlight w:val="none"/>
          <w:lang w:val="en-US" w:eastAsia="zh-CN" w:bidi="ar-SA"/>
        </w:rPr>
        <w:t>1、执行了预算政策要求。我局工作经费安排严格按照预算来执行，有效防止了超预算；认真学习政府会计制度，严格执行政府会计制度。</w:t>
      </w:r>
    </w:p>
    <w:p w14:paraId="58F48DBC">
      <w:pPr>
        <w:pStyle w:val="9"/>
        <w:shd w:val="clear" w:color="auto" w:fill="FFFFFF"/>
        <w:spacing w:before="0" w:beforeAutospacing="0" w:after="0" w:afterAutospacing="0" w:line="480" w:lineRule="auto"/>
        <w:ind w:firstLine="640" w:firstLineChars="200"/>
        <w:jc w:val="both"/>
        <w:textAlignment w:val="center"/>
        <w:rPr>
          <w:rFonts w:hint="eastAsia" w:ascii="Times New Roman" w:hAnsi="Times New Roman" w:eastAsia="仿宋_GB2312" w:cs="黑体"/>
          <w:color w:val="auto"/>
          <w:kern w:val="0"/>
          <w:sz w:val="32"/>
          <w:szCs w:val="32"/>
          <w:highlight w:val="none"/>
          <w:lang w:val="en-US" w:eastAsia="zh-CN" w:bidi="ar-SA"/>
        </w:rPr>
      </w:pPr>
      <w:r>
        <w:rPr>
          <w:rFonts w:hint="eastAsia" w:ascii="Times New Roman" w:hAnsi="Times New Roman" w:eastAsia="仿宋_GB2312" w:cs="黑体"/>
          <w:color w:val="auto"/>
          <w:kern w:val="0"/>
          <w:sz w:val="32"/>
          <w:szCs w:val="32"/>
          <w:highlight w:val="none"/>
          <w:lang w:val="en-US" w:eastAsia="zh-CN" w:bidi="ar-SA"/>
        </w:rPr>
        <w:t>2、保障了机关有效运转。严格按照厉行节约的要求，精打细算，规范机关事务管理工作，提高服务质量，降低运行成本，合理配置，提高保障能力。保障了干部待遇按政策发放落实。</w:t>
      </w:r>
    </w:p>
    <w:p w14:paraId="60F56B4C">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Times New Roman" w:hAnsi="Times New Roman" w:eastAsia="仿宋_GB2312" w:cs="黑体"/>
          <w:color w:val="auto"/>
          <w:kern w:val="0"/>
          <w:sz w:val="32"/>
          <w:szCs w:val="32"/>
          <w:highlight w:val="none"/>
          <w:lang w:val="en-US" w:eastAsia="zh-CN" w:bidi="ar-SA"/>
        </w:rPr>
      </w:pPr>
      <w:r>
        <w:rPr>
          <w:rFonts w:hint="eastAsia" w:ascii="Times New Roman" w:hAnsi="Times New Roman" w:eastAsia="仿宋_GB2312" w:cs="黑体"/>
          <w:color w:val="auto"/>
          <w:kern w:val="0"/>
          <w:sz w:val="32"/>
          <w:szCs w:val="32"/>
          <w:highlight w:val="none"/>
          <w:lang w:val="en-US" w:eastAsia="zh-CN" w:bidi="ar-SA"/>
        </w:rPr>
        <w:t>3、加强了干部队伍建设。不定期开展党风廉政建设专题党课活动，全面贯彻落实习近平新时代中国特色社会主义思想，深化推进党风廉政建设和反腐败工作纵深发展。</w:t>
      </w:r>
    </w:p>
    <w:p w14:paraId="7EA1C6F4">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highlight w:val="none"/>
        </w:rPr>
      </w:pPr>
      <w:r>
        <w:rPr>
          <w:rFonts w:hint="eastAsia" w:ascii="楷体" w:hAnsi="楷体" w:eastAsia="楷体" w:cs="楷体"/>
          <w:b/>
          <w:bCs/>
          <w:sz w:val="32"/>
          <w:szCs w:val="32"/>
          <w:highlight w:val="none"/>
          <w:lang w:eastAsia="zh-CN"/>
        </w:rPr>
        <w:t>（二）</w:t>
      </w:r>
      <w:r>
        <w:rPr>
          <w:rFonts w:hint="eastAsia" w:ascii="楷体" w:hAnsi="楷体" w:eastAsia="楷体" w:cs="楷体"/>
          <w:b/>
          <w:bCs/>
          <w:sz w:val="32"/>
          <w:szCs w:val="32"/>
          <w:highlight w:val="none"/>
        </w:rPr>
        <w:t>部门</w:t>
      </w:r>
      <w:r>
        <w:rPr>
          <w:rFonts w:hint="eastAsia" w:ascii="楷体" w:hAnsi="楷体" w:eastAsia="楷体" w:cs="楷体"/>
          <w:b/>
          <w:bCs/>
          <w:sz w:val="32"/>
          <w:szCs w:val="32"/>
          <w:highlight w:val="none"/>
          <w:lang w:eastAsia="zh-CN"/>
        </w:rPr>
        <w:t>（单位）</w:t>
      </w:r>
      <w:r>
        <w:rPr>
          <w:rFonts w:hint="eastAsia" w:ascii="楷体" w:hAnsi="楷体" w:eastAsia="楷体" w:cs="楷体"/>
          <w:b/>
          <w:bCs/>
          <w:sz w:val="32"/>
          <w:szCs w:val="32"/>
          <w:highlight w:val="none"/>
        </w:rPr>
        <w:t>整体支出绩效情况</w:t>
      </w:r>
    </w:p>
    <w:p w14:paraId="4861D7C4">
      <w:pPr>
        <w:autoSpaceDE w:val="0"/>
        <w:autoSpaceDN w:val="0"/>
        <w:adjustRightInd w:val="0"/>
        <w:spacing w:beforeLines="0" w:afterLines="0"/>
        <w:ind w:firstLine="640" w:firstLineChars="200"/>
        <w:jc w:val="left"/>
        <w:rPr>
          <w:rFonts w:hint="eastAsia" w:ascii="Times New Roman" w:hAnsi="Times New Roman" w:eastAsia="仿宋_GB2312" w:cs="黑体"/>
          <w:color w:val="000000"/>
          <w:kern w:val="0"/>
          <w:sz w:val="32"/>
          <w:szCs w:val="32"/>
          <w:highlight w:val="none"/>
          <w:lang w:val="en-US" w:eastAsia="zh-CN" w:bidi="ar-SA"/>
        </w:rPr>
      </w:pPr>
      <w:r>
        <w:rPr>
          <w:rFonts w:hint="eastAsia" w:ascii="Times New Roman" w:hAnsi="Times New Roman" w:eastAsia="仿宋_GB2312" w:cs="黑体"/>
          <w:color w:val="000000"/>
          <w:kern w:val="0"/>
          <w:sz w:val="32"/>
          <w:szCs w:val="32"/>
          <w:highlight w:val="none"/>
          <w:lang w:val="en-US" w:eastAsia="zh-CN" w:bidi="ar-SA"/>
        </w:rPr>
        <w:t>2023年度组织对本部门开展整体支出绩效评价，通过成立评价小组，依据相关政策规定、部门职能职责、年度工作计划、专项资金绩效目标及专项资金管理办法，对2023年度预算配置、预算执行、预算管理、资产管理、职责履行等指标完成情况、效益情况进行自评。</w:t>
      </w:r>
    </w:p>
    <w:p w14:paraId="7F32BBA8">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Times New Roman" w:hAnsi="Times New Roman" w:eastAsia="仿宋_GB2312" w:cs="黑体"/>
          <w:color w:val="000000"/>
          <w:kern w:val="0"/>
          <w:sz w:val="32"/>
          <w:szCs w:val="32"/>
          <w:highlight w:val="none"/>
          <w:lang w:val="en-US" w:eastAsia="zh-CN" w:bidi="ar-SA"/>
        </w:rPr>
      </w:pPr>
      <w:r>
        <w:rPr>
          <w:rFonts w:hint="eastAsia" w:ascii="Times New Roman" w:hAnsi="Times New Roman" w:eastAsia="仿宋_GB2312" w:cs="黑体"/>
          <w:color w:val="000000"/>
          <w:kern w:val="0"/>
          <w:sz w:val="32"/>
          <w:szCs w:val="32"/>
          <w:highlight w:val="none"/>
          <w:lang w:val="en-US" w:eastAsia="zh-CN" w:bidi="ar-SA"/>
        </w:rPr>
        <w:t>从评价情况来看，本部门根据年初工作规划和重点工作，围绕县委、县政府的工作部署，积极履行职责，强化管理，较好地完成了年度工作目标，同时加强预算收支的管理，建立健全内部管理制度，严格内部管理流程，严控三公经费，厉行节约压减一般性支出，部门整体支出管理得到了提升。通过整体绩效评价结果显示，2023年度整体绩效目标完成情况较好。</w:t>
      </w:r>
    </w:p>
    <w:p w14:paraId="22B67F85">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highlight w:val="none"/>
        </w:rPr>
      </w:pPr>
      <w:r>
        <w:rPr>
          <w:rFonts w:hint="eastAsia" w:ascii="楷体" w:hAnsi="楷体" w:eastAsia="楷体" w:cs="楷体"/>
          <w:b/>
          <w:bCs/>
          <w:sz w:val="32"/>
          <w:szCs w:val="32"/>
          <w:highlight w:val="none"/>
          <w:lang w:eastAsia="zh-CN"/>
        </w:rPr>
        <w:t>（三）</w:t>
      </w:r>
      <w:r>
        <w:rPr>
          <w:rFonts w:hint="eastAsia" w:ascii="楷体" w:hAnsi="楷体" w:eastAsia="楷体" w:cs="楷体"/>
          <w:b/>
          <w:bCs/>
          <w:sz w:val="32"/>
          <w:szCs w:val="32"/>
          <w:highlight w:val="none"/>
        </w:rPr>
        <w:t>存在的问题及原因分析</w:t>
      </w:r>
    </w:p>
    <w:p w14:paraId="78EC95AE">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Times New Roman" w:hAnsi="Times New Roman" w:eastAsia="仿宋_GB2312" w:cs="黑体"/>
          <w:color w:val="auto"/>
          <w:kern w:val="0"/>
          <w:sz w:val="32"/>
          <w:szCs w:val="32"/>
          <w:highlight w:val="none"/>
          <w:lang w:val="en-US" w:eastAsia="zh-CN" w:bidi="ar-SA"/>
        </w:rPr>
      </w:pPr>
      <w:r>
        <w:rPr>
          <w:rFonts w:hint="eastAsia" w:ascii="Times New Roman" w:hAnsi="Times New Roman" w:eastAsia="仿宋_GB2312" w:cs="黑体"/>
          <w:color w:val="auto"/>
          <w:kern w:val="0"/>
          <w:sz w:val="32"/>
          <w:szCs w:val="32"/>
          <w:highlight w:val="none"/>
          <w:lang w:val="en-US" w:eastAsia="zh-CN" w:bidi="ar-SA"/>
        </w:rPr>
        <w:t>本部门2023年绩效管理中存在的问题，主要是对绩效管理的认识不够全面、科学，导致单位无法很好地运用该方式进行管理；其他部门不能很好地配合管理，使得整个管理分散、不成体系；没有建立起科学的绩效评价体系，职工的工作就会丧失积极性与目的性。</w:t>
      </w:r>
    </w:p>
    <w:p w14:paraId="41931DAB">
      <w:pPr>
        <w:pStyle w:val="14"/>
        <w:jc w:val="center"/>
        <w:rPr>
          <w:rFonts w:hint="eastAsia" w:ascii="方正小标宋_GBK" w:hAnsi="方正小标宋_GBK" w:eastAsia="方正小标宋_GBK" w:cs="方正小标宋_GBK"/>
          <w:sz w:val="48"/>
          <w:szCs w:val="48"/>
          <w:highlight w:val="none"/>
        </w:rPr>
      </w:pPr>
    </w:p>
    <w:p w14:paraId="054B0D14">
      <w:pPr>
        <w:pStyle w:val="14"/>
        <w:jc w:val="center"/>
        <w:rPr>
          <w:rFonts w:hint="eastAsia" w:ascii="方正小标宋_GBK" w:hAnsi="方正小标宋_GBK" w:eastAsia="方正小标宋_GBK" w:cs="方正小标宋_GBK"/>
          <w:sz w:val="48"/>
          <w:szCs w:val="48"/>
          <w:highlight w:val="none"/>
        </w:rPr>
      </w:pPr>
    </w:p>
    <w:p w14:paraId="445650F6">
      <w:pPr>
        <w:pStyle w:val="14"/>
        <w:jc w:val="center"/>
        <w:rPr>
          <w:rFonts w:hint="eastAsia" w:ascii="方正小标宋_GBK" w:hAnsi="方正小标宋_GBK" w:eastAsia="方正小标宋_GBK" w:cs="方正小标宋_GBK"/>
          <w:sz w:val="48"/>
          <w:szCs w:val="48"/>
          <w:highlight w:val="none"/>
        </w:rPr>
      </w:pPr>
    </w:p>
    <w:p w14:paraId="4F3A2310">
      <w:pPr>
        <w:pStyle w:val="14"/>
        <w:jc w:val="center"/>
        <w:rPr>
          <w:rFonts w:hint="eastAsia" w:ascii="方正小标宋_GBK" w:hAnsi="方正小标宋_GBK" w:eastAsia="方正小标宋_GBK" w:cs="方正小标宋_GBK"/>
          <w:sz w:val="48"/>
          <w:szCs w:val="48"/>
          <w:highlight w:val="none"/>
        </w:rPr>
      </w:pPr>
    </w:p>
    <w:p w14:paraId="2032EAA9">
      <w:pPr>
        <w:pStyle w:val="14"/>
        <w:jc w:val="center"/>
        <w:rPr>
          <w:rFonts w:hint="eastAsia" w:ascii="方正小标宋_GBK" w:hAnsi="方正小标宋_GBK" w:eastAsia="方正小标宋_GBK" w:cs="方正小标宋_GBK"/>
          <w:sz w:val="48"/>
          <w:szCs w:val="48"/>
          <w:highlight w:val="none"/>
        </w:rPr>
      </w:pPr>
    </w:p>
    <w:p w14:paraId="66A9F096">
      <w:pPr>
        <w:pStyle w:val="14"/>
        <w:jc w:val="center"/>
        <w:rPr>
          <w:rFonts w:hint="eastAsia" w:ascii="方正小标宋_GBK" w:hAnsi="方正小标宋_GBK" w:eastAsia="方正小标宋_GBK" w:cs="方正小标宋_GBK"/>
          <w:sz w:val="48"/>
          <w:szCs w:val="48"/>
          <w:highlight w:val="none"/>
        </w:rPr>
      </w:pPr>
      <w:r>
        <w:rPr>
          <w:rFonts w:hint="eastAsia" w:ascii="方正小标宋_GBK" w:hAnsi="方正小标宋_GBK" w:eastAsia="方正小标宋_GBK" w:cs="方正小标宋_GBK"/>
          <w:sz w:val="48"/>
          <w:szCs w:val="48"/>
          <w:highlight w:val="none"/>
        </w:rPr>
        <w:t>第四部分</w:t>
      </w:r>
    </w:p>
    <w:p w14:paraId="5B3ABAB2">
      <w:pPr>
        <w:pStyle w:val="14"/>
        <w:jc w:val="center"/>
        <w:rPr>
          <w:rFonts w:hint="eastAsia" w:ascii="方正小标宋_GBK" w:hAnsi="方正小标宋_GBK" w:eastAsia="方正小标宋_GBK" w:cs="方正小标宋_GBK"/>
          <w:sz w:val="48"/>
          <w:szCs w:val="48"/>
          <w:highlight w:val="none"/>
        </w:rPr>
      </w:pPr>
      <w:r>
        <w:rPr>
          <w:rFonts w:hint="eastAsia" w:ascii="方正小标宋_GBK" w:hAnsi="方正小标宋_GBK" w:eastAsia="方正小标宋_GBK" w:cs="方正小标宋_GBK"/>
          <w:sz w:val="48"/>
          <w:szCs w:val="48"/>
          <w:highlight w:val="none"/>
        </w:rPr>
        <w:t>名词解释</w:t>
      </w:r>
    </w:p>
    <w:p w14:paraId="4E34F9CB">
      <w:pPr>
        <w:pStyle w:val="9"/>
        <w:shd w:val="clear" w:color="auto" w:fill="FFFFFF"/>
        <w:spacing w:before="0" w:beforeAutospacing="0" w:after="0" w:afterAutospacing="0" w:line="480" w:lineRule="auto"/>
        <w:ind w:firstLine="640" w:firstLineChars="200"/>
        <w:jc w:val="both"/>
        <w:textAlignment w:val="center"/>
        <w:rPr>
          <w:rFonts w:hint="eastAsia" w:ascii="Times New Roman" w:hAnsi="Times New Roman" w:eastAsia="仿宋_GB2312" w:cs="黑体"/>
          <w:color w:val="000000"/>
          <w:kern w:val="0"/>
          <w:sz w:val="32"/>
          <w:szCs w:val="32"/>
          <w:highlight w:val="none"/>
          <w:lang w:val="en-US" w:eastAsia="zh-CN" w:bidi="ar-SA"/>
        </w:rPr>
      </w:pPr>
      <w:r>
        <w:rPr>
          <w:rFonts w:hint="eastAsia" w:ascii="Times New Roman" w:hAnsi="Times New Roman" w:eastAsia="仿宋_GB2312" w:cs="黑体"/>
          <w:color w:val="000000"/>
          <w:kern w:val="0"/>
          <w:sz w:val="32"/>
          <w:szCs w:val="32"/>
          <w:highlight w:val="none"/>
          <w:lang w:val="en-US" w:eastAsia="zh-CN" w:bidi="ar-SA"/>
        </w:rPr>
        <w:t>一、财政拨款收入：指本级财政当年拨付的资金。</w:t>
      </w:r>
    </w:p>
    <w:p w14:paraId="738F176A">
      <w:pPr>
        <w:pStyle w:val="9"/>
        <w:shd w:val="clear" w:color="auto" w:fill="FFFFFF"/>
        <w:spacing w:before="0" w:beforeAutospacing="0" w:after="0" w:afterAutospacing="0" w:line="480" w:lineRule="auto"/>
        <w:ind w:firstLine="640" w:firstLineChars="200"/>
        <w:jc w:val="both"/>
        <w:textAlignment w:val="center"/>
        <w:rPr>
          <w:rFonts w:hint="eastAsia" w:ascii="Times New Roman" w:hAnsi="Times New Roman" w:eastAsia="仿宋_GB2312" w:cs="黑体"/>
          <w:color w:val="000000"/>
          <w:kern w:val="0"/>
          <w:sz w:val="32"/>
          <w:szCs w:val="32"/>
          <w:highlight w:val="none"/>
          <w:lang w:val="en-US" w:eastAsia="zh-CN" w:bidi="ar-SA"/>
        </w:rPr>
      </w:pPr>
      <w:r>
        <w:rPr>
          <w:rFonts w:hint="eastAsia" w:ascii="Times New Roman" w:hAnsi="Times New Roman" w:eastAsia="仿宋_GB2312" w:cs="黑体"/>
          <w:color w:val="000000"/>
          <w:kern w:val="0"/>
          <w:sz w:val="32"/>
          <w:szCs w:val="32"/>
          <w:highlight w:val="none"/>
          <w:lang w:val="en-US" w:eastAsia="zh-CN" w:bidi="ar-SA"/>
        </w:rPr>
        <w:t>二、政府性基金预算财政拨款收入：指本级财政当年拨付的政府性基金预算资金。</w:t>
      </w:r>
    </w:p>
    <w:p w14:paraId="42409CD6">
      <w:pPr>
        <w:pStyle w:val="9"/>
        <w:shd w:val="clear" w:color="auto" w:fill="FFFFFF"/>
        <w:spacing w:before="0" w:beforeAutospacing="0" w:after="0" w:afterAutospacing="0" w:line="480" w:lineRule="auto"/>
        <w:ind w:firstLine="640" w:firstLineChars="200"/>
        <w:jc w:val="both"/>
        <w:textAlignment w:val="center"/>
        <w:rPr>
          <w:rFonts w:hint="eastAsia" w:ascii="Times New Roman" w:hAnsi="Times New Roman" w:eastAsia="仿宋_GB2312" w:cs="黑体"/>
          <w:color w:val="000000"/>
          <w:kern w:val="0"/>
          <w:sz w:val="32"/>
          <w:szCs w:val="32"/>
          <w:highlight w:val="none"/>
          <w:lang w:val="en-US" w:eastAsia="zh-CN" w:bidi="ar-SA"/>
        </w:rPr>
      </w:pPr>
      <w:r>
        <w:rPr>
          <w:rFonts w:hint="eastAsia" w:ascii="Times New Roman" w:hAnsi="Times New Roman" w:eastAsia="仿宋_GB2312" w:cs="黑体"/>
          <w:color w:val="000000"/>
          <w:kern w:val="0"/>
          <w:sz w:val="32"/>
          <w:szCs w:val="32"/>
          <w:highlight w:val="none"/>
          <w:lang w:val="en-US" w:eastAsia="zh-CN" w:bidi="ar-SA"/>
        </w:rPr>
        <w:t>三、一般公共服务支出（类）：是指用于人大、政协、政府办公厅（室）及相关机构事务、发展与改革事务、统计信息事务、财政事务、税收事务、审计事务、人力资源事务、纪检监察事务、商贸事务、工商行政管理事务、质量技术监督与检验检疫事务、民族事务、档案事务、民主党派及工商联事务、群众团体事务、党委办公厅（室）及相关机构事务、组织事务、宣传事务、统战事务、其他一般公共服务等方面的支出，包括保障机构正常运转、完成日常和特定的工作任务或事业发展目标的支出。</w:t>
      </w:r>
    </w:p>
    <w:p w14:paraId="41CE1645">
      <w:pPr>
        <w:pStyle w:val="9"/>
        <w:shd w:val="clear" w:color="auto" w:fill="FFFFFF"/>
        <w:spacing w:before="0" w:beforeAutospacing="0" w:after="0" w:afterAutospacing="0" w:line="480" w:lineRule="auto"/>
        <w:ind w:firstLine="640" w:firstLineChars="200"/>
        <w:jc w:val="both"/>
        <w:textAlignment w:val="center"/>
        <w:rPr>
          <w:rFonts w:hint="eastAsia" w:ascii="Times New Roman" w:hAnsi="Times New Roman" w:eastAsia="仿宋_GB2312" w:cs="黑体"/>
          <w:color w:val="000000"/>
          <w:kern w:val="0"/>
          <w:sz w:val="32"/>
          <w:szCs w:val="32"/>
          <w:highlight w:val="none"/>
          <w:lang w:val="en-US" w:eastAsia="zh-CN" w:bidi="ar-SA"/>
        </w:rPr>
      </w:pPr>
      <w:r>
        <w:rPr>
          <w:rFonts w:hint="eastAsia" w:ascii="Times New Roman" w:hAnsi="Times New Roman" w:eastAsia="仿宋_GB2312" w:cs="黑体"/>
          <w:color w:val="000000"/>
          <w:kern w:val="0"/>
          <w:sz w:val="32"/>
          <w:szCs w:val="32"/>
          <w:highlight w:val="none"/>
          <w:lang w:val="en-US" w:eastAsia="zh-CN" w:bidi="ar-SA"/>
        </w:rPr>
        <w:t>四、节能环保支出（类）：是指用于节能环保支出，包括保障机构正常运转、完成日常和特定的工作任务或事业发展目标的支出。</w:t>
      </w:r>
    </w:p>
    <w:p w14:paraId="14642F7E">
      <w:pPr>
        <w:pStyle w:val="9"/>
        <w:shd w:val="clear" w:color="auto" w:fill="FFFFFF"/>
        <w:spacing w:before="0" w:beforeAutospacing="0" w:after="0" w:afterAutospacing="0" w:line="480" w:lineRule="auto"/>
        <w:ind w:firstLine="640" w:firstLineChars="200"/>
        <w:jc w:val="both"/>
        <w:textAlignment w:val="center"/>
        <w:rPr>
          <w:rFonts w:hint="eastAsia" w:ascii="Times New Roman" w:hAnsi="Times New Roman" w:eastAsia="仿宋_GB2312" w:cs="黑体"/>
          <w:color w:val="000000"/>
          <w:kern w:val="0"/>
          <w:sz w:val="32"/>
          <w:szCs w:val="32"/>
          <w:highlight w:val="none"/>
          <w:lang w:val="en-US" w:eastAsia="zh-CN" w:bidi="ar-SA"/>
        </w:rPr>
      </w:pPr>
      <w:r>
        <w:rPr>
          <w:rFonts w:hint="eastAsia" w:ascii="Times New Roman" w:hAnsi="Times New Roman" w:eastAsia="仿宋_GB2312" w:cs="黑体"/>
          <w:color w:val="000000"/>
          <w:kern w:val="0"/>
          <w:sz w:val="32"/>
          <w:szCs w:val="32"/>
          <w:highlight w:val="none"/>
          <w:lang w:val="en-US" w:eastAsia="zh-CN" w:bidi="ar-SA"/>
        </w:rPr>
        <w:t>五、城乡社区支出（类）：是指用于城乡社区事务支出，包括保障机构正常运转、完成日常和特定的工作任务或事业发展目标的支出。</w:t>
      </w:r>
    </w:p>
    <w:p w14:paraId="4A7E1201">
      <w:pPr>
        <w:pStyle w:val="9"/>
        <w:shd w:val="clear" w:color="auto" w:fill="FFFFFF"/>
        <w:spacing w:before="0" w:beforeAutospacing="0" w:after="0" w:afterAutospacing="0" w:line="480" w:lineRule="auto"/>
        <w:ind w:firstLine="640" w:firstLineChars="200"/>
        <w:jc w:val="both"/>
        <w:textAlignment w:val="center"/>
        <w:rPr>
          <w:rFonts w:hint="eastAsia" w:ascii="Times New Roman" w:hAnsi="Times New Roman" w:eastAsia="仿宋_GB2312" w:cs="黑体"/>
          <w:color w:val="000000"/>
          <w:kern w:val="0"/>
          <w:sz w:val="32"/>
          <w:szCs w:val="32"/>
          <w:highlight w:val="none"/>
          <w:lang w:val="en-US" w:eastAsia="zh-CN" w:bidi="ar-SA"/>
        </w:rPr>
      </w:pPr>
      <w:r>
        <w:rPr>
          <w:rFonts w:hint="eastAsia" w:ascii="Times New Roman" w:hAnsi="Times New Roman" w:eastAsia="仿宋_GB2312" w:cs="黑体"/>
          <w:color w:val="000000"/>
          <w:kern w:val="0"/>
          <w:sz w:val="32"/>
          <w:szCs w:val="32"/>
          <w:highlight w:val="none"/>
          <w:lang w:val="en-US" w:eastAsia="zh-CN" w:bidi="ar-SA"/>
        </w:rPr>
        <w:t>六、农林水支出（类）：是指用于农林水事务支出，包括保障机构正常运转、完成日常和特定的工作任务或事业发展目标的支出。</w:t>
      </w:r>
    </w:p>
    <w:p w14:paraId="6796FE18">
      <w:pPr>
        <w:pStyle w:val="9"/>
        <w:shd w:val="clear" w:color="auto" w:fill="FFFFFF"/>
        <w:spacing w:before="0" w:beforeAutospacing="0" w:after="0" w:afterAutospacing="0" w:line="480" w:lineRule="auto"/>
        <w:ind w:firstLine="640" w:firstLineChars="200"/>
        <w:jc w:val="both"/>
        <w:textAlignment w:val="center"/>
        <w:rPr>
          <w:rFonts w:hint="eastAsia" w:ascii="Times New Roman" w:hAnsi="Times New Roman" w:eastAsia="仿宋_GB2312" w:cs="黑体"/>
          <w:color w:val="000000"/>
          <w:kern w:val="0"/>
          <w:sz w:val="32"/>
          <w:szCs w:val="32"/>
          <w:highlight w:val="none"/>
          <w:lang w:val="en-US" w:eastAsia="zh-CN" w:bidi="ar-SA"/>
        </w:rPr>
      </w:pPr>
      <w:r>
        <w:rPr>
          <w:rFonts w:hint="eastAsia" w:ascii="Times New Roman" w:hAnsi="Times New Roman" w:eastAsia="仿宋_GB2312" w:cs="黑体"/>
          <w:color w:val="000000"/>
          <w:kern w:val="0"/>
          <w:sz w:val="32"/>
          <w:szCs w:val="32"/>
          <w:highlight w:val="none"/>
          <w:lang w:val="en-US" w:eastAsia="zh-CN" w:bidi="ar-SA"/>
        </w:rPr>
        <w:t>七、灾害防治及应急管理支出（类）：是指用于反映政府用于自然灾害防治、安全生产监管及应急管理等方面的支出，包括保障机构正常运转、完成日常和特定的工作任务或事业发展目标的支出。</w:t>
      </w:r>
    </w:p>
    <w:p w14:paraId="131CB5E2">
      <w:pPr>
        <w:pStyle w:val="9"/>
        <w:shd w:val="clear" w:color="auto" w:fill="FFFFFF"/>
        <w:spacing w:before="0" w:beforeAutospacing="0" w:after="0" w:afterAutospacing="0" w:line="480" w:lineRule="auto"/>
        <w:ind w:firstLine="640" w:firstLineChars="200"/>
        <w:jc w:val="both"/>
        <w:textAlignment w:val="center"/>
        <w:rPr>
          <w:rFonts w:hint="eastAsia" w:ascii="Times New Roman" w:hAnsi="Times New Roman" w:eastAsia="仿宋_GB2312" w:cs="黑体"/>
          <w:color w:val="000000"/>
          <w:kern w:val="0"/>
          <w:sz w:val="32"/>
          <w:szCs w:val="32"/>
          <w:highlight w:val="none"/>
          <w:lang w:val="en-US" w:eastAsia="zh-CN" w:bidi="ar-SA"/>
        </w:rPr>
      </w:pPr>
      <w:r>
        <w:rPr>
          <w:rFonts w:hint="eastAsia" w:ascii="Times New Roman" w:hAnsi="Times New Roman" w:eastAsia="仿宋_GB2312" w:cs="黑体"/>
          <w:color w:val="000000"/>
          <w:kern w:val="0"/>
          <w:sz w:val="32"/>
          <w:szCs w:val="32"/>
          <w:highlight w:val="none"/>
          <w:lang w:val="en-US" w:eastAsia="zh-CN" w:bidi="ar-SA"/>
        </w:rPr>
        <w:t>八、基本支出：指保障机构正常运转、完成支日常工作任务而发生的人员支出和公用支出。</w:t>
      </w:r>
    </w:p>
    <w:p w14:paraId="5B1C65DE">
      <w:pPr>
        <w:pStyle w:val="9"/>
        <w:shd w:val="clear" w:color="auto" w:fill="FFFFFF"/>
        <w:spacing w:before="0" w:beforeAutospacing="0" w:after="0" w:afterAutospacing="0" w:line="480" w:lineRule="auto"/>
        <w:ind w:firstLine="640" w:firstLineChars="200"/>
        <w:jc w:val="both"/>
        <w:textAlignment w:val="center"/>
        <w:rPr>
          <w:rFonts w:hint="eastAsia" w:ascii="Times New Roman" w:hAnsi="Times New Roman" w:eastAsia="仿宋_GB2312" w:cs="黑体"/>
          <w:color w:val="000000"/>
          <w:kern w:val="0"/>
          <w:sz w:val="32"/>
          <w:szCs w:val="32"/>
          <w:highlight w:val="none"/>
          <w:lang w:val="en-US" w:eastAsia="zh-CN" w:bidi="ar-SA"/>
        </w:rPr>
      </w:pPr>
      <w:r>
        <w:rPr>
          <w:rFonts w:hint="eastAsia" w:ascii="Times New Roman" w:hAnsi="Times New Roman" w:eastAsia="仿宋_GB2312" w:cs="黑体"/>
          <w:color w:val="000000"/>
          <w:kern w:val="0"/>
          <w:sz w:val="32"/>
          <w:szCs w:val="32"/>
          <w:highlight w:val="none"/>
          <w:lang w:val="en-US" w:eastAsia="zh-CN" w:bidi="ar-SA"/>
        </w:rPr>
        <w:t>九、项目支出：指在基本支出之外为完成特定行政任务和事业发展目标所发生的支出。</w:t>
      </w:r>
    </w:p>
    <w:p w14:paraId="1607747E">
      <w:pPr>
        <w:pStyle w:val="9"/>
        <w:shd w:val="clear" w:color="auto" w:fill="FFFFFF"/>
        <w:spacing w:before="0" w:beforeAutospacing="0" w:after="0" w:afterAutospacing="0" w:line="480" w:lineRule="auto"/>
        <w:ind w:firstLine="640" w:firstLineChars="200"/>
        <w:jc w:val="both"/>
        <w:textAlignment w:val="center"/>
        <w:rPr>
          <w:rFonts w:hint="eastAsia" w:ascii="Times New Roman" w:hAnsi="Times New Roman" w:eastAsia="仿宋_GB2312" w:cs="黑体"/>
          <w:color w:val="000000"/>
          <w:kern w:val="0"/>
          <w:sz w:val="32"/>
          <w:szCs w:val="32"/>
          <w:highlight w:val="none"/>
          <w:lang w:val="en-US" w:eastAsia="zh-CN" w:bidi="ar-SA"/>
        </w:rPr>
      </w:pPr>
      <w:r>
        <w:rPr>
          <w:rFonts w:hint="eastAsia" w:ascii="Times New Roman" w:hAnsi="Times New Roman" w:eastAsia="仿宋_GB2312" w:cs="黑体"/>
          <w:color w:val="000000"/>
          <w:kern w:val="0"/>
          <w:sz w:val="32"/>
          <w:szCs w:val="32"/>
          <w:highlight w:val="none"/>
          <w:lang w:val="en-US" w:eastAsia="zh-CN" w:bidi="ar-SA"/>
        </w:rPr>
        <w:t>十、“三公”经费：指用财政拨款安排的因公出国（境）费、公务用车购置及运行费和公务接待费。其中，因公出国（境）费反映出国（境）的住宿费、旅费、伙食补助费、杂费、培训费等支出；公务用车购置及运行费反映单位公务用车购置费及租用费、燃料费、维修费、过路过桥费、保险费、安全奖励费用等支出；公务接待费反映单位按规定开支的各类公务接待（含外宾接待）支出。</w:t>
      </w:r>
    </w:p>
    <w:p w14:paraId="06B28D25">
      <w:pPr>
        <w:pStyle w:val="9"/>
        <w:shd w:val="clear" w:color="auto" w:fill="FFFFFF"/>
        <w:spacing w:before="0" w:beforeAutospacing="0" w:after="0" w:afterAutospacing="0" w:line="480" w:lineRule="auto"/>
        <w:ind w:firstLine="640" w:firstLineChars="200"/>
        <w:jc w:val="both"/>
        <w:textAlignment w:val="center"/>
        <w:rPr>
          <w:rFonts w:hint="eastAsia" w:ascii="Times New Roman" w:hAnsi="Times New Roman" w:eastAsia="仿宋_GB2312" w:cs="黑体"/>
          <w:color w:val="000000"/>
          <w:kern w:val="0"/>
          <w:sz w:val="32"/>
          <w:szCs w:val="32"/>
          <w:highlight w:val="none"/>
          <w:lang w:val="en-US" w:eastAsia="zh-CN" w:bidi="ar-SA"/>
        </w:rPr>
      </w:pPr>
      <w:r>
        <w:rPr>
          <w:rFonts w:hint="eastAsia" w:ascii="Times New Roman" w:hAnsi="Times New Roman" w:eastAsia="仿宋_GB2312" w:cs="黑体"/>
          <w:color w:val="000000"/>
          <w:kern w:val="0"/>
          <w:sz w:val="32"/>
          <w:szCs w:val="32"/>
          <w:highlight w:val="none"/>
          <w:lang w:val="en-US" w:eastAsia="zh-CN" w:bidi="ar-SA"/>
        </w:rPr>
        <w:t>十一、政府采购 ：是指国家各级政府为从事日常的政务活动或为了满足公共服务的目的，利用国家财政性资金和政府借款购买货物、工程和服务的行为。</w:t>
      </w:r>
    </w:p>
    <w:p w14:paraId="61F33967">
      <w:pPr>
        <w:pStyle w:val="9"/>
        <w:shd w:val="clear" w:color="auto" w:fill="FFFFFF"/>
        <w:spacing w:before="0" w:beforeAutospacing="0" w:after="0" w:afterAutospacing="0" w:line="480" w:lineRule="auto"/>
        <w:ind w:firstLine="640" w:firstLineChars="200"/>
        <w:jc w:val="both"/>
        <w:textAlignment w:val="center"/>
        <w:rPr>
          <w:rFonts w:hint="eastAsia" w:ascii="Times New Roman" w:hAnsi="Times New Roman" w:eastAsia="仿宋_GB2312" w:cs="黑体"/>
          <w:color w:val="000000"/>
          <w:kern w:val="0"/>
          <w:sz w:val="32"/>
          <w:szCs w:val="32"/>
          <w:highlight w:val="none"/>
          <w:lang w:val="en-US" w:eastAsia="zh-CN" w:bidi="ar-SA"/>
        </w:rPr>
      </w:pPr>
      <w:r>
        <w:rPr>
          <w:rFonts w:hint="eastAsia" w:ascii="Times New Roman" w:hAnsi="Times New Roman" w:eastAsia="仿宋_GB2312" w:cs="黑体"/>
          <w:color w:val="000000"/>
          <w:kern w:val="0"/>
          <w:sz w:val="32"/>
          <w:szCs w:val="32"/>
          <w:highlight w:val="none"/>
          <w:lang w:val="en-US" w:eastAsia="zh-CN" w:bidi="ar-SA"/>
        </w:rPr>
        <w:t>十二、工资福利支出：反映单位开支的在职职工和编制外长期聘用人员的各类劳动报酬，以及为上述人员缴纳的各项社会保险费等。</w:t>
      </w:r>
    </w:p>
    <w:p w14:paraId="4C948A4C">
      <w:pPr>
        <w:pStyle w:val="9"/>
        <w:shd w:val="clear" w:color="auto" w:fill="FFFFFF"/>
        <w:spacing w:before="0" w:beforeAutospacing="0" w:after="0" w:afterAutospacing="0" w:line="480" w:lineRule="auto"/>
        <w:ind w:firstLine="640" w:firstLineChars="200"/>
        <w:jc w:val="both"/>
        <w:textAlignment w:val="center"/>
        <w:rPr>
          <w:rFonts w:hint="eastAsia" w:ascii="Times New Roman" w:hAnsi="Times New Roman" w:eastAsia="仿宋_GB2312" w:cs="黑体"/>
          <w:color w:val="000000"/>
          <w:kern w:val="0"/>
          <w:sz w:val="32"/>
          <w:szCs w:val="32"/>
          <w:highlight w:val="none"/>
          <w:lang w:val="en-US" w:eastAsia="zh-CN" w:bidi="ar-SA"/>
        </w:rPr>
      </w:pPr>
      <w:r>
        <w:rPr>
          <w:rFonts w:hint="eastAsia" w:ascii="Times New Roman" w:hAnsi="Times New Roman" w:eastAsia="仿宋_GB2312" w:cs="黑体"/>
          <w:color w:val="000000"/>
          <w:kern w:val="0"/>
          <w:sz w:val="32"/>
          <w:szCs w:val="32"/>
          <w:highlight w:val="none"/>
          <w:lang w:val="en-US" w:eastAsia="zh-CN" w:bidi="ar-SA"/>
        </w:rPr>
        <w:t>十三、基本工资：反映按规定发放的基本工资，包括公务员的职务工资、级别工资；机关工人的岗位工资、技术等级工资；事业单位工作人员的岗位工资、薪级工资；各类学校毕业生试用期(见习期)工资、新参加工作工人学徒期、熟练期工资；军队（武警）军官、文职干部的职务（专业技术等级）工资、军衔（级别）工资、基础工资和军龄工资；军队士官的军衔等级工资、基础工资和军龄工资等。</w:t>
      </w:r>
    </w:p>
    <w:p w14:paraId="03F928A8">
      <w:pPr>
        <w:pStyle w:val="9"/>
        <w:shd w:val="clear" w:color="auto" w:fill="FFFFFF"/>
        <w:spacing w:before="0" w:beforeAutospacing="0" w:after="0" w:afterAutospacing="0" w:line="480" w:lineRule="auto"/>
        <w:ind w:firstLine="640" w:firstLineChars="200"/>
        <w:jc w:val="both"/>
        <w:textAlignment w:val="center"/>
        <w:rPr>
          <w:rFonts w:hint="eastAsia" w:ascii="Times New Roman" w:hAnsi="Times New Roman" w:eastAsia="仿宋_GB2312" w:cs="黑体"/>
          <w:color w:val="000000"/>
          <w:kern w:val="0"/>
          <w:sz w:val="32"/>
          <w:szCs w:val="32"/>
          <w:highlight w:val="none"/>
          <w:lang w:val="en-US" w:eastAsia="zh-CN" w:bidi="ar-SA"/>
        </w:rPr>
      </w:pPr>
      <w:r>
        <w:rPr>
          <w:rFonts w:hint="eastAsia" w:ascii="Times New Roman" w:hAnsi="Times New Roman" w:eastAsia="仿宋_GB2312" w:cs="黑体"/>
          <w:color w:val="000000"/>
          <w:kern w:val="0"/>
          <w:sz w:val="32"/>
          <w:szCs w:val="32"/>
          <w:highlight w:val="none"/>
          <w:lang w:val="en-US" w:eastAsia="zh-CN" w:bidi="ar-SA"/>
        </w:rPr>
        <w:t>十四、津贴补贴：反映经国家批准建立的机关事业单位艰苦边远地区津贴、机关工作人员地区附加津贴、机关工作人员岗位津贴、事业单位工作人员特殊岗位津贴补贴等。</w:t>
      </w:r>
    </w:p>
    <w:p w14:paraId="2F10EB0F">
      <w:pPr>
        <w:pStyle w:val="9"/>
        <w:shd w:val="clear" w:color="auto" w:fill="FFFFFF"/>
        <w:spacing w:before="0" w:beforeAutospacing="0" w:after="0" w:afterAutospacing="0" w:line="480" w:lineRule="auto"/>
        <w:ind w:firstLine="640" w:firstLineChars="200"/>
        <w:jc w:val="both"/>
        <w:textAlignment w:val="center"/>
        <w:rPr>
          <w:rFonts w:hint="eastAsia" w:ascii="Times New Roman" w:hAnsi="Times New Roman" w:eastAsia="仿宋_GB2312" w:cs="黑体"/>
          <w:color w:val="000000"/>
          <w:kern w:val="0"/>
          <w:sz w:val="32"/>
          <w:szCs w:val="32"/>
          <w:highlight w:val="none"/>
          <w:lang w:val="en-US" w:eastAsia="zh-CN" w:bidi="ar-SA"/>
        </w:rPr>
      </w:pPr>
      <w:r>
        <w:rPr>
          <w:rFonts w:hint="eastAsia" w:ascii="Times New Roman" w:hAnsi="Times New Roman" w:eastAsia="仿宋_GB2312" w:cs="黑体"/>
          <w:color w:val="000000"/>
          <w:kern w:val="0"/>
          <w:sz w:val="32"/>
          <w:szCs w:val="32"/>
          <w:highlight w:val="none"/>
          <w:lang w:val="en-US" w:eastAsia="zh-CN" w:bidi="ar-SA"/>
        </w:rPr>
        <w:t>十五、奖金：反映机关工作人员年终一次性奖金。</w:t>
      </w:r>
    </w:p>
    <w:p w14:paraId="431A5A44">
      <w:pPr>
        <w:pStyle w:val="9"/>
        <w:shd w:val="clear" w:color="auto" w:fill="FFFFFF"/>
        <w:spacing w:before="0" w:beforeAutospacing="0" w:after="0" w:afterAutospacing="0" w:line="480" w:lineRule="auto"/>
        <w:ind w:firstLine="640" w:firstLineChars="200"/>
        <w:jc w:val="both"/>
        <w:textAlignment w:val="center"/>
        <w:rPr>
          <w:rFonts w:hint="eastAsia" w:ascii="Times New Roman" w:hAnsi="Times New Roman" w:eastAsia="仿宋_GB2312" w:cs="黑体"/>
          <w:color w:val="000000"/>
          <w:kern w:val="0"/>
          <w:sz w:val="32"/>
          <w:szCs w:val="32"/>
          <w:highlight w:val="none"/>
          <w:lang w:val="en-US" w:eastAsia="zh-CN" w:bidi="ar-SA"/>
        </w:rPr>
      </w:pPr>
      <w:r>
        <w:rPr>
          <w:rFonts w:hint="eastAsia" w:ascii="Times New Roman" w:hAnsi="Times New Roman" w:eastAsia="仿宋_GB2312" w:cs="黑体"/>
          <w:color w:val="000000"/>
          <w:kern w:val="0"/>
          <w:sz w:val="32"/>
          <w:szCs w:val="32"/>
          <w:highlight w:val="none"/>
          <w:lang w:val="en-US" w:eastAsia="zh-CN" w:bidi="ar-SA"/>
        </w:rPr>
        <w:t>十六、伙食补助费：反映单位发给职工的伙食补助费，如误餐补助等。</w:t>
      </w:r>
    </w:p>
    <w:p w14:paraId="741A4985">
      <w:pPr>
        <w:pStyle w:val="9"/>
        <w:shd w:val="clear" w:color="auto" w:fill="FFFFFF"/>
        <w:spacing w:before="0" w:beforeAutospacing="0" w:after="0" w:afterAutospacing="0" w:line="480" w:lineRule="auto"/>
        <w:ind w:firstLine="640" w:firstLineChars="200"/>
        <w:jc w:val="both"/>
        <w:textAlignment w:val="center"/>
        <w:rPr>
          <w:rFonts w:hint="eastAsia" w:ascii="Times New Roman" w:hAnsi="Times New Roman" w:eastAsia="仿宋_GB2312" w:cs="黑体"/>
          <w:color w:val="000000"/>
          <w:kern w:val="0"/>
          <w:sz w:val="32"/>
          <w:szCs w:val="32"/>
          <w:highlight w:val="none"/>
          <w:lang w:val="en-US" w:eastAsia="zh-CN" w:bidi="ar-SA"/>
        </w:rPr>
      </w:pPr>
      <w:r>
        <w:rPr>
          <w:rFonts w:hint="eastAsia" w:ascii="Times New Roman" w:hAnsi="Times New Roman" w:eastAsia="仿宋_GB2312" w:cs="黑体"/>
          <w:color w:val="000000"/>
          <w:kern w:val="0"/>
          <w:sz w:val="32"/>
          <w:szCs w:val="32"/>
          <w:highlight w:val="none"/>
          <w:lang w:val="en-US" w:eastAsia="zh-CN" w:bidi="ar-SA"/>
        </w:rPr>
        <w:t>十七、绩效工资：反映事业单位工作人员的绩效工资。</w:t>
      </w:r>
    </w:p>
    <w:p w14:paraId="4701FF4A">
      <w:pPr>
        <w:pStyle w:val="9"/>
        <w:shd w:val="clear" w:color="auto" w:fill="FFFFFF"/>
        <w:spacing w:before="0" w:beforeAutospacing="0" w:after="0" w:afterAutospacing="0" w:line="480" w:lineRule="auto"/>
        <w:ind w:firstLine="640" w:firstLineChars="200"/>
        <w:jc w:val="both"/>
        <w:textAlignment w:val="center"/>
        <w:rPr>
          <w:rFonts w:hint="eastAsia" w:ascii="Times New Roman" w:hAnsi="Times New Roman" w:eastAsia="仿宋_GB2312" w:cs="黑体"/>
          <w:color w:val="000000"/>
          <w:kern w:val="0"/>
          <w:sz w:val="32"/>
          <w:szCs w:val="32"/>
          <w:highlight w:val="none"/>
          <w:lang w:val="en-US" w:eastAsia="zh-CN" w:bidi="ar-SA"/>
        </w:rPr>
      </w:pPr>
      <w:r>
        <w:rPr>
          <w:rFonts w:hint="eastAsia" w:ascii="Times New Roman" w:hAnsi="Times New Roman" w:eastAsia="仿宋_GB2312" w:cs="黑体"/>
          <w:color w:val="000000"/>
          <w:kern w:val="0"/>
          <w:sz w:val="32"/>
          <w:szCs w:val="32"/>
          <w:highlight w:val="none"/>
          <w:lang w:val="en-US" w:eastAsia="zh-CN" w:bidi="ar-SA"/>
        </w:rPr>
        <w:t>十八、机关事业单位基本养老保险缴费：反映机关事业单位缴纳的基本养老保险费。由单位代扣的工作人员基本养老保险缴费，不在此科目反映。</w:t>
      </w:r>
    </w:p>
    <w:p w14:paraId="1072AD97">
      <w:pPr>
        <w:pStyle w:val="9"/>
        <w:shd w:val="clear" w:color="auto" w:fill="FFFFFF"/>
        <w:spacing w:before="0" w:beforeAutospacing="0" w:after="0" w:afterAutospacing="0" w:line="480" w:lineRule="auto"/>
        <w:ind w:firstLine="640" w:firstLineChars="200"/>
        <w:jc w:val="both"/>
        <w:textAlignment w:val="center"/>
        <w:rPr>
          <w:rFonts w:hint="eastAsia" w:ascii="Times New Roman" w:hAnsi="Times New Roman" w:eastAsia="仿宋_GB2312" w:cs="黑体"/>
          <w:color w:val="000000"/>
          <w:kern w:val="0"/>
          <w:sz w:val="32"/>
          <w:szCs w:val="32"/>
          <w:highlight w:val="none"/>
          <w:lang w:val="en-US" w:eastAsia="zh-CN" w:bidi="ar-SA"/>
        </w:rPr>
      </w:pPr>
      <w:r>
        <w:rPr>
          <w:rFonts w:hint="eastAsia" w:ascii="Times New Roman" w:hAnsi="Times New Roman" w:eastAsia="仿宋_GB2312" w:cs="黑体"/>
          <w:color w:val="000000"/>
          <w:kern w:val="0"/>
          <w:sz w:val="32"/>
          <w:szCs w:val="32"/>
          <w:highlight w:val="none"/>
          <w:lang w:val="en-US" w:eastAsia="zh-CN" w:bidi="ar-SA"/>
        </w:rPr>
        <w:t>十九、职工基本医疗保险缴费：反映单位为职工缴纳的基本医疗保险费。</w:t>
      </w:r>
    </w:p>
    <w:p w14:paraId="557C8823">
      <w:pPr>
        <w:pStyle w:val="9"/>
        <w:shd w:val="clear" w:color="auto" w:fill="FFFFFF"/>
        <w:spacing w:before="0" w:beforeAutospacing="0" w:after="0" w:afterAutospacing="0" w:line="480" w:lineRule="auto"/>
        <w:ind w:firstLine="640" w:firstLineChars="200"/>
        <w:jc w:val="both"/>
        <w:textAlignment w:val="center"/>
        <w:rPr>
          <w:rFonts w:hint="eastAsia" w:ascii="Times New Roman" w:hAnsi="Times New Roman" w:eastAsia="仿宋_GB2312" w:cs="黑体"/>
          <w:color w:val="000000"/>
          <w:kern w:val="0"/>
          <w:sz w:val="32"/>
          <w:szCs w:val="32"/>
          <w:highlight w:val="none"/>
          <w:lang w:val="en-US" w:eastAsia="zh-CN" w:bidi="ar-SA"/>
        </w:rPr>
      </w:pPr>
      <w:r>
        <w:rPr>
          <w:rFonts w:hint="eastAsia" w:ascii="Times New Roman" w:hAnsi="Times New Roman" w:eastAsia="仿宋_GB2312" w:cs="黑体"/>
          <w:color w:val="000000"/>
          <w:kern w:val="0"/>
          <w:sz w:val="32"/>
          <w:szCs w:val="32"/>
          <w:highlight w:val="none"/>
          <w:lang w:val="en-US" w:eastAsia="zh-CN" w:bidi="ar-SA"/>
        </w:rPr>
        <w:t>二十、其他社会保障缴费：反映单位为职工缴纳的基本医疗、失业、工伤、生育等社会保险费，残疾人就业保障金，军队（含武警）为军人缴纳的伤亡、退役医疗等社会保险费。</w:t>
      </w:r>
    </w:p>
    <w:p w14:paraId="7F6C662A">
      <w:pPr>
        <w:pStyle w:val="9"/>
        <w:shd w:val="clear" w:color="auto" w:fill="FFFFFF"/>
        <w:spacing w:before="0" w:beforeAutospacing="0" w:after="0" w:afterAutospacing="0" w:line="480" w:lineRule="auto"/>
        <w:ind w:firstLine="640" w:firstLineChars="200"/>
        <w:jc w:val="both"/>
        <w:textAlignment w:val="center"/>
        <w:rPr>
          <w:rFonts w:hint="eastAsia" w:ascii="Times New Roman" w:hAnsi="Times New Roman" w:eastAsia="仿宋_GB2312" w:cs="黑体"/>
          <w:color w:val="000000"/>
          <w:kern w:val="0"/>
          <w:sz w:val="32"/>
          <w:szCs w:val="32"/>
          <w:highlight w:val="none"/>
          <w:lang w:val="en-US" w:eastAsia="zh-CN" w:bidi="ar-SA"/>
        </w:rPr>
      </w:pPr>
      <w:r>
        <w:rPr>
          <w:rFonts w:hint="eastAsia" w:ascii="Times New Roman" w:hAnsi="Times New Roman" w:eastAsia="仿宋_GB2312" w:cs="黑体"/>
          <w:color w:val="000000"/>
          <w:kern w:val="0"/>
          <w:sz w:val="32"/>
          <w:szCs w:val="32"/>
          <w:highlight w:val="none"/>
          <w:lang w:val="en-US" w:eastAsia="zh-CN" w:bidi="ar-SA"/>
        </w:rPr>
        <w:t>二十一、住房公积金：反映行政事业单位按人力资源和社会保障部、财政部规定的基本工资和津贴补贴以及规定比例为职工缴纳的住房公积金。</w:t>
      </w:r>
    </w:p>
    <w:p w14:paraId="43ED697D">
      <w:pPr>
        <w:pStyle w:val="9"/>
        <w:shd w:val="clear" w:color="auto" w:fill="FFFFFF"/>
        <w:spacing w:before="0" w:beforeAutospacing="0" w:after="0" w:afterAutospacing="0" w:line="480" w:lineRule="auto"/>
        <w:ind w:firstLine="640" w:firstLineChars="200"/>
        <w:jc w:val="both"/>
        <w:textAlignment w:val="center"/>
        <w:rPr>
          <w:rFonts w:hint="eastAsia" w:ascii="Times New Roman" w:hAnsi="Times New Roman" w:eastAsia="仿宋_GB2312" w:cs="黑体"/>
          <w:color w:val="000000"/>
          <w:kern w:val="0"/>
          <w:sz w:val="32"/>
          <w:szCs w:val="32"/>
          <w:highlight w:val="none"/>
          <w:lang w:val="en-US" w:eastAsia="zh-CN" w:bidi="ar-SA"/>
        </w:rPr>
      </w:pPr>
      <w:r>
        <w:rPr>
          <w:rFonts w:hint="eastAsia" w:ascii="Times New Roman" w:hAnsi="Times New Roman" w:eastAsia="仿宋_GB2312" w:cs="黑体"/>
          <w:color w:val="000000"/>
          <w:kern w:val="0"/>
          <w:sz w:val="32"/>
          <w:szCs w:val="32"/>
          <w:highlight w:val="none"/>
          <w:lang w:val="en-US" w:eastAsia="zh-CN" w:bidi="ar-SA"/>
        </w:rPr>
        <w:t>二十二、其他工资福利支出：反映上述项目未包括的人员支出，如各种加班工资、病假两个月以上期间的人员工资、编制外长期聘用人员，公务员及参照和依照公务员制度管理的单位工作人员转入企业工作并按规定参加企业职工基本养老保险后给予的一次性补贴等。</w:t>
      </w:r>
    </w:p>
    <w:p w14:paraId="64699F7B">
      <w:pPr>
        <w:pStyle w:val="9"/>
        <w:shd w:val="clear" w:color="auto" w:fill="FFFFFF"/>
        <w:spacing w:before="0" w:beforeAutospacing="0" w:after="0" w:afterAutospacing="0" w:line="480" w:lineRule="auto"/>
        <w:ind w:firstLine="640" w:firstLineChars="200"/>
        <w:jc w:val="both"/>
        <w:textAlignment w:val="center"/>
        <w:rPr>
          <w:rFonts w:hint="eastAsia" w:ascii="Times New Roman" w:hAnsi="Times New Roman" w:eastAsia="仿宋_GB2312" w:cs="黑体"/>
          <w:color w:val="000000"/>
          <w:kern w:val="0"/>
          <w:sz w:val="32"/>
          <w:szCs w:val="32"/>
          <w:highlight w:val="none"/>
          <w:lang w:val="en-US" w:eastAsia="zh-CN" w:bidi="ar-SA"/>
        </w:rPr>
      </w:pPr>
      <w:r>
        <w:rPr>
          <w:rFonts w:hint="eastAsia" w:ascii="Times New Roman" w:hAnsi="Times New Roman" w:eastAsia="仿宋_GB2312" w:cs="黑体"/>
          <w:color w:val="000000"/>
          <w:kern w:val="0"/>
          <w:sz w:val="32"/>
          <w:szCs w:val="32"/>
          <w:highlight w:val="none"/>
          <w:lang w:val="en-US" w:eastAsia="zh-CN" w:bidi="ar-SA"/>
        </w:rPr>
        <w:t>二十三、商品和服务支出：反映单位购买商品和服务的支出（不包括用于购置固定资产的支出、战略性和应急储备支出）。</w:t>
      </w:r>
    </w:p>
    <w:p w14:paraId="76001DB3">
      <w:pPr>
        <w:pStyle w:val="9"/>
        <w:shd w:val="clear" w:color="auto" w:fill="FFFFFF"/>
        <w:spacing w:before="0" w:beforeAutospacing="0" w:after="0" w:afterAutospacing="0" w:line="480" w:lineRule="auto"/>
        <w:ind w:firstLine="640" w:firstLineChars="200"/>
        <w:jc w:val="both"/>
        <w:textAlignment w:val="center"/>
        <w:rPr>
          <w:rFonts w:hint="eastAsia" w:ascii="Times New Roman" w:hAnsi="Times New Roman" w:eastAsia="仿宋_GB2312" w:cs="黑体"/>
          <w:color w:val="000000"/>
          <w:kern w:val="0"/>
          <w:sz w:val="32"/>
          <w:szCs w:val="32"/>
          <w:highlight w:val="none"/>
          <w:lang w:val="en-US" w:eastAsia="zh-CN" w:bidi="ar-SA"/>
        </w:rPr>
      </w:pPr>
      <w:r>
        <w:rPr>
          <w:rFonts w:hint="eastAsia" w:ascii="Times New Roman" w:hAnsi="Times New Roman" w:eastAsia="仿宋_GB2312" w:cs="黑体"/>
          <w:color w:val="000000"/>
          <w:kern w:val="0"/>
          <w:sz w:val="32"/>
          <w:szCs w:val="32"/>
          <w:highlight w:val="none"/>
          <w:lang w:val="en-US" w:eastAsia="zh-CN" w:bidi="ar-SA"/>
        </w:rPr>
        <w:t>二十四、办公费：反映单位购买按财务会计制度规定不符合固定资产确认标准的日常办公用品、书报杂志等支出。</w:t>
      </w:r>
    </w:p>
    <w:p w14:paraId="474B4D97">
      <w:pPr>
        <w:pStyle w:val="9"/>
        <w:shd w:val="clear" w:color="auto" w:fill="FFFFFF"/>
        <w:spacing w:before="0" w:beforeAutospacing="0" w:after="0" w:afterAutospacing="0" w:line="480" w:lineRule="auto"/>
        <w:ind w:firstLine="640" w:firstLineChars="200"/>
        <w:jc w:val="both"/>
        <w:textAlignment w:val="center"/>
        <w:rPr>
          <w:rFonts w:hint="eastAsia" w:ascii="Times New Roman" w:hAnsi="Times New Roman" w:eastAsia="仿宋_GB2312" w:cs="黑体"/>
          <w:color w:val="000000"/>
          <w:kern w:val="0"/>
          <w:sz w:val="32"/>
          <w:szCs w:val="32"/>
          <w:highlight w:val="none"/>
          <w:lang w:val="en-US" w:eastAsia="zh-CN" w:bidi="ar-SA"/>
        </w:rPr>
      </w:pPr>
      <w:r>
        <w:rPr>
          <w:rFonts w:hint="eastAsia" w:ascii="Times New Roman" w:hAnsi="Times New Roman" w:eastAsia="仿宋_GB2312" w:cs="黑体"/>
          <w:color w:val="000000"/>
          <w:kern w:val="0"/>
          <w:sz w:val="32"/>
          <w:szCs w:val="32"/>
          <w:highlight w:val="none"/>
          <w:lang w:val="en-US" w:eastAsia="zh-CN" w:bidi="ar-SA"/>
        </w:rPr>
        <w:t>二十五、印刷费：反映单位的印刷费支出。</w:t>
      </w:r>
    </w:p>
    <w:p w14:paraId="12186101">
      <w:pPr>
        <w:pStyle w:val="9"/>
        <w:shd w:val="clear" w:color="auto" w:fill="FFFFFF"/>
        <w:spacing w:before="0" w:beforeAutospacing="0" w:after="0" w:afterAutospacing="0" w:line="480" w:lineRule="auto"/>
        <w:ind w:firstLine="640" w:firstLineChars="200"/>
        <w:jc w:val="both"/>
        <w:textAlignment w:val="center"/>
        <w:rPr>
          <w:rFonts w:hint="eastAsia" w:ascii="Times New Roman" w:hAnsi="Times New Roman" w:eastAsia="仿宋_GB2312" w:cs="黑体"/>
          <w:color w:val="000000"/>
          <w:kern w:val="0"/>
          <w:sz w:val="32"/>
          <w:szCs w:val="32"/>
          <w:highlight w:val="none"/>
          <w:lang w:val="en-US" w:eastAsia="zh-CN" w:bidi="ar-SA"/>
        </w:rPr>
      </w:pPr>
      <w:r>
        <w:rPr>
          <w:rFonts w:hint="eastAsia" w:ascii="Times New Roman" w:hAnsi="Times New Roman" w:eastAsia="仿宋_GB2312" w:cs="黑体"/>
          <w:color w:val="000000"/>
          <w:kern w:val="0"/>
          <w:sz w:val="32"/>
          <w:szCs w:val="32"/>
          <w:highlight w:val="none"/>
          <w:lang w:val="en-US" w:eastAsia="zh-CN" w:bidi="ar-SA"/>
        </w:rPr>
        <w:t>二十六、咨询费：反映单位咨询方面的支出。</w:t>
      </w:r>
    </w:p>
    <w:p w14:paraId="308F631F">
      <w:pPr>
        <w:pStyle w:val="9"/>
        <w:shd w:val="clear" w:color="auto" w:fill="FFFFFF"/>
        <w:spacing w:before="0" w:beforeAutospacing="0" w:after="0" w:afterAutospacing="0" w:line="480" w:lineRule="auto"/>
        <w:ind w:firstLine="640" w:firstLineChars="200"/>
        <w:jc w:val="both"/>
        <w:textAlignment w:val="center"/>
        <w:rPr>
          <w:rFonts w:hint="eastAsia" w:ascii="Times New Roman" w:hAnsi="Times New Roman" w:eastAsia="仿宋_GB2312" w:cs="黑体"/>
          <w:color w:val="000000"/>
          <w:kern w:val="0"/>
          <w:sz w:val="32"/>
          <w:szCs w:val="32"/>
          <w:highlight w:val="none"/>
          <w:lang w:val="en-US" w:eastAsia="zh-CN" w:bidi="ar-SA"/>
        </w:rPr>
      </w:pPr>
      <w:r>
        <w:rPr>
          <w:rFonts w:hint="eastAsia" w:ascii="Times New Roman" w:hAnsi="Times New Roman" w:eastAsia="仿宋_GB2312" w:cs="黑体"/>
          <w:color w:val="000000"/>
          <w:kern w:val="0"/>
          <w:sz w:val="32"/>
          <w:szCs w:val="32"/>
          <w:highlight w:val="none"/>
          <w:lang w:val="en-US" w:eastAsia="zh-CN" w:bidi="ar-SA"/>
        </w:rPr>
        <w:t>二十七、水费：反映单位支付的水费、污水处理费等支出。</w:t>
      </w:r>
    </w:p>
    <w:p w14:paraId="1F43F9AA">
      <w:pPr>
        <w:pStyle w:val="9"/>
        <w:shd w:val="clear" w:color="auto" w:fill="FFFFFF"/>
        <w:spacing w:before="0" w:beforeAutospacing="0" w:after="0" w:afterAutospacing="0" w:line="480" w:lineRule="auto"/>
        <w:ind w:firstLine="640" w:firstLineChars="200"/>
        <w:jc w:val="both"/>
        <w:textAlignment w:val="center"/>
        <w:rPr>
          <w:rFonts w:hint="eastAsia" w:ascii="Times New Roman" w:hAnsi="Times New Roman" w:eastAsia="仿宋_GB2312" w:cs="黑体"/>
          <w:color w:val="000000"/>
          <w:kern w:val="0"/>
          <w:sz w:val="32"/>
          <w:szCs w:val="32"/>
          <w:highlight w:val="none"/>
          <w:lang w:val="en-US" w:eastAsia="zh-CN" w:bidi="ar-SA"/>
        </w:rPr>
      </w:pPr>
      <w:r>
        <w:rPr>
          <w:rFonts w:hint="eastAsia" w:ascii="Times New Roman" w:hAnsi="Times New Roman" w:eastAsia="仿宋_GB2312" w:cs="黑体"/>
          <w:color w:val="000000"/>
          <w:kern w:val="0"/>
          <w:sz w:val="32"/>
          <w:szCs w:val="32"/>
          <w:highlight w:val="none"/>
          <w:lang w:val="en-US" w:eastAsia="zh-CN" w:bidi="ar-SA"/>
        </w:rPr>
        <w:t>二十八、电费：反映单位的电费支出。</w:t>
      </w:r>
    </w:p>
    <w:p w14:paraId="1D8C0134">
      <w:pPr>
        <w:pStyle w:val="9"/>
        <w:shd w:val="clear" w:color="auto" w:fill="FFFFFF"/>
        <w:spacing w:before="0" w:beforeAutospacing="0" w:after="0" w:afterAutospacing="0" w:line="480" w:lineRule="auto"/>
        <w:ind w:firstLine="640" w:firstLineChars="200"/>
        <w:jc w:val="both"/>
        <w:textAlignment w:val="center"/>
        <w:rPr>
          <w:rFonts w:hint="eastAsia" w:ascii="Times New Roman" w:hAnsi="Times New Roman" w:eastAsia="仿宋_GB2312" w:cs="黑体"/>
          <w:color w:val="000000"/>
          <w:kern w:val="0"/>
          <w:sz w:val="32"/>
          <w:szCs w:val="32"/>
          <w:highlight w:val="none"/>
          <w:lang w:val="en-US" w:eastAsia="zh-CN" w:bidi="ar-SA"/>
        </w:rPr>
      </w:pPr>
      <w:r>
        <w:rPr>
          <w:rFonts w:hint="eastAsia" w:ascii="Times New Roman" w:hAnsi="Times New Roman" w:eastAsia="仿宋_GB2312" w:cs="黑体"/>
          <w:color w:val="000000"/>
          <w:kern w:val="0"/>
          <w:sz w:val="32"/>
          <w:szCs w:val="32"/>
          <w:highlight w:val="none"/>
          <w:lang w:val="en-US" w:eastAsia="zh-CN" w:bidi="ar-SA"/>
        </w:rPr>
        <w:t>二十九、邮电费：反映单位开支的信函、包裹、货物等物品的邮寄费及电话费、电报费、传真费、网络通讯费等。</w:t>
      </w:r>
    </w:p>
    <w:p w14:paraId="36A80F4E">
      <w:pPr>
        <w:pStyle w:val="9"/>
        <w:shd w:val="clear" w:color="auto" w:fill="FFFFFF"/>
        <w:spacing w:before="0" w:beforeAutospacing="0" w:after="0" w:afterAutospacing="0" w:line="480" w:lineRule="auto"/>
        <w:ind w:firstLine="640" w:firstLineChars="200"/>
        <w:jc w:val="both"/>
        <w:textAlignment w:val="center"/>
        <w:rPr>
          <w:rFonts w:hint="eastAsia" w:ascii="Times New Roman" w:hAnsi="Times New Roman" w:eastAsia="仿宋_GB2312" w:cs="黑体"/>
          <w:color w:val="000000"/>
          <w:kern w:val="0"/>
          <w:sz w:val="32"/>
          <w:szCs w:val="32"/>
          <w:highlight w:val="none"/>
          <w:lang w:val="en-US" w:eastAsia="zh-CN" w:bidi="ar-SA"/>
        </w:rPr>
      </w:pPr>
      <w:r>
        <w:rPr>
          <w:rFonts w:hint="eastAsia" w:ascii="Times New Roman" w:hAnsi="Times New Roman" w:eastAsia="仿宋_GB2312" w:cs="黑体"/>
          <w:color w:val="000000"/>
          <w:kern w:val="0"/>
          <w:sz w:val="32"/>
          <w:szCs w:val="32"/>
          <w:highlight w:val="none"/>
          <w:lang w:val="en-US" w:eastAsia="zh-CN" w:bidi="ar-SA"/>
        </w:rPr>
        <w:t>三十、差旅费：反映单位工作人员出差发生的城市间交通费、住宿费、伙食补贴费和市内交通费。</w:t>
      </w:r>
    </w:p>
    <w:p w14:paraId="75B1A9BF">
      <w:pPr>
        <w:pStyle w:val="9"/>
        <w:shd w:val="clear" w:color="auto" w:fill="FFFFFF"/>
        <w:spacing w:before="0" w:beforeAutospacing="0" w:after="0" w:afterAutospacing="0" w:line="480" w:lineRule="auto"/>
        <w:ind w:firstLine="640" w:firstLineChars="200"/>
        <w:jc w:val="both"/>
        <w:textAlignment w:val="center"/>
        <w:rPr>
          <w:rFonts w:hint="eastAsia" w:ascii="Times New Roman" w:hAnsi="Times New Roman" w:eastAsia="仿宋_GB2312" w:cs="黑体"/>
          <w:color w:val="000000"/>
          <w:kern w:val="0"/>
          <w:sz w:val="32"/>
          <w:szCs w:val="32"/>
          <w:highlight w:val="none"/>
          <w:lang w:val="en-US" w:eastAsia="zh-CN" w:bidi="ar-SA"/>
        </w:rPr>
      </w:pPr>
      <w:r>
        <w:rPr>
          <w:rFonts w:hint="eastAsia" w:ascii="Times New Roman" w:hAnsi="Times New Roman" w:eastAsia="仿宋_GB2312" w:cs="黑体"/>
          <w:color w:val="000000"/>
          <w:kern w:val="0"/>
          <w:sz w:val="32"/>
          <w:szCs w:val="32"/>
          <w:highlight w:val="none"/>
          <w:lang w:val="en-US" w:eastAsia="zh-CN" w:bidi="ar-SA"/>
        </w:rPr>
        <w:t>三十一、维修(护)费：反映单位日常开支的固定资产（不包括车船等交通工具）修理和维护费用，网络信息系统运行与维护费用，以及按规定提取的修购基金。</w:t>
      </w:r>
    </w:p>
    <w:p w14:paraId="372306B1">
      <w:pPr>
        <w:pStyle w:val="9"/>
        <w:shd w:val="clear" w:color="auto" w:fill="FFFFFF"/>
        <w:spacing w:before="0" w:beforeAutospacing="0" w:after="0" w:afterAutospacing="0" w:line="480" w:lineRule="auto"/>
        <w:ind w:firstLine="640" w:firstLineChars="200"/>
        <w:jc w:val="both"/>
        <w:textAlignment w:val="center"/>
        <w:rPr>
          <w:rFonts w:hint="eastAsia" w:ascii="Times New Roman" w:hAnsi="Times New Roman" w:eastAsia="仿宋_GB2312" w:cs="黑体"/>
          <w:color w:val="000000"/>
          <w:kern w:val="0"/>
          <w:sz w:val="32"/>
          <w:szCs w:val="32"/>
          <w:highlight w:val="none"/>
          <w:lang w:val="en-US" w:eastAsia="zh-CN" w:bidi="ar-SA"/>
        </w:rPr>
      </w:pPr>
      <w:r>
        <w:rPr>
          <w:rFonts w:hint="eastAsia" w:ascii="Times New Roman" w:hAnsi="Times New Roman" w:eastAsia="仿宋_GB2312" w:cs="黑体"/>
          <w:color w:val="000000"/>
          <w:kern w:val="0"/>
          <w:sz w:val="32"/>
          <w:szCs w:val="32"/>
          <w:highlight w:val="none"/>
          <w:lang w:val="en-US" w:eastAsia="zh-CN" w:bidi="ar-SA"/>
        </w:rPr>
        <w:t>三十二、租赁费：反映租赁办公用房、宿舍、专用通讯网以及其他设备等方面的费用。</w:t>
      </w:r>
    </w:p>
    <w:p w14:paraId="3CDCD228">
      <w:pPr>
        <w:pStyle w:val="9"/>
        <w:shd w:val="clear" w:color="auto" w:fill="FFFFFF"/>
        <w:spacing w:before="0" w:beforeAutospacing="0" w:after="0" w:afterAutospacing="0" w:line="480" w:lineRule="auto"/>
        <w:ind w:firstLine="640" w:firstLineChars="200"/>
        <w:jc w:val="both"/>
        <w:textAlignment w:val="center"/>
        <w:rPr>
          <w:rFonts w:hint="eastAsia" w:ascii="Times New Roman" w:hAnsi="Times New Roman" w:eastAsia="仿宋_GB2312" w:cs="黑体"/>
          <w:color w:val="000000"/>
          <w:kern w:val="0"/>
          <w:sz w:val="32"/>
          <w:szCs w:val="32"/>
          <w:highlight w:val="none"/>
          <w:lang w:val="en-US" w:eastAsia="zh-CN" w:bidi="ar-SA"/>
        </w:rPr>
      </w:pPr>
      <w:r>
        <w:rPr>
          <w:rFonts w:hint="eastAsia" w:ascii="Times New Roman" w:hAnsi="Times New Roman" w:eastAsia="仿宋_GB2312" w:cs="黑体"/>
          <w:color w:val="000000"/>
          <w:kern w:val="0"/>
          <w:sz w:val="32"/>
          <w:szCs w:val="32"/>
          <w:highlight w:val="none"/>
          <w:lang w:val="en-US" w:eastAsia="zh-CN" w:bidi="ar-SA"/>
        </w:rPr>
        <w:t>三十三、会议费：反映会议中按规定开支的住宿费、伙食费、会议室租金、交通费、文件印刷费、医药费等。</w:t>
      </w:r>
    </w:p>
    <w:p w14:paraId="3AB9EBB3">
      <w:pPr>
        <w:pStyle w:val="9"/>
        <w:shd w:val="clear" w:color="auto" w:fill="FFFFFF"/>
        <w:spacing w:before="0" w:beforeAutospacing="0" w:after="0" w:afterAutospacing="0" w:line="480" w:lineRule="auto"/>
        <w:ind w:firstLine="640" w:firstLineChars="200"/>
        <w:jc w:val="both"/>
        <w:textAlignment w:val="center"/>
        <w:rPr>
          <w:rFonts w:hint="eastAsia" w:ascii="Times New Roman" w:hAnsi="Times New Roman" w:eastAsia="仿宋_GB2312" w:cs="黑体"/>
          <w:color w:val="000000"/>
          <w:kern w:val="0"/>
          <w:sz w:val="32"/>
          <w:szCs w:val="32"/>
          <w:highlight w:val="none"/>
          <w:lang w:val="en-US" w:eastAsia="zh-CN" w:bidi="ar-SA"/>
        </w:rPr>
      </w:pPr>
      <w:r>
        <w:rPr>
          <w:rFonts w:hint="eastAsia" w:ascii="Times New Roman" w:hAnsi="Times New Roman" w:eastAsia="仿宋_GB2312" w:cs="黑体"/>
          <w:color w:val="000000"/>
          <w:kern w:val="0"/>
          <w:sz w:val="32"/>
          <w:szCs w:val="32"/>
          <w:highlight w:val="none"/>
          <w:lang w:val="en-US" w:eastAsia="zh-CN" w:bidi="ar-SA"/>
        </w:rPr>
        <w:t>三十四、培训费：反映除因公出国（境）培训费以外的各类培训支出。</w:t>
      </w:r>
    </w:p>
    <w:p w14:paraId="4DF010B1">
      <w:pPr>
        <w:pStyle w:val="9"/>
        <w:shd w:val="clear" w:color="auto" w:fill="FFFFFF"/>
        <w:spacing w:before="0" w:beforeAutospacing="0" w:after="0" w:afterAutospacing="0" w:line="480" w:lineRule="auto"/>
        <w:ind w:firstLine="640" w:firstLineChars="200"/>
        <w:jc w:val="both"/>
        <w:textAlignment w:val="center"/>
        <w:rPr>
          <w:rFonts w:hint="eastAsia" w:ascii="Times New Roman" w:hAnsi="Times New Roman" w:eastAsia="仿宋_GB2312" w:cs="黑体"/>
          <w:color w:val="000000"/>
          <w:kern w:val="0"/>
          <w:sz w:val="32"/>
          <w:szCs w:val="32"/>
          <w:highlight w:val="none"/>
          <w:lang w:val="en-US" w:eastAsia="zh-CN" w:bidi="ar-SA"/>
        </w:rPr>
      </w:pPr>
      <w:r>
        <w:rPr>
          <w:rFonts w:hint="eastAsia" w:ascii="Times New Roman" w:hAnsi="Times New Roman" w:eastAsia="仿宋_GB2312" w:cs="黑体"/>
          <w:color w:val="000000"/>
          <w:kern w:val="0"/>
          <w:sz w:val="32"/>
          <w:szCs w:val="32"/>
          <w:highlight w:val="none"/>
          <w:lang w:val="en-US" w:eastAsia="zh-CN" w:bidi="ar-SA"/>
        </w:rPr>
        <w:t>三十五、公务接待费：反映单位按规定开支的各类公务接待（含外宾接待）费用。</w:t>
      </w:r>
    </w:p>
    <w:p w14:paraId="47DBCB62">
      <w:pPr>
        <w:pStyle w:val="9"/>
        <w:shd w:val="clear" w:color="auto" w:fill="FFFFFF"/>
        <w:spacing w:before="0" w:beforeAutospacing="0" w:after="0" w:afterAutospacing="0" w:line="480" w:lineRule="auto"/>
        <w:ind w:firstLine="640" w:firstLineChars="200"/>
        <w:jc w:val="both"/>
        <w:textAlignment w:val="center"/>
        <w:rPr>
          <w:rFonts w:hint="eastAsia" w:ascii="Times New Roman" w:hAnsi="Times New Roman" w:eastAsia="仿宋_GB2312" w:cs="黑体"/>
          <w:color w:val="000000"/>
          <w:kern w:val="0"/>
          <w:sz w:val="32"/>
          <w:szCs w:val="32"/>
          <w:highlight w:val="none"/>
          <w:lang w:val="en-US" w:eastAsia="zh-CN" w:bidi="ar-SA"/>
        </w:rPr>
      </w:pPr>
      <w:r>
        <w:rPr>
          <w:rFonts w:hint="eastAsia" w:ascii="Times New Roman" w:hAnsi="Times New Roman" w:eastAsia="仿宋_GB2312" w:cs="黑体"/>
          <w:color w:val="000000"/>
          <w:kern w:val="0"/>
          <w:sz w:val="32"/>
          <w:szCs w:val="32"/>
          <w:highlight w:val="none"/>
          <w:lang w:val="en-US" w:eastAsia="zh-CN" w:bidi="ar-SA"/>
        </w:rPr>
        <w:t>三十六、劳务费：反映支付给单位和个人的劳务费用，如临时聘用人员、钟点工工资，稿费、翻译费，评审费等。</w:t>
      </w:r>
    </w:p>
    <w:p w14:paraId="25196F3D">
      <w:pPr>
        <w:pStyle w:val="9"/>
        <w:shd w:val="clear" w:color="auto" w:fill="FFFFFF"/>
        <w:spacing w:before="0" w:beforeAutospacing="0" w:after="0" w:afterAutospacing="0" w:line="480" w:lineRule="auto"/>
        <w:ind w:firstLine="640" w:firstLineChars="200"/>
        <w:jc w:val="both"/>
        <w:textAlignment w:val="center"/>
        <w:rPr>
          <w:rFonts w:hint="eastAsia" w:ascii="Times New Roman" w:hAnsi="Times New Roman" w:eastAsia="仿宋_GB2312" w:cs="黑体"/>
          <w:color w:val="000000"/>
          <w:kern w:val="0"/>
          <w:sz w:val="32"/>
          <w:szCs w:val="32"/>
          <w:highlight w:val="none"/>
          <w:lang w:val="en-US" w:eastAsia="zh-CN" w:bidi="ar-SA"/>
        </w:rPr>
      </w:pPr>
      <w:r>
        <w:rPr>
          <w:rFonts w:hint="eastAsia" w:ascii="Times New Roman" w:hAnsi="Times New Roman" w:eastAsia="仿宋_GB2312" w:cs="黑体"/>
          <w:color w:val="000000"/>
          <w:kern w:val="0"/>
          <w:sz w:val="32"/>
          <w:szCs w:val="32"/>
          <w:highlight w:val="none"/>
          <w:lang w:val="en-US" w:eastAsia="zh-CN" w:bidi="ar-SA"/>
        </w:rPr>
        <w:t>三十七、委托业务费：反映因委托外单位办理业务而支付的委托业务费。</w:t>
      </w:r>
    </w:p>
    <w:p w14:paraId="75D709D5">
      <w:pPr>
        <w:pStyle w:val="9"/>
        <w:shd w:val="clear" w:color="auto" w:fill="FFFFFF"/>
        <w:spacing w:before="0" w:beforeAutospacing="0" w:after="0" w:afterAutospacing="0" w:line="480" w:lineRule="auto"/>
        <w:ind w:firstLine="640" w:firstLineChars="200"/>
        <w:jc w:val="both"/>
        <w:textAlignment w:val="center"/>
        <w:rPr>
          <w:rFonts w:hint="eastAsia" w:ascii="Times New Roman" w:hAnsi="Times New Roman" w:eastAsia="仿宋_GB2312" w:cs="黑体"/>
          <w:color w:val="000000"/>
          <w:kern w:val="0"/>
          <w:sz w:val="32"/>
          <w:szCs w:val="32"/>
          <w:highlight w:val="none"/>
          <w:lang w:val="en-US" w:eastAsia="zh-CN" w:bidi="ar-SA"/>
        </w:rPr>
      </w:pPr>
      <w:r>
        <w:rPr>
          <w:rFonts w:hint="eastAsia" w:ascii="Times New Roman" w:hAnsi="Times New Roman" w:eastAsia="仿宋_GB2312" w:cs="黑体"/>
          <w:color w:val="000000"/>
          <w:kern w:val="0"/>
          <w:sz w:val="32"/>
          <w:szCs w:val="32"/>
          <w:highlight w:val="none"/>
          <w:lang w:val="en-US" w:eastAsia="zh-CN" w:bidi="ar-SA"/>
        </w:rPr>
        <w:t>三十八、工会经费：反映单位按规定提取的工会经费。</w:t>
      </w:r>
    </w:p>
    <w:p w14:paraId="71B0128F">
      <w:pPr>
        <w:pStyle w:val="9"/>
        <w:shd w:val="clear" w:color="auto" w:fill="FFFFFF"/>
        <w:spacing w:before="0" w:beforeAutospacing="0" w:after="0" w:afterAutospacing="0" w:line="480" w:lineRule="auto"/>
        <w:ind w:firstLine="640" w:firstLineChars="200"/>
        <w:jc w:val="both"/>
        <w:textAlignment w:val="center"/>
        <w:rPr>
          <w:rFonts w:hint="eastAsia" w:ascii="Times New Roman" w:hAnsi="Times New Roman" w:eastAsia="仿宋_GB2312" w:cs="黑体"/>
          <w:color w:val="000000"/>
          <w:kern w:val="0"/>
          <w:sz w:val="32"/>
          <w:szCs w:val="32"/>
          <w:highlight w:val="none"/>
          <w:lang w:val="en-US" w:eastAsia="zh-CN" w:bidi="ar-SA"/>
        </w:rPr>
      </w:pPr>
      <w:r>
        <w:rPr>
          <w:rFonts w:hint="eastAsia" w:ascii="Times New Roman" w:hAnsi="Times New Roman" w:eastAsia="仿宋_GB2312" w:cs="黑体"/>
          <w:color w:val="000000"/>
          <w:kern w:val="0"/>
          <w:sz w:val="32"/>
          <w:szCs w:val="32"/>
          <w:highlight w:val="none"/>
          <w:lang w:val="en-US" w:eastAsia="zh-CN" w:bidi="ar-SA"/>
        </w:rPr>
        <w:t>三十九、福利费：反映单位按规定提取的福利费。</w:t>
      </w:r>
    </w:p>
    <w:p w14:paraId="72E55984">
      <w:pPr>
        <w:pStyle w:val="9"/>
        <w:shd w:val="clear" w:color="auto" w:fill="FFFFFF"/>
        <w:spacing w:before="0" w:beforeAutospacing="0" w:after="0" w:afterAutospacing="0" w:line="480" w:lineRule="auto"/>
        <w:ind w:firstLine="640" w:firstLineChars="200"/>
        <w:jc w:val="both"/>
        <w:textAlignment w:val="center"/>
        <w:rPr>
          <w:rFonts w:hint="eastAsia" w:ascii="Times New Roman" w:hAnsi="Times New Roman" w:eastAsia="仿宋_GB2312" w:cs="黑体"/>
          <w:color w:val="000000"/>
          <w:kern w:val="0"/>
          <w:sz w:val="32"/>
          <w:szCs w:val="32"/>
          <w:highlight w:val="none"/>
          <w:lang w:val="en-US" w:eastAsia="zh-CN" w:bidi="ar-SA"/>
        </w:rPr>
      </w:pPr>
      <w:r>
        <w:rPr>
          <w:rFonts w:hint="eastAsia" w:ascii="Times New Roman" w:hAnsi="Times New Roman" w:eastAsia="仿宋_GB2312" w:cs="黑体"/>
          <w:color w:val="000000"/>
          <w:kern w:val="0"/>
          <w:sz w:val="32"/>
          <w:szCs w:val="32"/>
          <w:highlight w:val="none"/>
          <w:lang w:val="en-US" w:eastAsia="zh-CN" w:bidi="ar-SA"/>
        </w:rPr>
        <w:t>四十、其他交通费用：反映单位除公务用车运行维护费以外的其他交通费用。如公务交通补贴，租车费用、出租车费用，飞机、船舶等的燃料费、维修费、保险费等。</w:t>
      </w:r>
    </w:p>
    <w:p w14:paraId="243BB8E6">
      <w:pPr>
        <w:pStyle w:val="9"/>
        <w:shd w:val="clear" w:color="auto" w:fill="FFFFFF"/>
        <w:spacing w:before="0" w:beforeAutospacing="0" w:after="0" w:afterAutospacing="0" w:line="480" w:lineRule="auto"/>
        <w:ind w:firstLine="640" w:firstLineChars="200"/>
        <w:jc w:val="both"/>
        <w:textAlignment w:val="center"/>
        <w:rPr>
          <w:rFonts w:hint="eastAsia" w:ascii="Times New Roman" w:hAnsi="Times New Roman" w:eastAsia="仿宋_GB2312" w:cs="黑体"/>
          <w:color w:val="000000"/>
          <w:kern w:val="0"/>
          <w:sz w:val="32"/>
          <w:szCs w:val="32"/>
          <w:highlight w:val="none"/>
          <w:lang w:val="en-US" w:eastAsia="zh-CN" w:bidi="ar-SA"/>
        </w:rPr>
      </w:pPr>
      <w:r>
        <w:rPr>
          <w:rFonts w:hint="eastAsia" w:ascii="Times New Roman" w:hAnsi="Times New Roman" w:eastAsia="仿宋_GB2312" w:cs="黑体"/>
          <w:color w:val="000000"/>
          <w:kern w:val="0"/>
          <w:sz w:val="32"/>
          <w:szCs w:val="32"/>
          <w:highlight w:val="none"/>
          <w:lang w:val="en-US" w:eastAsia="zh-CN" w:bidi="ar-SA"/>
        </w:rPr>
        <w:t>四十一、其他商品和服务支出：反映上述科目未包括的日常公用支出。如行政赔偿费和诉讼费、国内组织的会员费、来访费、广告宣传、其他劳务费及离休人员特需费、公用经费等。</w:t>
      </w:r>
    </w:p>
    <w:p w14:paraId="42285D84">
      <w:pPr>
        <w:pStyle w:val="9"/>
        <w:shd w:val="clear" w:color="auto" w:fill="FFFFFF"/>
        <w:spacing w:before="0" w:beforeAutospacing="0" w:after="0" w:afterAutospacing="0" w:line="480" w:lineRule="auto"/>
        <w:ind w:firstLine="640" w:firstLineChars="200"/>
        <w:jc w:val="both"/>
        <w:textAlignment w:val="center"/>
        <w:rPr>
          <w:rFonts w:hint="eastAsia" w:ascii="Times New Roman" w:hAnsi="Times New Roman" w:eastAsia="仿宋_GB2312" w:cs="黑体"/>
          <w:color w:val="000000"/>
          <w:kern w:val="0"/>
          <w:sz w:val="32"/>
          <w:szCs w:val="32"/>
          <w:highlight w:val="none"/>
          <w:lang w:val="en-US" w:eastAsia="zh-CN" w:bidi="ar-SA"/>
        </w:rPr>
      </w:pPr>
      <w:r>
        <w:rPr>
          <w:rFonts w:hint="eastAsia" w:ascii="Times New Roman" w:hAnsi="Times New Roman" w:eastAsia="仿宋_GB2312" w:cs="黑体"/>
          <w:color w:val="000000"/>
          <w:kern w:val="0"/>
          <w:sz w:val="32"/>
          <w:szCs w:val="32"/>
          <w:highlight w:val="none"/>
          <w:lang w:val="en-US" w:eastAsia="zh-CN" w:bidi="ar-SA"/>
        </w:rPr>
        <w:t>四十二、对个人和家庭的补助：反映政府用于对个人和家庭的补助支出。</w:t>
      </w:r>
    </w:p>
    <w:p w14:paraId="427BF330">
      <w:pPr>
        <w:pStyle w:val="9"/>
        <w:shd w:val="clear" w:color="auto" w:fill="FFFFFF"/>
        <w:spacing w:before="0" w:beforeAutospacing="0" w:after="0" w:afterAutospacing="0" w:line="480" w:lineRule="auto"/>
        <w:ind w:firstLine="640" w:firstLineChars="200"/>
        <w:jc w:val="both"/>
        <w:textAlignment w:val="center"/>
        <w:rPr>
          <w:rFonts w:hint="eastAsia" w:ascii="Times New Roman" w:hAnsi="Times New Roman" w:eastAsia="仿宋_GB2312" w:cs="黑体"/>
          <w:color w:val="000000"/>
          <w:kern w:val="0"/>
          <w:sz w:val="32"/>
          <w:szCs w:val="32"/>
          <w:highlight w:val="none"/>
          <w:lang w:val="en-US" w:eastAsia="zh-CN" w:bidi="ar-SA"/>
        </w:rPr>
      </w:pPr>
      <w:r>
        <w:rPr>
          <w:rFonts w:hint="eastAsia" w:ascii="Times New Roman" w:hAnsi="Times New Roman" w:eastAsia="仿宋_GB2312" w:cs="黑体"/>
          <w:color w:val="000000"/>
          <w:kern w:val="0"/>
          <w:sz w:val="32"/>
          <w:szCs w:val="32"/>
          <w:highlight w:val="none"/>
          <w:lang w:val="en-US" w:eastAsia="zh-CN" w:bidi="ar-SA"/>
        </w:rPr>
        <w:t>四十三、抚恤金：反映按规定开支的烈士遗属、牺牲病故人员遗属的一次性和定期抚恤金，伤残人员的抚恤金，离退休人员等其他人员的各项抚恤金。</w:t>
      </w:r>
    </w:p>
    <w:p w14:paraId="1A94EF86">
      <w:pPr>
        <w:pStyle w:val="9"/>
        <w:shd w:val="clear" w:color="auto" w:fill="FFFFFF"/>
        <w:spacing w:before="0" w:beforeAutospacing="0" w:after="0" w:afterAutospacing="0" w:line="480" w:lineRule="auto"/>
        <w:ind w:firstLine="640" w:firstLineChars="200"/>
        <w:jc w:val="both"/>
        <w:textAlignment w:val="center"/>
        <w:rPr>
          <w:rFonts w:hint="eastAsia" w:ascii="Times New Roman" w:hAnsi="Times New Roman" w:eastAsia="仿宋_GB2312" w:cs="黑体"/>
          <w:color w:val="000000"/>
          <w:kern w:val="0"/>
          <w:sz w:val="32"/>
          <w:szCs w:val="32"/>
          <w:highlight w:val="none"/>
          <w:lang w:val="en-US" w:eastAsia="zh-CN" w:bidi="ar-SA"/>
        </w:rPr>
      </w:pPr>
      <w:r>
        <w:rPr>
          <w:rFonts w:hint="eastAsia" w:ascii="Times New Roman" w:hAnsi="Times New Roman" w:eastAsia="仿宋_GB2312" w:cs="黑体"/>
          <w:color w:val="000000"/>
          <w:kern w:val="0"/>
          <w:sz w:val="32"/>
          <w:szCs w:val="32"/>
          <w:highlight w:val="none"/>
          <w:lang w:val="en-US" w:eastAsia="zh-CN" w:bidi="ar-SA"/>
        </w:rPr>
        <w:t>四十四、救济费：反映按规定开支的城乡贫困人员、灾民、归侨、外侨及其他人员的生活救济费，包括城市居民的最低生活保障费，随同资源枯竭矿山破产但未参加养老保险统筹的矿山所属集体企业退休人员按最低生活保障标准发放的生活费，农村五保供养对象、贫困户、麻风病人的生活救济费，精简退职老弱残职工救济费，福利、救助机构发生的收养费以及救助支出等。实物形式的救济也在此科目反映。</w:t>
      </w:r>
    </w:p>
    <w:p w14:paraId="63538600">
      <w:pPr>
        <w:pStyle w:val="9"/>
        <w:shd w:val="clear" w:color="auto" w:fill="FFFFFF"/>
        <w:spacing w:before="0" w:beforeAutospacing="0" w:after="0" w:afterAutospacing="0" w:line="480" w:lineRule="auto"/>
        <w:ind w:firstLine="640" w:firstLineChars="200"/>
        <w:jc w:val="both"/>
        <w:textAlignment w:val="center"/>
        <w:rPr>
          <w:rFonts w:hint="eastAsia" w:ascii="Times New Roman" w:hAnsi="Times New Roman" w:eastAsia="仿宋_GB2312" w:cs="黑体"/>
          <w:color w:val="000000"/>
          <w:kern w:val="0"/>
          <w:sz w:val="32"/>
          <w:szCs w:val="32"/>
          <w:highlight w:val="none"/>
          <w:lang w:val="en-US" w:eastAsia="zh-CN" w:bidi="ar-SA"/>
        </w:rPr>
      </w:pPr>
      <w:r>
        <w:rPr>
          <w:rFonts w:hint="eastAsia" w:ascii="Times New Roman" w:hAnsi="Times New Roman" w:eastAsia="仿宋_GB2312" w:cs="黑体"/>
          <w:color w:val="000000"/>
          <w:kern w:val="0"/>
          <w:sz w:val="32"/>
          <w:szCs w:val="32"/>
          <w:highlight w:val="none"/>
          <w:lang w:val="en-US" w:eastAsia="zh-CN" w:bidi="ar-SA"/>
        </w:rPr>
        <w:t>四十五、奖励金：反映政府各部门的奖励支出，如对个体私营经济的奖励、计划生育目标责任奖励、独生子女父母奖励等。</w:t>
      </w:r>
    </w:p>
    <w:p w14:paraId="690FDDD8">
      <w:pPr>
        <w:pStyle w:val="9"/>
        <w:shd w:val="clear" w:color="auto" w:fill="FFFFFF"/>
        <w:spacing w:before="0" w:beforeAutospacing="0" w:after="0" w:afterAutospacing="0" w:line="480" w:lineRule="auto"/>
        <w:ind w:firstLine="640" w:firstLineChars="200"/>
        <w:jc w:val="both"/>
        <w:textAlignment w:val="center"/>
        <w:rPr>
          <w:rFonts w:hint="eastAsia" w:ascii="Times New Roman" w:hAnsi="Times New Roman" w:eastAsia="仿宋_GB2312" w:cs="黑体"/>
          <w:color w:val="000000"/>
          <w:kern w:val="0"/>
          <w:sz w:val="32"/>
          <w:szCs w:val="32"/>
          <w:highlight w:val="none"/>
          <w:lang w:val="en-US" w:eastAsia="zh-CN" w:bidi="ar-SA"/>
        </w:rPr>
      </w:pPr>
      <w:r>
        <w:rPr>
          <w:rFonts w:hint="eastAsia" w:ascii="Times New Roman" w:hAnsi="Times New Roman" w:eastAsia="仿宋_GB2312" w:cs="黑体"/>
          <w:color w:val="000000"/>
          <w:kern w:val="0"/>
          <w:sz w:val="32"/>
          <w:szCs w:val="32"/>
          <w:highlight w:val="none"/>
          <w:lang w:val="en-US" w:eastAsia="zh-CN" w:bidi="ar-SA"/>
        </w:rPr>
        <w:t>四十六、机关运行经费：指为保障行政单位（包括参照公务员法管理的事业单位）运行用于购买货物和服务的各项资金，包括办公及印刷费、邮电费、差旅费、会议费、福利费、日常维修费、专用材料及一般设备购置费、办公用房水电费、办公用房取暖费、 办公用房物业管理费、 公务用车运行维护费以及其他费用。</w:t>
      </w:r>
    </w:p>
    <w:p w14:paraId="4988A19A">
      <w:pPr>
        <w:pStyle w:val="14"/>
        <w:jc w:val="center"/>
        <w:rPr>
          <w:rFonts w:hint="eastAsia" w:ascii="方正小标宋_GBK" w:hAnsi="方正小标宋_GBK" w:eastAsia="方正小标宋_GBK" w:cs="方正小标宋_GBK"/>
          <w:sz w:val="48"/>
          <w:szCs w:val="48"/>
          <w:highlight w:val="none"/>
        </w:rPr>
      </w:pPr>
    </w:p>
    <w:p w14:paraId="7298BA59">
      <w:pPr>
        <w:pStyle w:val="14"/>
        <w:jc w:val="center"/>
        <w:rPr>
          <w:rFonts w:hint="eastAsia" w:ascii="方正小标宋_GBK" w:hAnsi="方正小标宋_GBK" w:eastAsia="方正小标宋_GBK" w:cs="方正小标宋_GBK"/>
          <w:sz w:val="48"/>
          <w:szCs w:val="48"/>
          <w:highlight w:val="none"/>
        </w:rPr>
      </w:pPr>
      <w:r>
        <w:rPr>
          <w:rFonts w:hint="eastAsia" w:ascii="方正小标宋_GBK" w:hAnsi="方正小标宋_GBK" w:eastAsia="方正小标宋_GBK" w:cs="方正小标宋_GBK"/>
          <w:sz w:val="48"/>
          <w:szCs w:val="48"/>
          <w:highlight w:val="none"/>
        </w:rPr>
        <w:t>第</w:t>
      </w:r>
      <w:r>
        <w:rPr>
          <w:rFonts w:hint="eastAsia" w:ascii="方正小标宋_GBK" w:hAnsi="方正小标宋_GBK" w:eastAsia="方正小标宋_GBK" w:cs="方正小标宋_GBK"/>
          <w:sz w:val="48"/>
          <w:szCs w:val="48"/>
          <w:highlight w:val="none"/>
          <w:lang w:eastAsia="zh-CN"/>
        </w:rPr>
        <w:t>五</w:t>
      </w:r>
      <w:r>
        <w:rPr>
          <w:rFonts w:hint="eastAsia" w:ascii="方正小标宋_GBK" w:hAnsi="方正小标宋_GBK" w:eastAsia="方正小标宋_GBK" w:cs="方正小标宋_GBK"/>
          <w:sz w:val="48"/>
          <w:szCs w:val="48"/>
          <w:highlight w:val="none"/>
        </w:rPr>
        <w:t>部分</w:t>
      </w:r>
    </w:p>
    <w:p w14:paraId="3BE4507F">
      <w:pPr>
        <w:pStyle w:val="14"/>
        <w:jc w:val="center"/>
        <w:rPr>
          <w:rFonts w:hint="eastAsia" w:ascii="方正小标宋_GBK" w:hAnsi="方正小标宋_GBK" w:eastAsia="方正小标宋_GBK" w:cs="方正小标宋_GBK"/>
          <w:sz w:val="48"/>
          <w:szCs w:val="48"/>
          <w:highlight w:val="none"/>
        </w:rPr>
      </w:pPr>
      <w:r>
        <w:rPr>
          <w:rFonts w:hint="eastAsia" w:ascii="方正小标宋_GBK" w:hAnsi="方正小标宋_GBK" w:eastAsia="方正小标宋_GBK" w:cs="方正小标宋_GBK"/>
          <w:sz w:val="48"/>
          <w:szCs w:val="48"/>
          <w:highlight w:val="none"/>
          <w:lang w:eastAsia="zh-CN"/>
        </w:rPr>
        <w:t>附</w:t>
      </w:r>
      <w:r>
        <w:rPr>
          <w:rFonts w:hint="eastAsia" w:ascii="方正小标宋_GBK" w:hAnsi="方正小标宋_GBK" w:eastAsia="方正小标宋_GBK" w:cs="方正小标宋_GBK"/>
          <w:sz w:val="48"/>
          <w:szCs w:val="48"/>
          <w:highlight w:val="none"/>
          <w:lang w:val="en-US" w:eastAsia="zh-CN"/>
        </w:rPr>
        <w:t xml:space="preserve"> </w:t>
      </w:r>
      <w:r>
        <w:rPr>
          <w:rFonts w:hint="eastAsia" w:ascii="方正小标宋_GBK" w:hAnsi="方正小标宋_GBK" w:eastAsia="方正小标宋_GBK" w:cs="方正小标宋_GBK"/>
          <w:sz w:val="48"/>
          <w:szCs w:val="48"/>
          <w:highlight w:val="none"/>
          <w:lang w:eastAsia="zh-CN"/>
        </w:rPr>
        <w:t>件</w:t>
      </w:r>
    </w:p>
    <w:p w14:paraId="577C2279">
      <w:pPr>
        <w:pStyle w:val="14"/>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default" w:ascii="Times New Roman" w:hAnsi="Times New Roman" w:eastAsia="仿宋_GB2312"/>
          <w:sz w:val="32"/>
          <w:szCs w:val="32"/>
          <w:highlight w:val="none"/>
          <w:lang w:val="en-US" w:eastAsia="zh-CN"/>
        </w:rPr>
      </w:pPr>
      <w:r>
        <w:rPr>
          <w:rFonts w:hint="eastAsia" w:ascii="楷体" w:hAnsi="楷体" w:eastAsia="楷体" w:cs="楷体"/>
          <w:b/>
          <w:bCs/>
          <w:sz w:val="32"/>
          <w:szCs w:val="32"/>
          <w:highlight w:val="none"/>
          <w:lang w:eastAsia="zh-CN"/>
        </w:rPr>
        <w:t>一、</w:t>
      </w:r>
      <w:r>
        <w:rPr>
          <w:rFonts w:hint="eastAsia" w:ascii="Times New Roman" w:hAnsi="Times New Roman" w:eastAsia="仿宋_GB2312"/>
          <w:sz w:val="32"/>
          <w:szCs w:val="32"/>
          <w:highlight w:val="none"/>
          <w:lang w:val="en-US" w:eastAsia="zh-CN"/>
        </w:rPr>
        <w:t>华容县水利局部门2023年度部门决算公开表格</w:t>
      </w:r>
    </w:p>
    <w:p w14:paraId="1FB19F2A">
      <w:pPr>
        <w:pStyle w:val="14"/>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sz w:val="32"/>
          <w:szCs w:val="32"/>
          <w:highlight w:val="none"/>
          <w:lang w:val="en-US" w:eastAsia="zh-CN"/>
        </w:rPr>
      </w:pPr>
      <w:r>
        <w:rPr>
          <w:rFonts w:hint="eastAsia" w:ascii="楷体" w:hAnsi="楷体" w:eastAsia="楷体" w:cs="楷体"/>
          <w:b/>
          <w:bCs/>
          <w:sz w:val="32"/>
          <w:szCs w:val="32"/>
          <w:highlight w:val="none"/>
          <w:lang w:eastAsia="zh-CN"/>
        </w:rPr>
        <w:t>二、</w:t>
      </w:r>
      <w:r>
        <w:rPr>
          <w:rFonts w:hint="eastAsia" w:ascii="Times New Roman" w:hAnsi="Times New Roman" w:eastAsia="仿宋_GB2312"/>
          <w:sz w:val="32"/>
          <w:szCs w:val="32"/>
          <w:highlight w:val="none"/>
          <w:lang w:val="en-US" w:eastAsia="zh-CN"/>
        </w:rPr>
        <w:t>华容县水利局2023年度部门整体支出绩效自评报告。</w:t>
      </w:r>
    </w:p>
    <w:p w14:paraId="09A377A5">
      <w:pPr>
        <w:pStyle w:val="14"/>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sz w:val="32"/>
          <w:szCs w:val="32"/>
          <w:highlight w:val="none"/>
          <w:lang w:val="en-US" w:eastAsia="zh-CN"/>
        </w:rPr>
      </w:pPr>
    </w:p>
    <w:p w14:paraId="3A40F158">
      <w:pPr>
        <w:pStyle w:val="14"/>
        <w:jc w:val="center"/>
        <w:rPr>
          <w:sz w:val="72"/>
          <w:szCs w:val="72"/>
          <w:highlight w:val="none"/>
        </w:rPr>
      </w:pPr>
    </w:p>
    <w:p w14:paraId="250B853E">
      <w:pPr>
        <w:pStyle w:val="14"/>
        <w:jc w:val="center"/>
        <w:rPr>
          <w:sz w:val="72"/>
          <w:szCs w:val="72"/>
          <w:highlight w:val="none"/>
        </w:rPr>
      </w:pPr>
    </w:p>
    <w:p w14:paraId="20904A69">
      <w:pPr>
        <w:jc w:val="left"/>
        <w:rPr>
          <w:rFonts w:cs="黑体" w:asciiTheme="minorEastAsia" w:hAnsiTheme="minorEastAsia"/>
          <w:color w:val="000000"/>
          <w:kern w:val="0"/>
          <w:sz w:val="32"/>
          <w:szCs w:val="32"/>
          <w:highlight w:val="none"/>
        </w:rPr>
      </w:pPr>
    </w:p>
    <w:bookmarkEnd w:id="0"/>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Segoe UI">
    <w:panose1 w:val="020B0502040204020203"/>
    <w:charset w:val="00"/>
    <w:family w:val="swiss"/>
    <w:pitch w:val="default"/>
    <w:sig w:usb0="E4002EFF" w:usb1="C000E47F"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3153022"/>
    <w:multiLevelType w:val="singleLevel"/>
    <w:tmpl w:val="B3153022"/>
    <w:lvl w:ilvl="0" w:tentative="0">
      <w:start w:val="1"/>
      <w:numFmt w:val="decimal"/>
      <w:suff w:val="nothing"/>
      <w:lvlText w:val="%1、"/>
      <w:lvlJc w:val="left"/>
    </w:lvl>
  </w:abstractNum>
  <w:abstractNum w:abstractNumId="1">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F81148A"/>
    <w:multiLevelType w:val="singleLevel"/>
    <w:tmpl w:val="4F81148A"/>
    <w:lvl w:ilvl="0" w:tentative="0">
      <w:start w:val="1"/>
      <w:numFmt w:val="chineseCounting"/>
      <w:suff w:val="nothing"/>
      <w:lvlText w:val="（%1）"/>
      <w:lvlJc w:val="left"/>
      <w:rPr>
        <w:rFonts w:hint="eastAsi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lhN2Y5ZGY3OWY3ODc0YmUzYjQwODEzMDE0MjQ5Y2QifQ=="/>
    <w:docVar w:name="KSO_WPS_MARK_KEY" w:val="7a81dccc-1fea-492e-b29a-3017a7ac785e"/>
  </w:docVars>
  <w:rsids>
    <w:rsidRoot w:val="004506F9"/>
    <w:rsid w:val="0002229B"/>
    <w:rsid w:val="000273BD"/>
    <w:rsid w:val="00040CBC"/>
    <w:rsid w:val="000415B7"/>
    <w:rsid w:val="00041E3F"/>
    <w:rsid w:val="00055DAA"/>
    <w:rsid w:val="00061F7B"/>
    <w:rsid w:val="000658A3"/>
    <w:rsid w:val="00074155"/>
    <w:rsid w:val="000A3F69"/>
    <w:rsid w:val="00103957"/>
    <w:rsid w:val="00152C6D"/>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C80"/>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B18F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33F1C52"/>
    <w:rsid w:val="04BE01A4"/>
    <w:rsid w:val="058F3D1F"/>
    <w:rsid w:val="19D31AF1"/>
    <w:rsid w:val="1D97DEFF"/>
    <w:rsid w:val="1DFF72E5"/>
    <w:rsid w:val="1EFC6F07"/>
    <w:rsid w:val="29483774"/>
    <w:rsid w:val="2FDF85B8"/>
    <w:rsid w:val="2FFFEE04"/>
    <w:rsid w:val="34DF85B0"/>
    <w:rsid w:val="3A8B2BF8"/>
    <w:rsid w:val="3B8F36BC"/>
    <w:rsid w:val="491FF225"/>
    <w:rsid w:val="4E395582"/>
    <w:rsid w:val="4FFD214C"/>
    <w:rsid w:val="5777D4F5"/>
    <w:rsid w:val="59DD8326"/>
    <w:rsid w:val="5DEF592A"/>
    <w:rsid w:val="5EA040CF"/>
    <w:rsid w:val="5FC6BB1E"/>
    <w:rsid w:val="5FF720F1"/>
    <w:rsid w:val="604C4A09"/>
    <w:rsid w:val="61974BA6"/>
    <w:rsid w:val="67AF5D43"/>
    <w:rsid w:val="67FF5C0B"/>
    <w:rsid w:val="6D281506"/>
    <w:rsid w:val="6EFC0924"/>
    <w:rsid w:val="6FB74722"/>
    <w:rsid w:val="6FEF8B7E"/>
    <w:rsid w:val="71A6591B"/>
    <w:rsid w:val="737D59BA"/>
    <w:rsid w:val="7477436F"/>
    <w:rsid w:val="77C37683"/>
    <w:rsid w:val="79FF515B"/>
    <w:rsid w:val="7E5C31D1"/>
    <w:rsid w:val="7E9E1962"/>
    <w:rsid w:val="7E9F11B4"/>
    <w:rsid w:val="7F37EC1E"/>
    <w:rsid w:val="7F7DCD9D"/>
    <w:rsid w:val="7F970A6F"/>
    <w:rsid w:val="7FC1FFF3"/>
    <w:rsid w:val="7FC69637"/>
    <w:rsid w:val="7FDC2527"/>
    <w:rsid w:val="7FDF8620"/>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next w:val="1"/>
    <w:unhideWhenUsed/>
    <w:qFormat/>
    <w:uiPriority w:val="99"/>
    <w:pPr>
      <w:ind w:firstLine="420" w:firstLineChars="200"/>
    </w:pPr>
  </w:style>
  <w:style w:type="paragraph" w:styleId="4">
    <w:name w:val="Body Text Indent"/>
    <w:basedOn w:val="1"/>
    <w:next w:val="3"/>
    <w:unhideWhenUsed/>
    <w:qFormat/>
    <w:uiPriority w:val="99"/>
    <w:pPr>
      <w:widowControl/>
      <w:spacing w:after="120"/>
      <w:ind w:left="420" w:leftChars="200"/>
      <w:jc w:val="left"/>
    </w:pPr>
    <w:rPr>
      <w:rFonts w:ascii="宋体" w:hAnsi="宋体" w:eastAsia="宋体" w:cs="宋体"/>
      <w:kern w:val="0"/>
      <w:sz w:val="24"/>
    </w:rPr>
  </w:style>
  <w:style w:type="paragraph" w:styleId="5">
    <w:name w:val="annotation text"/>
    <w:basedOn w:val="1"/>
    <w:semiHidden/>
    <w:unhideWhenUsed/>
    <w:qFormat/>
    <w:uiPriority w:val="99"/>
    <w:pPr>
      <w:jc w:val="left"/>
    </w:pPr>
  </w:style>
  <w:style w:type="paragraph" w:styleId="6">
    <w:name w:val="Balloon Text"/>
    <w:basedOn w:val="1"/>
    <w:link w:val="16"/>
    <w:semiHidden/>
    <w:unhideWhenUsed/>
    <w:qFormat/>
    <w:uiPriority w:val="99"/>
    <w:rPr>
      <w:sz w:val="18"/>
      <w:szCs w:val="18"/>
    </w:rPr>
  </w:style>
  <w:style w:type="paragraph" w:styleId="7">
    <w:name w:val="footer"/>
    <w:basedOn w:val="1"/>
    <w:link w:val="13"/>
    <w:unhideWhenUsed/>
    <w:qFormat/>
    <w:uiPriority w:val="99"/>
    <w:pPr>
      <w:tabs>
        <w:tab w:val="center" w:pos="4153"/>
        <w:tab w:val="right" w:pos="8306"/>
      </w:tabs>
      <w:snapToGrid w:val="0"/>
      <w:jc w:val="left"/>
    </w:pPr>
    <w:rPr>
      <w:sz w:val="18"/>
      <w:szCs w:val="18"/>
    </w:rPr>
  </w:style>
  <w:style w:type="paragraph" w:styleId="8">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semiHidden/>
    <w:unhideWhenUsed/>
    <w:qFormat/>
    <w:uiPriority w:val="99"/>
    <w:pPr>
      <w:widowControl/>
      <w:spacing w:before="100" w:beforeAutospacing="1" w:after="100" w:afterAutospacing="1"/>
      <w:jc w:val="left"/>
    </w:pPr>
    <w:rPr>
      <w:rFonts w:ascii="宋体" w:hAnsi="宋体" w:cs="宋体"/>
      <w:kern w:val="0"/>
      <w:sz w:val="24"/>
    </w:rPr>
  </w:style>
  <w:style w:type="character" w:customStyle="1" w:styleId="12">
    <w:name w:val="页眉 Char"/>
    <w:basedOn w:val="11"/>
    <w:link w:val="8"/>
    <w:qFormat/>
    <w:uiPriority w:val="99"/>
    <w:rPr>
      <w:sz w:val="18"/>
      <w:szCs w:val="18"/>
    </w:rPr>
  </w:style>
  <w:style w:type="character" w:customStyle="1" w:styleId="13">
    <w:name w:val="页脚 Char"/>
    <w:basedOn w:val="11"/>
    <w:link w:val="7"/>
    <w:qFormat/>
    <w:uiPriority w:val="99"/>
    <w:rPr>
      <w:sz w:val="18"/>
      <w:szCs w:val="18"/>
    </w:rPr>
  </w:style>
  <w:style w:type="paragraph" w:customStyle="1" w:styleId="14">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5">
    <w:name w:val="List Paragraph"/>
    <w:basedOn w:val="1"/>
    <w:qFormat/>
    <w:uiPriority w:val="34"/>
    <w:pPr>
      <w:ind w:firstLine="420" w:firstLineChars="200"/>
    </w:pPr>
  </w:style>
  <w:style w:type="character" w:customStyle="1" w:styleId="16">
    <w:name w:val="批注框文本 Char"/>
    <w:basedOn w:val="11"/>
    <w:link w:val="6"/>
    <w:semiHidden/>
    <w:qFormat/>
    <w:uiPriority w:val="99"/>
    <w:rPr>
      <w:sz w:val="18"/>
      <w:szCs w:val="18"/>
    </w:rPr>
  </w:style>
  <w:style w:type="character" w:customStyle="1" w:styleId="17">
    <w:name w:val="font01"/>
    <w:basedOn w:val="11"/>
    <w:qFormat/>
    <w:uiPriority w:val="0"/>
    <w:rPr>
      <w:rFonts w:hint="eastAsia" w:ascii="宋体" w:hAnsi="宋体" w:eastAsia="宋体" w:cs="宋体"/>
      <w:color w:val="000000"/>
      <w:sz w:val="22"/>
      <w:szCs w:val="22"/>
      <w:u w:val="none"/>
    </w:rPr>
  </w:style>
  <w:style w:type="character" w:customStyle="1" w:styleId="18">
    <w:name w:val="font21"/>
    <w:basedOn w:val="11"/>
    <w:qFormat/>
    <w:uiPriority w:val="0"/>
    <w:rPr>
      <w:rFonts w:hint="eastAsia" w:ascii="宋体" w:hAnsi="宋体" w:eastAsia="宋体" w:cs="宋体"/>
      <w:color w:val="000000"/>
      <w:sz w:val="24"/>
      <w:szCs w:val="24"/>
      <w:u w:val="none"/>
    </w:rPr>
  </w:style>
  <w:style w:type="character" w:customStyle="1" w:styleId="19">
    <w:name w:val="font11"/>
    <w:basedOn w:val="11"/>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24</Pages>
  <Words>9951</Words>
  <Characters>11155</Characters>
  <Lines>63</Lines>
  <Paragraphs>18</Paragraphs>
  <TotalTime>7</TotalTime>
  <ScaleCrop>false</ScaleCrop>
  <LinksUpToDate>false</LinksUpToDate>
  <CharactersWithSpaces>11164</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2020-07-08T02:32:00Z</dcterms:created>
  <dc:creator>李航 null</dc:creator>
  <cp:lastModifiedBy>李天乐</cp:lastModifiedBy>
  <cp:lastPrinted>2024-08-08T10:20:00Z</cp:lastPrinted>
  <dcterms:modified xsi:type="dcterms:W3CDTF">2025-12-15T14:24:03Z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EA488EF09E024D2A972FD637B1694D73</vt:lpwstr>
  </property>
  <property fmtid="{D5CDD505-2E9C-101B-9397-08002B2CF9AE}" pid="4" name="KSOTemplateDocerSaveRecord">
    <vt:lpwstr>eyJoZGlkIjoiYWNjNTk2OTRjYzEzNTI3Yzk4MDU3ZTg2ZjlhODM2NDAiLCJ1c2VySWQiOiIxNDkyNDM0OTU4In0=</vt:lpwstr>
  </property>
</Properties>
</file>