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docProps/custom.xml" ContentType="application/vnd.openxmlformats-officedocument.custom-propertie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odttf" ContentType="application/vnd.openxmlformats-officedocument.obfuscatedFont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F1890" w:rsidRDefault="002710AC">
      <w:pPr>
        <w:spacing w:line="580" w:lineRule="exact"/>
        <w:jc w:val="left"/>
        <w:rPr>
          <w:rFonts w:ascii="仿宋_GB2312" w:eastAsia="仿宋_GB2312" w:hAnsi="仿宋_GB2312" w:cs="仿宋_GB2312"/>
          <w:spacing w:val="-4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4"/>
          <w:sz w:val="32"/>
          <w:szCs w:val="32"/>
        </w:rPr>
        <w:t>附件3</w:t>
      </w:r>
    </w:p>
    <w:p w:rsidR="00DF1890" w:rsidRDefault="00DF1890">
      <w:pPr>
        <w:spacing w:line="251" w:lineRule="auto"/>
        <w:rPr>
          <w:rFonts w:ascii="Arial"/>
        </w:rPr>
      </w:pPr>
    </w:p>
    <w:p w:rsidR="00DF1890" w:rsidRDefault="00DF1890">
      <w:pPr>
        <w:spacing w:line="251" w:lineRule="auto"/>
        <w:rPr>
          <w:rFonts w:ascii="Arial"/>
        </w:rPr>
      </w:pPr>
    </w:p>
    <w:p w:rsidR="00DF1890" w:rsidRDefault="00DF1890">
      <w:pPr>
        <w:rPr>
          <w:rFonts w:ascii="Arial"/>
        </w:rPr>
      </w:pPr>
    </w:p>
    <w:p w:rsidR="00DF1890" w:rsidRDefault="00DF1890">
      <w:pPr>
        <w:pStyle w:val="a0"/>
      </w:pPr>
    </w:p>
    <w:p w:rsidR="00DF1890" w:rsidRDefault="00DF1890"/>
    <w:p w:rsidR="00DF1890" w:rsidRDefault="002710AC">
      <w:pPr>
        <w:spacing w:before="223" w:line="218" w:lineRule="auto"/>
        <w:ind w:left="1384"/>
        <w:rPr>
          <w:rFonts w:ascii="宋体" w:hAnsi="宋体" w:cs="宋体"/>
          <w:b/>
          <w:bCs/>
          <w:sz w:val="52"/>
          <w:szCs w:val="52"/>
        </w:rPr>
      </w:pPr>
      <w:r>
        <w:rPr>
          <w:rFonts w:ascii="宋体" w:hAnsi="宋体" w:cs="宋体" w:hint="eastAsia"/>
          <w:b/>
          <w:bCs/>
          <w:spacing w:val="-1"/>
          <w:sz w:val="52"/>
          <w:szCs w:val="52"/>
        </w:rPr>
        <w:t>2023年度华容县操军镇人民政府部门整体支出</w:t>
      </w:r>
      <w:r>
        <w:rPr>
          <w:rFonts w:ascii="宋体" w:hAnsi="宋体" w:cs="宋体" w:hint="eastAsia"/>
          <w:b/>
          <w:bCs/>
          <w:spacing w:val="-3"/>
          <w:sz w:val="52"/>
          <w:szCs w:val="52"/>
        </w:rPr>
        <w:t>绩效自评报告</w:t>
      </w: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pStyle w:val="a0"/>
        <w:rPr>
          <w:rFonts w:ascii="Arial"/>
          <w:sz w:val="21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3" w:lineRule="auto"/>
        <w:rPr>
          <w:rFonts w:ascii="Arial"/>
        </w:rPr>
      </w:pPr>
    </w:p>
    <w:p w:rsidR="00DF1890" w:rsidRDefault="00DF1890">
      <w:pPr>
        <w:spacing w:line="244" w:lineRule="auto"/>
        <w:rPr>
          <w:rFonts w:ascii="Arial"/>
        </w:rPr>
      </w:pPr>
    </w:p>
    <w:p w:rsidR="00DF1890" w:rsidRDefault="00DF1890">
      <w:pPr>
        <w:spacing w:line="244" w:lineRule="auto"/>
        <w:rPr>
          <w:rFonts w:ascii="Arial"/>
        </w:rPr>
      </w:pPr>
    </w:p>
    <w:p w:rsidR="00DF1890" w:rsidRDefault="002710AC">
      <w:pPr>
        <w:pStyle w:val="a4"/>
        <w:spacing w:before="100" w:line="221" w:lineRule="auto"/>
        <w:ind w:firstLineChars="200" w:firstLine="600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-10"/>
          <w:sz w:val="32"/>
          <w:szCs w:val="32"/>
          <w:lang w:eastAsia="zh-CN"/>
        </w:rPr>
        <w:t>部门（单位）名称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lang w:eastAsia="zh-CN"/>
        </w:rPr>
        <w:t>：</w:t>
      </w:r>
      <w:r>
        <w:rPr>
          <w:rFonts w:ascii="仿宋_GB2312" w:eastAsia="仿宋_GB2312" w:hAnsi="仿宋_GB2312" w:cs="仿宋_GB2312" w:hint="eastAsia"/>
          <w:spacing w:val="4"/>
          <w:sz w:val="32"/>
          <w:szCs w:val="32"/>
          <w:u w:val="single"/>
          <w:lang w:eastAsia="zh-CN"/>
        </w:rPr>
        <w:t>(</w:t>
      </w:r>
      <w:r>
        <w:rPr>
          <w:rFonts w:ascii="仿宋_GB2312" w:eastAsia="仿宋_GB2312" w:hAnsi="仿宋_GB2312" w:cs="仿宋_GB2312" w:hint="eastAsia"/>
          <w:spacing w:val="-10"/>
          <w:sz w:val="32"/>
          <w:szCs w:val="32"/>
          <w:u w:val="single"/>
          <w:lang w:eastAsia="zh-CN"/>
        </w:rPr>
        <w:t>盖章）</w:t>
      </w:r>
    </w:p>
    <w:p w:rsidR="00DF1890" w:rsidRDefault="002710AC">
      <w:pPr>
        <w:spacing w:before="228" w:line="222" w:lineRule="auto"/>
        <w:ind w:firstLineChars="1500" w:firstLine="4560"/>
        <w:rPr>
          <w:rFonts w:ascii="仿宋_GB2312" w:eastAsia="仿宋_GB2312" w:hAnsi="仿宋_GB2312" w:cs="仿宋_GB2312"/>
          <w:sz w:val="32"/>
          <w:szCs w:val="32"/>
        </w:rPr>
      </w:pP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</w:t>
      </w:r>
      <w:r w:rsidRPr="00072B71">
        <w:rPr>
          <w:rFonts w:ascii="仿宋" w:eastAsia="仿宋" w:hAnsi="仿宋" w:cs="仿宋_GB2312" w:hint="eastAsia"/>
          <w:spacing w:val="-8"/>
          <w:sz w:val="32"/>
          <w:szCs w:val="32"/>
        </w:rPr>
        <w:t>0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24年</w:t>
      </w:r>
      <w:r w:rsidR="00845AEB">
        <w:rPr>
          <w:rFonts w:ascii="宋体" w:hAnsi="宋体" w:cs="宋体" w:hint="eastAsia"/>
          <w:spacing w:val="21"/>
          <w:sz w:val="32"/>
          <w:szCs w:val="32"/>
        </w:rPr>
        <w:t>5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月</w:t>
      </w:r>
      <w:r w:rsidR="00241D0D">
        <w:rPr>
          <w:rFonts w:ascii="仿宋_GB2312" w:eastAsia="仿宋_GB2312" w:hAnsi="仿宋_GB2312" w:cs="仿宋_GB2312" w:hint="eastAsia"/>
          <w:spacing w:val="43"/>
          <w:sz w:val="32"/>
          <w:szCs w:val="32"/>
        </w:rPr>
        <w:t>2</w:t>
      </w:r>
      <w:r w:rsidR="00241D0D">
        <w:rPr>
          <w:rFonts w:ascii="宋体" w:hAnsi="宋体" w:cs="宋体" w:hint="eastAsia"/>
          <w:spacing w:val="43"/>
          <w:sz w:val="32"/>
          <w:szCs w:val="32"/>
        </w:rPr>
        <w:t>7</w:t>
      </w:r>
      <w:r>
        <w:rPr>
          <w:rFonts w:ascii="仿宋_GB2312" w:eastAsia="仿宋_GB2312" w:hAnsi="仿宋_GB2312" w:cs="仿宋_GB2312" w:hint="eastAsia"/>
          <w:spacing w:val="-8"/>
          <w:sz w:val="32"/>
          <w:szCs w:val="32"/>
        </w:rPr>
        <w:t>日</w:t>
      </w:r>
    </w:p>
    <w:p w:rsidR="00DF1890" w:rsidRDefault="00DF1890">
      <w:pPr>
        <w:spacing w:line="335" w:lineRule="auto"/>
        <w:rPr>
          <w:rFonts w:ascii="仿宋_GB2312" w:eastAsia="仿宋_GB2312" w:hAnsi="仿宋_GB2312" w:cs="仿宋_GB2312"/>
          <w:sz w:val="32"/>
          <w:szCs w:val="32"/>
        </w:rPr>
      </w:pPr>
    </w:p>
    <w:p w:rsidR="00DF1890" w:rsidRDefault="002710AC">
      <w:pPr>
        <w:pStyle w:val="a4"/>
        <w:spacing w:before="102" w:line="224" w:lineRule="auto"/>
        <w:ind w:left="3216"/>
        <w:rPr>
          <w:rFonts w:ascii="仿宋_GB2312" w:eastAsia="仿宋_GB2312" w:hAnsi="仿宋_GB2312" w:cs="仿宋_GB2312"/>
          <w:sz w:val="32"/>
          <w:szCs w:val="32"/>
          <w:lang w:eastAsia="zh-CN"/>
        </w:rPr>
      </w:pPr>
      <w:r>
        <w:rPr>
          <w:rFonts w:ascii="仿宋_GB2312" w:eastAsia="仿宋_GB2312" w:hAnsi="仿宋_GB2312" w:cs="仿宋_GB2312" w:hint="eastAsia"/>
          <w:spacing w:val="8"/>
          <w:sz w:val="32"/>
          <w:szCs w:val="32"/>
          <w:lang w:eastAsia="zh-CN"/>
        </w:rPr>
        <w:t>（此页为封面）</w:t>
      </w:r>
    </w:p>
    <w:p w:rsidR="00DF1890" w:rsidRDefault="00DF1890" w:rsidP="006631D6">
      <w:pPr>
        <w:sectPr w:rsidR="00DF1890">
          <w:footerReference w:type="default" r:id="rId7"/>
          <w:pgSz w:w="11905" w:h="16838"/>
          <w:pgMar w:top="1984" w:right="1701" w:bottom="1984" w:left="1701" w:header="850" w:footer="1587" w:gutter="0"/>
          <w:pgNumType w:fmt="numberInDash" w:start="7"/>
          <w:cols w:space="0"/>
          <w:docGrid w:type="lines" w:linePitch="314"/>
        </w:sectPr>
      </w:pPr>
    </w:p>
    <w:p w:rsidR="006631D6" w:rsidRDefault="006631D6">
      <w:pPr>
        <w:spacing w:line="580" w:lineRule="exact"/>
        <w:jc w:val="center"/>
        <w:rPr>
          <w:rFonts w:asciiTheme="majorEastAsia" w:eastAsiaTheme="majorEastAsia" w:hAnsiTheme="majorEastAsia" w:cstheme="majorEastAsia"/>
          <w:b/>
          <w:bCs/>
          <w:spacing w:val="6"/>
          <w:sz w:val="44"/>
          <w:szCs w:val="44"/>
        </w:rPr>
      </w:pPr>
    </w:p>
    <w:p w:rsidR="006631D6" w:rsidRDefault="006631D6">
      <w:pPr>
        <w:spacing w:line="580" w:lineRule="exact"/>
        <w:jc w:val="center"/>
        <w:rPr>
          <w:rFonts w:asciiTheme="majorEastAsia" w:eastAsiaTheme="majorEastAsia" w:hAnsiTheme="majorEastAsia" w:cstheme="majorEastAsia"/>
          <w:b/>
          <w:bCs/>
          <w:spacing w:val="6"/>
          <w:sz w:val="44"/>
          <w:szCs w:val="44"/>
        </w:rPr>
      </w:pPr>
    </w:p>
    <w:p w:rsidR="00DF1890" w:rsidRDefault="002710AC">
      <w:pPr>
        <w:spacing w:line="580" w:lineRule="exact"/>
        <w:jc w:val="center"/>
        <w:rPr>
          <w:rFonts w:asciiTheme="majorEastAsia" w:eastAsiaTheme="majorEastAsia" w:hAnsiTheme="majorEastAsia" w:cstheme="majorEastAsia"/>
          <w:b/>
          <w:bCs/>
          <w:sz w:val="44"/>
          <w:szCs w:val="44"/>
        </w:rPr>
      </w:pPr>
      <w:r>
        <w:rPr>
          <w:rFonts w:asciiTheme="majorEastAsia" w:eastAsiaTheme="majorEastAsia" w:hAnsiTheme="majorEastAsia" w:cstheme="majorEastAsia" w:hint="eastAsia"/>
          <w:b/>
          <w:bCs/>
          <w:spacing w:val="6"/>
          <w:sz w:val="44"/>
          <w:szCs w:val="44"/>
        </w:rPr>
        <w:t>2023年度华容县操军镇人民政府部门整体支出</w:t>
      </w:r>
      <w:r>
        <w:rPr>
          <w:rFonts w:asciiTheme="majorEastAsia" w:eastAsiaTheme="majorEastAsia" w:hAnsiTheme="majorEastAsia" w:cstheme="majorEastAsia" w:hint="eastAsia"/>
          <w:b/>
          <w:bCs/>
          <w:spacing w:val="7"/>
          <w:sz w:val="44"/>
          <w:szCs w:val="44"/>
        </w:rPr>
        <w:t>绩效自评报告</w:t>
      </w:r>
    </w:p>
    <w:p w:rsidR="00DF1890" w:rsidRDefault="00DF1890">
      <w:pPr>
        <w:spacing w:line="283" w:lineRule="auto"/>
        <w:rPr>
          <w:rFonts w:asciiTheme="majorEastAsia" w:eastAsiaTheme="majorEastAsia" w:hAnsiTheme="majorEastAsia" w:cstheme="majorEastAsia"/>
          <w:b/>
          <w:bCs/>
        </w:rPr>
      </w:pPr>
    </w:p>
    <w:p w:rsidR="00DF1890" w:rsidRDefault="00DF1890">
      <w:pPr>
        <w:spacing w:line="284" w:lineRule="auto"/>
        <w:rPr>
          <w:rFonts w:ascii="Arial"/>
        </w:rPr>
      </w:pPr>
    </w:p>
    <w:p w:rsidR="00DF1890" w:rsidRDefault="00DF1890">
      <w:pPr>
        <w:pStyle w:val="a0"/>
      </w:pPr>
    </w:p>
    <w:p w:rsidR="00DF1890" w:rsidRDefault="002710AC">
      <w:pPr>
        <w:spacing w:before="101" w:line="228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5"/>
          <w:sz w:val="32"/>
          <w:szCs w:val="32"/>
        </w:rPr>
        <w:t>一、部门基本情况</w:t>
      </w:r>
    </w:p>
    <w:p w:rsidR="00DF1890" w:rsidRDefault="002710AC">
      <w:pPr>
        <w:spacing w:before="216" w:line="226" w:lineRule="auto"/>
        <w:ind w:left="648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-2"/>
          <w:sz w:val="32"/>
          <w:szCs w:val="32"/>
        </w:rPr>
        <w:t>二、一般公共预算支出情况</w:t>
      </w:r>
    </w:p>
    <w:p w:rsidR="00DF1890" w:rsidRDefault="002710AC" w:rsidP="00072B71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（一）基本支出情况</w:t>
      </w:r>
    </w:p>
    <w:p w:rsidR="00DF1890" w:rsidRDefault="002710AC" w:rsidP="00072B71">
      <w:pPr>
        <w:ind w:firstLineChars="200" w:firstLine="641"/>
        <w:rPr>
          <w:rFonts w:ascii="楷体_GB2312" w:eastAsia="楷体_GB2312" w:hAnsi="楷体_GB2312" w:cs="楷体_GB2312"/>
          <w:b/>
          <w:bCs/>
          <w:sz w:val="32"/>
          <w:szCs w:val="32"/>
        </w:rPr>
      </w:pPr>
      <w:r>
        <w:rPr>
          <w:rFonts w:ascii="楷体_GB2312" w:eastAsia="楷体_GB2312" w:hAnsi="楷体_GB2312" w:cs="楷体_GB2312" w:hint="eastAsia"/>
          <w:b/>
          <w:bCs/>
          <w:sz w:val="32"/>
          <w:szCs w:val="32"/>
        </w:rPr>
        <w:t>（二）项目支出情况</w:t>
      </w:r>
    </w:p>
    <w:p w:rsidR="00DF1890" w:rsidRDefault="002710AC">
      <w:pPr>
        <w:spacing w:before="224" w:line="227" w:lineRule="auto"/>
        <w:ind w:left="649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三、政府性基金预算支出情况</w:t>
      </w:r>
    </w:p>
    <w:p w:rsidR="00DF1890" w:rsidRDefault="002710AC">
      <w:pPr>
        <w:spacing w:before="219" w:line="600" w:lineRule="exact"/>
        <w:ind w:left="662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7"/>
          <w:position w:val="21"/>
          <w:sz w:val="32"/>
          <w:szCs w:val="32"/>
        </w:rPr>
        <w:t>四、国有资本经营预算支出情况</w:t>
      </w:r>
    </w:p>
    <w:p w:rsidR="00DF1890" w:rsidRDefault="002710AC">
      <w:pPr>
        <w:spacing w:line="227" w:lineRule="auto"/>
        <w:ind w:left="65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五、社会保险基金预算支出情况</w:t>
      </w:r>
    </w:p>
    <w:p w:rsidR="00DF1890" w:rsidRDefault="002710AC">
      <w:pPr>
        <w:spacing w:before="219" w:line="226" w:lineRule="auto"/>
        <w:ind w:left="65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六、部门整体支出绩效情况</w:t>
      </w:r>
    </w:p>
    <w:p w:rsidR="00DF1890" w:rsidRDefault="002710AC">
      <w:pPr>
        <w:spacing w:before="220" w:line="600" w:lineRule="exact"/>
        <w:ind w:left="641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七、存在的问题及原因分析</w:t>
      </w:r>
    </w:p>
    <w:p w:rsidR="00DF1890" w:rsidRDefault="002710AC">
      <w:pPr>
        <w:spacing w:line="227" w:lineRule="auto"/>
        <w:ind w:left="643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8"/>
          <w:sz w:val="32"/>
          <w:szCs w:val="32"/>
        </w:rPr>
        <w:t>八、下一步改进措施</w:t>
      </w:r>
    </w:p>
    <w:p w:rsidR="00DF1890" w:rsidRDefault="002710AC">
      <w:pPr>
        <w:spacing w:before="219" w:line="600" w:lineRule="exact"/>
        <w:ind w:left="650"/>
        <w:rPr>
          <w:rFonts w:ascii="黑体" w:eastAsia="黑体" w:hAnsi="黑体" w:cs="黑体"/>
          <w:sz w:val="32"/>
          <w:szCs w:val="32"/>
        </w:rPr>
      </w:pPr>
      <w:r>
        <w:rPr>
          <w:rFonts w:ascii="黑体" w:eastAsia="黑体" w:hAnsi="黑体" w:cs="黑体" w:hint="eastAsia"/>
          <w:spacing w:val="9"/>
          <w:position w:val="21"/>
          <w:sz w:val="32"/>
          <w:szCs w:val="32"/>
        </w:rPr>
        <w:t>九、部门整体支出绩效自评结果拟应用和公开</w:t>
      </w:r>
      <w:r>
        <w:rPr>
          <w:rFonts w:ascii="黑体" w:eastAsia="黑体" w:hAnsi="黑体" w:cs="黑体" w:hint="eastAsia"/>
          <w:spacing w:val="8"/>
          <w:position w:val="21"/>
          <w:sz w:val="32"/>
          <w:szCs w:val="32"/>
        </w:rPr>
        <w:t>情况</w:t>
      </w:r>
    </w:p>
    <w:p w:rsidR="00DF1890" w:rsidRDefault="002710AC">
      <w:pPr>
        <w:spacing w:line="226" w:lineRule="auto"/>
        <w:ind w:left="647"/>
        <w:rPr>
          <w:rFonts w:ascii="黑体" w:eastAsia="黑体" w:hAnsi="黑体" w:cs="黑体"/>
          <w:spacing w:val="-3"/>
          <w:sz w:val="32"/>
          <w:szCs w:val="32"/>
        </w:rPr>
      </w:pPr>
      <w:r>
        <w:rPr>
          <w:rFonts w:ascii="黑体" w:eastAsia="黑体" w:hAnsi="黑体" w:cs="黑体" w:hint="eastAsia"/>
          <w:spacing w:val="-3"/>
          <w:sz w:val="32"/>
          <w:szCs w:val="32"/>
        </w:rPr>
        <w:t>十、其他需要说明的情况</w:t>
      </w:r>
    </w:p>
    <w:p w:rsidR="00DF1890" w:rsidRPr="006631D6" w:rsidRDefault="00DF1890">
      <w:pPr>
        <w:rPr>
          <w:rFonts w:ascii="黑体" w:eastAsia="黑体" w:hAnsi="黑体" w:cs="黑体"/>
          <w:spacing w:val="-3"/>
          <w:sz w:val="31"/>
          <w:szCs w:val="31"/>
        </w:rPr>
        <w:sectPr w:rsidR="00DF1890" w:rsidRPr="006631D6">
          <w:footerReference w:type="default" r:id="rId8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</w:p>
    <w:p w:rsidR="00DF1890" w:rsidRDefault="002710AC">
      <w:pPr>
        <w:ind w:firstLine="916"/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lastRenderedPageBreak/>
        <w:t>2023年度华容县操军镇人民政府</w:t>
      </w:r>
    </w:p>
    <w:p w:rsidR="00DF1890" w:rsidRDefault="002710AC">
      <w:pPr>
        <w:ind w:firstLine="1325"/>
        <w:jc w:val="center"/>
        <w:rPr>
          <w:rFonts w:ascii="宋体" w:hAnsi="宋体"/>
          <w:b/>
          <w:bCs/>
          <w:sz w:val="44"/>
          <w:szCs w:val="44"/>
        </w:rPr>
      </w:pPr>
      <w:r>
        <w:rPr>
          <w:rFonts w:ascii="宋体" w:hAnsi="宋体" w:hint="eastAsia"/>
          <w:b/>
          <w:bCs/>
          <w:sz w:val="44"/>
          <w:szCs w:val="44"/>
        </w:rPr>
        <w:t>整体支出绩效自评报告</w:t>
      </w:r>
    </w:p>
    <w:p w:rsidR="00DF1890" w:rsidRDefault="00DF1890">
      <w:pPr>
        <w:ind w:firstLine="843"/>
        <w:rPr>
          <w:b/>
          <w:bCs/>
        </w:rPr>
      </w:pP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 w:cs="宋体"/>
          <w:sz w:val="28"/>
          <w:szCs w:val="28"/>
        </w:rPr>
      </w:pPr>
      <w:r>
        <w:rPr>
          <w:rFonts w:ascii="宋体" w:hAnsi="宋体" w:cs="宋体" w:hint="eastAsia"/>
          <w:sz w:val="28"/>
          <w:szCs w:val="28"/>
        </w:rPr>
        <w:t>为贯彻落实</w:t>
      </w:r>
      <w:r>
        <w:rPr>
          <w:rFonts w:ascii="宋体" w:hAnsi="宋体" w:hint="eastAsia"/>
          <w:sz w:val="28"/>
          <w:szCs w:val="28"/>
        </w:rPr>
        <w:t>党中央、国务院和省委、省政府关于全面实施预算绩效管理决策部署，进一步规范财政资金管理、强化绩效意识和支出责任，建立单位自评、部门评价和财政评价三层架构的绩效评价体系，提高各部门、各单位预算绩效管理整体水平. 根据</w:t>
      </w:r>
      <w:r>
        <w:rPr>
          <w:rFonts w:ascii="宋体" w:hAnsi="宋体" w:cs="宋体" w:hint="eastAsia"/>
          <w:sz w:val="28"/>
          <w:szCs w:val="28"/>
        </w:rPr>
        <w:t>《中共中央国务院关于全面实施预算绩效管理的意见》</w:t>
      </w:r>
      <w:r>
        <w:rPr>
          <w:rFonts w:ascii="宋体" w:hAnsi="宋体" w:hint="eastAsia"/>
          <w:spacing w:val="-11"/>
          <w:sz w:val="28"/>
          <w:szCs w:val="28"/>
        </w:rPr>
        <w:t>（中发〔2018〕34号）《中共湖南省委办公厅 湖南省人民政府办公厅关于全面实施预算绩效管理的实施意见》（湘办发〔2019〕10号）</w:t>
      </w:r>
      <w:r>
        <w:rPr>
          <w:rFonts w:ascii="宋体" w:hAnsi="宋体" w:cs="宋体" w:hint="eastAsia"/>
          <w:sz w:val="28"/>
          <w:szCs w:val="28"/>
        </w:rPr>
        <w:t>《项目支出绩效评价管理办法》（财预[2020]10号）和华容县财政局《关于开展2023年度财政预算支出绩效评价工作的通知》（华财函〔2024〕103号）等文件规定精神，我单位对2023年度部门整体支出开展绩效自评，现将情况汇报如下：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一、</w:t>
      </w:r>
      <w:r>
        <w:rPr>
          <w:rFonts w:ascii="宋体" w:hAnsi="宋体"/>
          <w:b/>
          <w:sz w:val="28"/>
          <w:szCs w:val="28"/>
        </w:rPr>
        <w:t>部门（单位）基本情况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（一）部门（单位）基本情况</w:t>
      </w:r>
    </w:p>
    <w:p w:rsidR="00DF1890" w:rsidRDefault="002710AC">
      <w:pPr>
        <w:pStyle w:val="Normal"/>
        <w:tabs>
          <w:tab w:val="left" w:pos="420"/>
          <w:tab w:val="left" w:pos="840"/>
          <w:tab w:val="left" w:pos="1260"/>
          <w:tab w:val="left" w:pos="1680"/>
          <w:tab w:val="left" w:pos="2100"/>
          <w:tab w:val="left" w:pos="2520"/>
          <w:tab w:val="left" w:pos="2940"/>
          <w:tab w:val="left" w:pos="3360"/>
          <w:tab w:val="left" w:pos="3780"/>
          <w:tab w:val="left" w:pos="4200"/>
          <w:tab w:val="left" w:pos="4620"/>
          <w:tab w:val="left" w:pos="5040"/>
          <w:tab w:val="left" w:pos="5460"/>
          <w:tab w:val="left" w:pos="5880"/>
        </w:tabs>
        <w:spacing w:line="560" w:lineRule="atLeast"/>
        <w:ind w:firstLineChars="300" w:firstLine="840"/>
        <w:rPr>
          <w:rFonts w:cs="宋体"/>
          <w:bCs/>
          <w:sz w:val="28"/>
          <w:szCs w:val="28"/>
        </w:rPr>
      </w:pPr>
      <w:r>
        <w:rPr>
          <w:rFonts w:cs="宋体" w:hint="eastAsia"/>
          <w:bCs/>
          <w:sz w:val="28"/>
          <w:szCs w:val="28"/>
        </w:rPr>
        <w:t>华容县操军镇人民政府为财政全额预算拨款单位，核定人员编制</w:t>
      </w:r>
      <w:r>
        <w:rPr>
          <w:rFonts w:cs="宋体" w:hint="eastAsia"/>
          <w:bCs/>
          <w:sz w:val="28"/>
          <w:szCs w:val="28"/>
          <w:lang w:val="en-US"/>
        </w:rPr>
        <w:t>93</w:t>
      </w:r>
      <w:r>
        <w:rPr>
          <w:rFonts w:cs="宋体" w:hint="eastAsia"/>
          <w:bCs/>
          <w:sz w:val="28"/>
          <w:szCs w:val="28"/>
        </w:rPr>
        <w:t>人，</w:t>
      </w:r>
      <w:r>
        <w:rPr>
          <w:rFonts w:cs="宋体" w:hint="eastAsia"/>
          <w:color w:val="000000" w:themeColor="text1"/>
          <w:sz w:val="28"/>
          <w:szCs w:val="28"/>
        </w:rPr>
        <w:t>(其中：行政编制</w:t>
      </w:r>
      <w:r>
        <w:rPr>
          <w:rFonts w:cs="宋体" w:hint="eastAsia"/>
          <w:color w:val="000000" w:themeColor="text1"/>
          <w:sz w:val="28"/>
          <w:szCs w:val="28"/>
          <w:lang w:val="en-US"/>
        </w:rPr>
        <w:t>37</w:t>
      </w:r>
      <w:r>
        <w:rPr>
          <w:rFonts w:cs="宋体" w:hint="eastAsia"/>
          <w:color w:val="000000" w:themeColor="text1"/>
          <w:sz w:val="28"/>
          <w:szCs w:val="28"/>
        </w:rPr>
        <w:t>名；事业全额编制</w:t>
      </w:r>
      <w:r>
        <w:rPr>
          <w:rFonts w:cs="宋体" w:hint="eastAsia"/>
          <w:color w:val="000000" w:themeColor="text1"/>
          <w:sz w:val="28"/>
          <w:szCs w:val="28"/>
          <w:lang w:val="en-US"/>
        </w:rPr>
        <w:t>5</w:t>
      </w:r>
      <w:r>
        <w:rPr>
          <w:rFonts w:cs="宋体" w:hint="eastAsia"/>
          <w:color w:val="000000" w:themeColor="text1"/>
          <w:sz w:val="28"/>
          <w:szCs w:val="28"/>
          <w:shd w:val="clear" w:color="auto" w:fill="FFFFFF"/>
          <w:lang w:val="en-US"/>
        </w:rPr>
        <w:t>6</w:t>
      </w:r>
      <w:r>
        <w:rPr>
          <w:rFonts w:cs="宋体" w:hint="eastAsia"/>
          <w:color w:val="000000" w:themeColor="text1"/>
          <w:sz w:val="28"/>
          <w:szCs w:val="28"/>
        </w:rPr>
        <w:t>名;事业差额编制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begin">
          <w:fldData xml:space="preserve">NgA5ADEAMQBGADUANwBEADgARgA0ADUANAAwADgARABCADMAOABGADUAQgBEADkAQQBBADgAQwBD
ADQAMQBCAA==
</w:fldData>
        </w:fldChar>
      </w:r>
      <w:r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instrText>Addin 差额</w:instrTex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separate"/>
      </w:r>
      <w:r>
        <w:rPr>
          <w:rFonts w:cs="宋体" w:hint="eastAsia"/>
          <w:color w:val="000000" w:themeColor="text1"/>
          <w:sz w:val="28"/>
          <w:szCs w:val="28"/>
          <w:shd w:val="clear" w:color="FFFFFF" w:fill="FFFFFF"/>
        </w:rPr>
        <w:t>0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end"/>
      </w:r>
      <w:r>
        <w:rPr>
          <w:rFonts w:cs="宋体" w:hint="eastAsia"/>
          <w:color w:val="000000" w:themeColor="text1"/>
          <w:sz w:val="28"/>
          <w:szCs w:val="28"/>
        </w:rPr>
        <w:t>名；自收自支编制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begin">
          <w:fldData xml:space="preserve">QgBCADkAMABDAEUARgA4ADAAMwA1ADkANAA4ADgAQwBBADIAMQAyADkAOQBBAEUAOAA2ADgANQA1
ADQAMgBCAA==
</w:fldData>
        </w:fldChar>
      </w:r>
      <w:r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instrText>Addin 自收自支</w:instrTex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separate"/>
      </w:r>
      <w:r>
        <w:rPr>
          <w:rFonts w:cs="宋体" w:hint="eastAsia"/>
          <w:color w:val="000000" w:themeColor="text1"/>
          <w:sz w:val="28"/>
          <w:szCs w:val="28"/>
          <w:shd w:val="clear" w:color="FFFFFF" w:fill="FFFFFF"/>
        </w:rPr>
        <w:t>0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end"/>
      </w:r>
      <w:r>
        <w:rPr>
          <w:rFonts w:cs="宋体" w:hint="eastAsia"/>
          <w:color w:val="000000" w:themeColor="text1"/>
          <w:sz w:val="28"/>
          <w:szCs w:val="28"/>
        </w:rPr>
        <w:t>名；工勤编制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begin">
          <w:fldData xml:space="preserve">RgA4AEQAMAA3ADMARAA4AEMARAAwADAANABDADAANAA5AEQARQBGADMAOAA2ADYARQA3ADgANgBD
ADMAMwAzAA==
</w:fldData>
        </w:fldChar>
      </w:r>
      <w:r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instrText>Addin 工勤编制</w:instrTex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separate"/>
      </w:r>
      <w:r>
        <w:rPr>
          <w:rFonts w:cs="宋体" w:hint="eastAsia"/>
          <w:color w:val="000000" w:themeColor="text1"/>
          <w:sz w:val="28"/>
          <w:szCs w:val="28"/>
          <w:shd w:val="clear" w:color="FFFFFF" w:fill="FFFFFF"/>
        </w:rPr>
        <w:t>0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end"/>
      </w:r>
      <w:r>
        <w:rPr>
          <w:rFonts w:cs="宋体" w:hint="eastAsia"/>
          <w:color w:val="000000" w:themeColor="text1"/>
          <w:sz w:val="28"/>
          <w:szCs w:val="28"/>
        </w:rPr>
        <w:t>名)；</w:t>
      </w:r>
      <w:r>
        <w:rPr>
          <w:rFonts w:cs="宋体" w:hint="eastAsia"/>
          <w:bCs/>
          <w:sz w:val="28"/>
          <w:szCs w:val="28"/>
        </w:rPr>
        <w:t>实有人数为</w:t>
      </w:r>
      <w:r>
        <w:rPr>
          <w:rFonts w:cs="宋体" w:hint="eastAsia"/>
          <w:bCs/>
          <w:sz w:val="28"/>
          <w:szCs w:val="28"/>
          <w:lang w:val="en-US"/>
        </w:rPr>
        <w:t>88</w:t>
      </w:r>
      <w:r>
        <w:rPr>
          <w:rFonts w:cs="宋体" w:hint="eastAsia"/>
          <w:bCs/>
          <w:sz w:val="28"/>
          <w:szCs w:val="28"/>
        </w:rPr>
        <w:t>人。</w:t>
      </w:r>
      <w:r>
        <w:rPr>
          <w:rFonts w:cs="宋体" w:hint="eastAsia"/>
          <w:color w:val="000000" w:themeColor="text1"/>
          <w:sz w:val="28"/>
          <w:szCs w:val="28"/>
        </w:rPr>
        <w:t>（其中：全额人员</w:t>
      </w:r>
      <w:r>
        <w:rPr>
          <w:rFonts w:cs="宋体" w:hint="eastAsia"/>
          <w:color w:val="000000" w:themeColor="text1"/>
          <w:sz w:val="28"/>
          <w:szCs w:val="28"/>
          <w:lang w:val="en-US"/>
        </w:rPr>
        <w:t>88</w:t>
      </w:r>
      <w:r>
        <w:rPr>
          <w:rFonts w:cs="宋体" w:hint="eastAsia"/>
          <w:color w:val="000000" w:themeColor="text1"/>
          <w:sz w:val="28"/>
          <w:szCs w:val="28"/>
        </w:rPr>
        <w:t>人；差额人员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begin">
          <w:fldData xml:space="preserve">MQBDADUANAAzADcAMgAzADYARQBFADAANAAyAEQAOAA5AEMANQAwAEQAOABBADAAOAA4ADMANgBB
ADcAQQBEAA==
</w:fldData>
        </w:fldChar>
      </w:r>
      <w:r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instrText>Addin 差额编制人员</w:instrTex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separate"/>
      </w:r>
      <w:r>
        <w:rPr>
          <w:rFonts w:cs="宋体" w:hint="eastAsia"/>
          <w:color w:val="000000" w:themeColor="text1"/>
          <w:sz w:val="28"/>
          <w:szCs w:val="28"/>
          <w:shd w:val="clear" w:color="FFFFFF" w:fill="FFFFFF"/>
        </w:rPr>
        <w:t>0</w:t>
      </w:r>
      <w:r w:rsidR="003155E6">
        <w:rPr>
          <w:rFonts w:cs="宋体" w:hint="eastAsia"/>
          <w:color w:val="000000" w:themeColor="text1"/>
          <w:sz w:val="28"/>
          <w:szCs w:val="28"/>
          <w:shd w:val="clear" w:color="auto" w:fill="FFFFFF"/>
        </w:rPr>
        <w:fldChar w:fldCharType="end"/>
      </w:r>
      <w:r>
        <w:rPr>
          <w:rFonts w:cs="宋体" w:hint="eastAsia"/>
          <w:color w:val="000000" w:themeColor="text1"/>
          <w:sz w:val="28"/>
          <w:szCs w:val="28"/>
        </w:rPr>
        <w:t>人）。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1、职责职能：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人民政府：全面贯彻落实党和国家在农村的各项方针政策和法</w:t>
      </w:r>
      <w:bookmarkStart w:id="0" w:name="_GoBack"/>
      <w:bookmarkEnd w:id="0"/>
      <w:r>
        <w:rPr>
          <w:rFonts w:ascii="宋体" w:hAnsi="宋体" w:hint="eastAsia"/>
          <w:sz w:val="28"/>
          <w:szCs w:val="28"/>
        </w:rPr>
        <w:lastRenderedPageBreak/>
        <w:t>律法规，加强基层组织建设，完善党对农村工作的领导，紧紧围绕促进经济发展、增加农民收入，强化公共服务、着力改善民生，加强社会管理、维护农村稳定，推进基层民主、促进农村和谐四个方面履职。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财政所：负责贯彻执行有关财政、预算、财务、会计等方面的法律法规和政策；编制本镇财政预决算、管理和监督全镇各项财政收支，资金调度和拨款；指导全镇的会计工作，加强对农村财务工作的指导和监督；加强对国家专项资金的监督、将惠民政策落到实处；完成上级财政和乡镇安排的其他工作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镇农业综合服务中心：负责种植业、养殖业、林业、水产业、农业机械新技术的引进、试验示范、培训推广、技术服务和农业林业病虫害预测预报及防治指导工作；负责国家强制免疫的动物疫病免疫接种以及相关工作；负责农产品质量安全检测监督服务工作；承办农村经济统计、农民专业合作组织管理等工作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镇社会事业综合服务中心：协助社会事务办公室的工作，具体承办科技、教育体育、文化旅游广电、卫生健康与计划生育、人力资源和社会保障、民政、社区建设、医疗保障、住房和城乡建设、村镇规划、村镇建设、住房保障、交通运输、生态环境保护、残疾人事业、慈善等方面的公益服务性、技术性工作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镇退役军人服务站：负责退役军人就业创业、优抚帮扶、权益保障、数据信息采集、走访慰问等事务性工作。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镇综合行政执法大队：负责本辖区内综合行政执法工作；依法依规相对集中行使乡村集镇管理、住房建设、自然资源、生态环境保护、市场监管、交通运输、应急管理、安全生产、农业农村、文化旅游等方面的行政执法权；负责执法信息报送；配合县级执法部门开展联合执法、专业执法，负责日常巡查、综合检查、接受投诉举报、协助调查取证等工作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镇水利管理服务站：负责宣传防汛、水土保持、水资源等法律法规的宣传；负责农田水利规划、堤防建设与管理及防汛救灾工作；辖区内农村供水工程的规划、质量监督和安全运营；乡镇党委政府及其他业务部门安排的其他事项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机构设置：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kern w:val="0"/>
          <w:sz w:val="28"/>
          <w:szCs w:val="28"/>
          <w:shd w:val="clear" w:color="auto" w:fill="FFFFFF"/>
        </w:rPr>
      </w:pPr>
      <w:r>
        <w:rPr>
          <w:rFonts w:ascii="宋体" w:hAnsi="宋体" w:hint="eastAsia"/>
          <w:kern w:val="0"/>
          <w:sz w:val="28"/>
          <w:szCs w:val="28"/>
          <w:shd w:val="clear" w:color="auto" w:fill="FFFFFF"/>
        </w:rPr>
        <w:t>单位内设6个科室：</w:t>
      </w:r>
      <w:r>
        <w:rPr>
          <w:rFonts w:ascii="宋体" w:hAnsi="宋体" w:hint="eastAsia"/>
          <w:sz w:val="28"/>
          <w:szCs w:val="28"/>
          <w:shd w:val="clear" w:color="auto" w:fill="FFFFFF"/>
        </w:rPr>
        <w:t>党政办公室(行政审批办公室)、党建办公室、经济发展办公室（农业农村工作办公室）、社会事务办公室、自然资源和生态环境办公室、社会治安和应急管理办公室</w:t>
      </w:r>
      <w:r>
        <w:rPr>
          <w:rFonts w:ascii="宋体" w:hAnsi="宋体" w:hint="eastAsia"/>
          <w:color w:val="444444"/>
          <w:kern w:val="0"/>
          <w:sz w:val="28"/>
          <w:szCs w:val="28"/>
          <w:shd w:val="clear" w:color="auto" w:fill="FFFFFF"/>
        </w:rPr>
        <w:t>，</w:t>
      </w:r>
      <w:r>
        <w:rPr>
          <w:rFonts w:ascii="宋体" w:hAnsi="宋体" w:hint="eastAsia"/>
          <w:kern w:val="0"/>
          <w:sz w:val="28"/>
          <w:szCs w:val="28"/>
          <w:shd w:val="clear" w:color="auto" w:fill="FFFFFF"/>
        </w:rPr>
        <w:t>下设5个事业单位：社会事务业综合服务中心、农业综合服务中心、</w:t>
      </w:r>
      <w:r>
        <w:rPr>
          <w:rFonts w:ascii="宋体" w:hAnsi="宋体" w:hint="eastAsia"/>
          <w:bCs/>
          <w:sz w:val="28"/>
          <w:szCs w:val="28"/>
        </w:rPr>
        <w:t>综合行政执法大队、</w:t>
      </w:r>
      <w:r>
        <w:rPr>
          <w:rFonts w:ascii="宋体" w:hAnsi="宋体" w:hint="eastAsia"/>
          <w:kern w:val="0"/>
          <w:sz w:val="28"/>
          <w:szCs w:val="28"/>
          <w:shd w:val="clear" w:color="auto" w:fill="FFFFFF"/>
        </w:rPr>
        <w:t>退役军人服务站、</w:t>
      </w:r>
      <w:r>
        <w:rPr>
          <w:rFonts w:ascii="宋体" w:hAnsi="宋体" w:hint="eastAsia"/>
          <w:bCs/>
          <w:sz w:val="28"/>
          <w:szCs w:val="28"/>
        </w:rPr>
        <w:t>水利管理服务站</w:t>
      </w:r>
      <w:r>
        <w:rPr>
          <w:rFonts w:ascii="宋体" w:hAnsi="宋体" w:hint="eastAsia"/>
          <w:kern w:val="0"/>
          <w:sz w:val="28"/>
          <w:szCs w:val="28"/>
          <w:shd w:val="clear" w:color="auto" w:fill="FFFFFF"/>
        </w:rPr>
        <w:t>，其他机构有纪委、监察、人武部、财政所、工会、团委、妇联。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（二）部门（单位）整体支出规模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1、收入情况：2023年收入3268.74万元，其中：一般公共预算财政拨款收入3024.68元，政府性基金预算财政拨款收入244.06</w:t>
      </w:r>
      <w:r>
        <w:rPr>
          <w:rFonts w:ascii="宋体" w:hAnsi="宋体" w:hint="eastAsia"/>
          <w:color w:val="000000" w:themeColor="text1"/>
          <w:sz w:val="28"/>
          <w:szCs w:val="28"/>
          <w:shd w:val="clear" w:color="auto" w:fill="FFFFFF"/>
        </w:rPr>
        <w:t>万元</w:t>
      </w:r>
      <w:r>
        <w:rPr>
          <w:rFonts w:ascii="宋体" w:hAnsi="宋体" w:hint="eastAsia"/>
          <w:sz w:val="28"/>
          <w:szCs w:val="28"/>
        </w:rPr>
        <w:t>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lastRenderedPageBreak/>
        <w:t>2、支出情况:2023年支出3268.74万元，其中：基本支出1429.57万元（人员支出1247.53万元，公用支出182.04万元）；项目支出1839.17万元。</w:t>
      </w:r>
    </w:p>
    <w:p w:rsidR="00DF1890" w:rsidRDefault="002710AC">
      <w:pPr>
        <w:pStyle w:val="aa"/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二、一般公共预算支出情况</w:t>
      </w:r>
    </w:p>
    <w:p w:rsidR="00DF1890" w:rsidRDefault="002710AC">
      <w:pPr>
        <w:pStyle w:val="aa"/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（一）</w:t>
      </w:r>
      <w:r>
        <w:rPr>
          <w:rFonts w:ascii="宋体" w:hAnsi="宋体"/>
          <w:sz w:val="28"/>
          <w:szCs w:val="28"/>
        </w:rPr>
        <w:t>基本支出情况</w:t>
      </w:r>
    </w:p>
    <w:p w:rsidR="00163BE5" w:rsidRPr="005A0D2F" w:rsidRDefault="00163BE5" w:rsidP="00163BE5">
      <w:pPr>
        <w:pStyle w:val="aa"/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2023年本部门基本支出预算数</w:t>
      </w:r>
      <w:r w:rsidRPr="005A0D2F">
        <w:rPr>
          <w:rFonts w:ascii="宋体" w:hAnsi="宋体" w:hint="eastAsia"/>
          <w:bCs/>
          <w:sz w:val="28"/>
          <w:szCs w:val="28"/>
        </w:rPr>
        <w:t>3268.74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万元，实际支出数</w:t>
      </w:r>
      <w:r w:rsidRPr="005A0D2F">
        <w:rPr>
          <w:rFonts w:ascii="宋体" w:hAnsi="宋体" w:hint="eastAsia"/>
          <w:bCs/>
          <w:sz w:val="28"/>
          <w:szCs w:val="28"/>
        </w:rPr>
        <w:t>3268.74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万元，主要是为保障部门正常运转、完成日常工作任务而发生的各项支出，包括用于工资福利支出等人员经费以及办公费、印刷费、水电费、办公设备购置等公用经费。明细如下：人员经费支出</w:t>
      </w:r>
      <w:r>
        <w:rPr>
          <w:rFonts w:ascii="宋体" w:hAnsi="宋体" w:hint="eastAsia"/>
          <w:sz w:val="28"/>
          <w:szCs w:val="28"/>
          <w:shd w:val="clear" w:color="auto" w:fill="FFFFFF"/>
        </w:rPr>
        <w:t>1041.57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万元，其中基本工资331.57万元，津贴补贴196.14万元，绩效工资247.86万元，机关事业单位基本养老保险缴费119.39万元，职业年金缴费0万元，职工基本医疗保险缴费60.08万元，其他社会保障缴费10.24万元，住房公积金76.29万元，其他工资福利支出0万元，对个人和家庭的补助</w:t>
      </w:r>
      <w:r>
        <w:rPr>
          <w:rFonts w:ascii="宋体" w:hAnsi="宋体" w:hint="eastAsia"/>
          <w:sz w:val="28"/>
          <w:szCs w:val="28"/>
          <w:shd w:val="clear" w:color="auto" w:fill="FFFFFF"/>
        </w:rPr>
        <w:t>915.18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万元；</w:t>
      </w:r>
      <w:r w:rsidRPr="005A0D2F">
        <w:rPr>
          <w:rFonts w:ascii="宋体" w:hAnsi="宋体" w:hint="eastAsia"/>
          <w:sz w:val="28"/>
          <w:shd w:val="clear" w:color="auto" w:fill="FFFFFF"/>
        </w:rPr>
        <w:t>商品和服务支出</w:t>
      </w:r>
      <w:r>
        <w:rPr>
          <w:rFonts w:ascii="宋体" w:hAnsi="宋体" w:hint="eastAsia"/>
          <w:sz w:val="28"/>
          <w:shd w:val="clear" w:color="auto" w:fill="FFFFFF"/>
        </w:rPr>
        <w:t>490.56</w:t>
      </w:r>
      <w:r w:rsidRPr="005A0D2F">
        <w:rPr>
          <w:rFonts w:ascii="宋体" w:hAnsi="宋体" w:hint="eastAsia"/>
          <w:sz w:val="28"/>
          <w:shd w:val="clear" w:color="auto" w:fill="FFFFFF"/>
        </w:rPr>
        <w:t>万元</w:t>
      </w:r>
      <w:r>
        <w:rPr>
          <w:rFonts w:ascii="宋体" w:hAnsi="宋体" w:hint="eastAsia"/>
          <w:sz w:val="28"/>
          <w:szCs w:val="28"/>
          <w:shd w:val="clear" w:color="auto" w:fill="FFFFFF"/>
        </w:rPr>
        <w:t>;</w:t>
      </w:r>
      <w:r w:rsidRPr="005A0D2F">
        <w:rPr>
          <w:rFonts w:ascii="宋体" w:hAnsi="宋体" w:hint="eastAsia"/>
          <w:sz w:val="28"/>
          <w:shd w:val="clear" w:color="auto" w:fill="FFFFFF"/>
        </w:rPr>
        <w:t>资本性支出821.43万元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。2023年</w:t>
      </w:r>
      <w:r w:rsidRPr="005A0D2F">
        <w:rPr>
          <w:rFonts w:ascii="宋体" w:hAnsi="宋体" w:hint="eastAsia"/>
          <w:bCs/>
          <w:sz w:val="28"/>
          <w:szCs w:val="28"/>
        </w:rPr>
        <w:t>“三公经费”预算0万元，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其中</w:t>
      </w:r>
      <w:r w:rsidRPr="005A0D2F">
        <w:rPr>
          <w:rFonts w:ascii="宋体" w:hAnsi="宋体" w:hint="eastAsia"/>
          <w:color w:val="000000"/>
          <w:sz w:val="28"/>
          <w:szCs w:val="28"/>
        </w:rPr>
        <w:t>公务用车运行维护费</w:t>
      </w:r>
      <w:r w:rsidRPr="005A0D2F">
        <w:rPr>
          <w:rFonts w:ascii="宋体" w:hAnsi="宋体" w:hint="eastAsia"/>
          <w:bCs/>
          <w:sz w:val="28"/>
          <w:szCs w:val="28"/>
        </w:rPr>
        <w:t>0万元，</w:t>
      </w:r>
      <w:r w:rsidRPr="005A0D2F">
        <w:rPr>
          <w:rFonts w:ascii="宋体" w:hAnsi="宋体" w:hint="eastAsia"/>
          <w:color w:val="000000"/>
          <w:sz w:val="28"/>
          <w:szCs w:val="28"/>
        </w:rPr>
        <w:t>公务接待费</w:t>
      </w:r>
      <w:r w:rsidRPr="005A0D2F">
        <w:rPr>
          <w:rFonts w:ascii="宋体" w:hAnsi="宋体" w:hint="eastAsia"/>
          <w:bCs/>
          <w:sz w:val="28"/>
          <w:szCs w:val="28"/>
        </w:rPr>
        <w:t>0万元；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2023年</w:t>
      </w:r>
      <w:r w:rsidRPr="005A0D2F">
        <w:rPr>
          <w:rFonts w:ascii="宋体" w:hAnsi="宋体" w:hint="eastAsia"/>
          <w:bCs/>
          <w:sz w:val="28"/>
          <w:szCs w:val="28"/>
        </w:rPr>
        <w:t>“三公经费”决算数0万元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，其中</w:t>
      </w:r>
      <w:r w:rsidRPr="005A0D2F">
        <w:rPr>
          <w:rFonts w:ascii="宋体" w:hAnsi="宋体" w:hint="eastAsia"/>
          <w:color w:val="000000"/>
          <w:sz w:val="28"/>
          <w:szCs w:val="28"/>
        </w:rPr>
        <w:t>公务用车运行维护费</w:t>
      </w:r>
      <w:r w:rsidRPr="005A0D2F">
        <w:rPr>
          <w:rFonts w:ascii="宋体" w:hAnsi="宋体" w:hint="eastAsia"/>
          <w:bCs/>
          <w:sz w:val="28"/>
          <w:szCs w:val="28"/>
        </w:rPr>
        <w:t>0万元，</w:t>
      </w:r>
      <w:r w:rsidRPr="005A0D2F">
        <w:rPr>
          <w:rFonts w:ascii="宋体" w:hAnsi="宋体" w:hint="eastAsia"/>
          <w:color w:val="000000"/>
          <w:sz w:val="28"/>
          <w:szCs w:val="28"/>
        </w:rPr>
        <w:t>公务接待费</w:t>
      </w:r>
      <w:r w:rsidRPr="005A0D2F">
        <w:rPr>
          <w:rFonts w:ascii="宋体" w:hAnsi="宋体" w:hint="eastAsia"/>
          <w:bCs/>
          <w:sz w:val="28"/>
          <w:szCs w:val="28"/>
        </w:rPr>
        <w:t>0万元，</w:t>
      </w:r>
      <w:r w:rsidRPr="005A0D2F">
        <w:rPr>
          <w:rFonts w:ascii="宋体" w:hAnsi="宋体" w:hint="eastAsia"/>
          <w:sz w:val="28"/>
          <w:szCs w:val="28"/>
          <w:shd w:val="clear" w:color="auto" w:fill="FFFFFF"/>
        </w:rPr>
        <w:t>比上年减少0.89万元。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按照例行节约，物尽其用的原则，资产管理采取统一建账，统一核算管理，对每件固定资产使用明确保管职责，闲置的资产，由办</w:t>
      </w:r>
      <w:r>
        <w:rPr>
          <w:rFonts w:ascii="宋体" w:hAnsi="宋体" w:hint="eastAsia"/>
          <w:sz w:val="28"/>
          <w:szCs w:val="28"/>
        </w:rPr>
        <w:lastRenderedPageBreak/>
        <w:t>公室统一调整，合理流动，发挥其效益；至2023年末固定资产净值133.11万元。</w:t>
      </w:r>
    </w:p>
    <w:p w:rsidR="00DF1890" w:rsidRDefault="002710AC">
      <w:pPr>
        <w:pStyle w:val="aa"/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（二）</w:t>
      </w:r>
      <w:r>
        <w:rPr>
          <w:rFonts w:ascii="宋体" w:hAnsi="宋体"/>
          <w:sz w:val="28"/>
          <w:szCs w:val="28"/>
        </w:rPr>
        <w:t>项目支出情况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kern w:val="2"/>
          <w:sz w:val="28"/>
        </w:rPr>
      </w:pPr>
      <w:r>
        <w:rPr>
          <w:rFonts w:hint="eastAsia"/>
          <w:bCs/>
          <w:sz w:val="28"/>
        </w:rPr>
        <w:t>2023年</w:t>
      </w:r>
      <w:r w:rsidR="00163BE5">
        <w:rPr>
          <w:rFonts w:hint="eastAsia"/>
          <w:bCs/>
          <w:sz w:val="28"/>
        </w:rPr>
        <w:t>无</w:t>
      </w:r>
      <w:r>
        <w:rPr>
          <w:rFonts w:hint="eastAsia"/>
          <w:bCs/>
          <w:sz w:val="28"/>
        </w:rPr>
        <w:t>项目支出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三、政府性基金预算支出情况</w:t>
      </w:r>
    </w:p>
    <w:p w:rsidR="00DF1890" w:rsidRDefault="002710AC">
      <w:pPr>
        <w:pStyle w:val="a0"/>
        <w:spacing w:line="560" w:lineRule="atLeast"/>
        <w:ind w:firstLineChars="300" w:firstLine="84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  <w:shd w:val="clear" w:color="auto" w:fill="FFFFFF"/>
        </w:rPr>
        <w:t>2023年本部门</w:t>
      </w:r>
      <w:r>
        <w:rPr>
          <w:rFonts w:ascii="宋体" w:hAnsi="宋体" w:hint="eastAsia"/>
          <w:sz w:val="28"/>
          <w:szCs w:val="28"/>
        </w:rPr>
        <w:t>政府性基金预算财政拨款244.06</w:t>
      </w:r>
      <w:r>
        <w:rPr>
          <w:rFonts w:ascii="宋体" w:hAnsi="宋体" w:hint="eastAsia"/>
          <w:sz w:val="28"/>
          <w:szCs w:val="28"/>
          <w:shd w:val="clear" w:color="auto" w:fill="FFFFFF"/>
        </w:rPr>
        <w:t>万元，实际支出数</w:t>
      </w:r>
      <w:r>
        <w:rPr>
          <w:rFonts w:ascii="宋体" w:hAnsi="宋体" w:hint="eastAsia"/>
          <w:bCs/>
          <w:sz w:val="28"/>
          <w:szCs w:val="28"/>
        </w:rPr>
        <w:t>244.06</w:t>
      </w:r>
      <w:r>
        <w:rPr>
          <w:rFonts w:ascii="宋体" w:hAnsi="宋体" w:hint="eastAsia"/>
          <w:sz w:val="28"/>
          <w:szCs w:val="28"/>
          <w:shd w:val="clear" w:color="auto" w:fill="FFFFFF"/>
        </w:rPr>
        <w:t>万元，其中基础设施建设支出197.77万元，大型修缮支出46.29万元。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四、国有资本经营预算支出情况</w:t>
      </w:r>
    </w:p>
    <w:p w:rsidR="00DF1890" w:rsidRDefault="002710AC">
      <w:pPr>
        <w:pStyle w:val="a0"/>
        <w:spacing w:line="560" w:lineRule="atLeast"/>
        <w:ind w:firstLineChars="300" w:firstLine="84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 xml:space="preserve"> 2023年无国有资本经营预算支出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五、社会保险基金预算支出情况</w:t>
      </w:r>
    </w:p>
    <w:p w:rsidR="00DF1890" w:rsidRDefault="002710AC">
      <w:pPr>
        <w:pStyle w:val="a0"/>
        <w:spacing w:line="560" w:lineRule="atLeast"/>
        <w:ind w:firstLineChars="300" w:firstLine="840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 xml:space="preserve"> 2023年无社会保险基金预算支出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六、</w:t>
      </w:r>
      <w:r>
        <w:rPr>
          <w:rFonts w:ascii="宋体" w:hAnsi="宋体"/>
          <w:b/>
          <w:sz w:val="28"/>
          <w:szCs w:val="28"/>
        </w:rPr>
        <w:t>部门整体支出绩效情况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rFonts w:cs="楷体" w:hint="eastAsia"/>
          <w:sz w:val="28"/>
          <w:shd w:val="clear" w:color="auto" w:fill="FFFFFF"/>
        </w:rPr>
        <w:t>（一）综合评价结论。</w:t>
      </w:r>
      <w:r>
        <w:rPr>
          <w:sz w:val="28"/>
          <w:shd w:val="clear" w:color="auto" w:fill="FFFFFF"/>
        </w:rPr>
        <w:t>本部门按要求对2023年部门整体支出开展绩效自评，从评价情况来看整体支出绩效目标基本完成，自评得分9</w:t>
      </w:r>
      <w:r>
        <w:rPr>
          <w:rFonts w:hint="eastAsia"/>
          <w:sz w:val="28"/>
          <w:shd w:val="clear" w:color="auto" w:fill="FFFFFF"/>
        </w:rPr>
        <w:t>6</w:t>
      </w:r>
      <w:r>
        <w:rPr>
          <w:sz w:val="28"/>
          <w:shd w:val="clear" w:color="auto" w:fill="FFFFFF"/>
        </w:rPr>
        <w:t>分。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rFonts w:cs="楷体" w:hint="eastAsia"/>
          <w:sz w:val="28"/>
          <w:shd w:val="clear" w:color="auto" w:fill="FFFFFF"/>
        </w:rPr>
        <w:t>（二）综合评价情况。</w:t>
      </w:r>
      <w:r>
        <w:rPr>
          <w:sz w:val="28"/>
          <w:shd w:val="clear" w:color="auto" w:fill="FFFFFF"/>
        </w:rPr>
        <w:t>我单位根据预算合理安排资金支出，做到厉行节约、精打细算，把有效的资金用到刀刃上，让财政资金发挥最大的社会及经济效益并保证各项工作的正常运转。工作开展情况如下：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sz w:val="28"/>
          <w:shd w:val="clear" w:color="auto" w:fill="FFFFFF"/>
        </w:rPr>
        <w:t>从经济性情况分析看，预算资金覆盖各个需求方面，“三公”</w:t>
      </w:r>
      <w:r>
        <w:rPr>
          <w:sz w:val="28"/>
          <w:shd w:val="clear" w:color="auto" w:fill="FFFFFF"/>
        </w:rPr>
        <w:lastRenderedPageBreak/>
        <w:t>经费预算没有超过上年预算安排。2023年预算资金能保障单位正常运转需要，分配办法科学，考虑的因素必要合理，分配的结果合理，能基本保证人员经费支出和机构全年工作运转。 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sz w:val="28"/>
          <w:shd w:val="clear" w:color="auto" w:fill="FFFFFF"/>
        </w:rPr>
        <w:t>从效率性情况分析看，在各项工作费用支付中，尤其是干部职工的医疗保险、生育保险、养老金、工会经费等人员经费支出能及时按进度保质保量完成。预算公用经费及村级办公经费拨付到位，预算完成率和预算控制率达到理想结果。 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sz w:val="28"/>
          <w:shd w:val="clear" w:color="auto" w:fill="FFFFFF"/>
        </w:rPr>
        <w:t>从有效性情况分析看，夯实基层力量，提高基层干部工作积极性，全面整合职能和资源，提升干部办事效率，优化服务质量；群众收入增加，幸福感提高。 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Calibri"/>
          <w:sz w:val="28"/>
        </w:rPr>
      </w:pPr>
      <w:r>
        <w:rPr>
          <w:sz w:val="28"/>
          <w:shd w:val="clear" w:color="auto" w:fill="FFFFFF"/>
        </w:rPr>
        <w:t>从可持续性分析看，我镇人口多，地域面积较大，乡镇工作综合性强，需加大人力、资金投入。结合我镇实际，抓住机遇，大力创新开发扶贫产业项目，改善农村环境，提高我镇人民生活质量，促进国民经济发展，完善市县、村镇服务体系建设，促进城镇一体化进程。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七、</w:t>
      </w:r>
      <w:r>
        <w:rPr>
          <w:rFonts w:ascii="宋体" w:hAnsi="宋体"/>
          <w:b/>
          <w:sz w:val="28"/>
          <w:szCs w:val="28"/>
        </w:rPr>
        <w:t>存在的问题及原因分析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cs="仿宋" w:hint="eastAsia"/>
          <w:color w:val="000000"/>
          <w:sz w:val="28"/>
          <w:szCs w:val="28"/>
        </w:rPr>
        <w:t>1.预算管理目标设置欠规范，单位对预算绩效管理重视程度不足，对绩效管理理解不够透彻。</w:t>
      </w:r>
      <w:r>
        <w:rPr>
          <w:rFonts w:ascii="宋体" w:hAnsi="宋体" w:hint="eastAsia"/>
          <w:sz w:val="28"/>
          <w:szCs w:val="28"/>
          <w:shd w:val="clear" w:color="auto" w:fill="FFFFFF"/>
        </w:rPr>
        <w:t>目标设定不够合理，指标设定不科学，部分项目效果指标缺乏相对应的数量、质量资料，以致难以衡量项目效果，影响客观评价。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Arial"/>
          <w:sz w:val="28"/>
        </w:rPr>
      </w:pPr>
      <w:r>
        <w:rPr>
          <w:rFonts w:hint="eastAsia"/>
          <w:sz w:val="28"/>
        </w:rPr>
        <w:t>2.对绩效评价工作的认识不够。虽然通过绩效评价工作的逐步</w:t>
      </w:r>
      <w:r>
        <w:rPr>
          <w:rFonts w:hint="eastAsia"/>
          <w:sz w:val="28"/>
        </w:rPr>
        <w:lastRenderedPageBreak/>
        <w:t>推进，逐渐树立了绩效理念，但了解还不够深入。绩效目标和指标往往根据项目实际完成情况制定，对项目执行过程有效约束不够，存在一定的偏差。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八、</w:t>
      </w:r>
      <w:r>
        <w:rPr>
          <w:rFonts w:ascii="宋体" w:hAnsi="宋体"/>
          <w:b/>
          <w:sz w:val="28"/>
          <w:szCs w:val="28"/>
        </w:rPr>
        <w:t>下一步改进措施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Arial"/>
          <w:sz w:val="28"/>
        </w:rPr>
      </w:pPr>
      <w:r>
        <w:rPr>
          <w:rFonts w:hint="eastAsia"/>
          <w:sz w:val="28"/>
        </w:rPr>
        <w:t>1.科学编制预算。根据本部门的发展规划、年度工作计划以及重点工作任务，综合考虑上一年度预算执行情况和本年度预算收支变化因素，科学、合理地编制预算，各项收支全部纳入预算管理，统筹安排，避免因预算编制不合理、不完整导致预算调整大，执行有偏差等问题。</w:t>
      </w:r>
    </w:p>
    <w:p w:rsidR="00DF1890" w:rsidRDefault="002710AC">
      <w:pPr>
        <w:pStyle w:val="a7"/>
        <w:spacing w:beforeAutospacing="0" w:afterAutospacing="0" w:line="560" w:lineRule="atLeast"/>
        <w:ind w:firstLineChars="300" w:firstLine="840"/>
        <w:rPr>
          <w:rFonts w:cs="Arial"/>
          <w:sz w:val="28"/>
        </w:rPr>
      </w:pPr>
      <w:r>
        <w:rPr>
          <w:rFonts w:hint="eastAsia"/>
          <w:sz w:val="28"/>
        </w:rPr>
        <w:t>2.提升绩效管理质量。一是规范绩效目标设置，及时进行绩效目标监控。单位相关人员应加强预算绩效管理业务学习，重视绩效目标管理，加强项目绩效约束，设立科学合理的指标值，杜绝任务式填报绩效目标，并按要求及时完成绩效目标监控。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九、部门整体支出进行自评结果拟应用和公开情况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/>
          <w:sz w:val="28"/>
          <w:szCs w:val="28"/>
        </w:rPr>
      </w:pPr>
      <w:r>
        <w:rPr>
          <w:rFonts w:ascii="宋体" w:hAnsi="宋体" w:hint="eastAsia"/>
          <w:sz w:val="28"/>
          <w:szCs w:val="28"/>
        </w:rPr>
        <w:t>本单位所有支出实行绩效目标管理。纳入部门整体支出绩效目标的金额为3268.74万元，其中基本支出1429.57万元，项目支出1839.17万元。整体支出绩效目标完成率100%，其中单位基本支出完成率100%，项目支出完成率100%。本单位以绩效目标实现为导向，进一步加强制度建设，提升自评质量，预算绩效管理取得新成效。一是抓好绩效目标编制，及时报送绩效目标；二是深入开展财政支出绩效</w:t>
      </w:r>
      <w:r>
        <w:rPr>
          <w:rFonts w:ascii="宋体" w:hAnsi="宋体" w:hint="eastAsia"/>
          <w:sz w:val="28"/>
          <w:szCs w:val="28"/>
        </w:rPr>
        <w:lastRenderedPageBreak/>
        <w:t>评价，实施绩效自评和项目核查，形成自评报告。三是强化评价结果应用，组织进行自评和绩效跟踪监控，对发现的问题及时改进；四是健全绩效管理工作机制，明确职责分工，努力提高了绩效管理工作水平，自评覆盖率达到100%；五是绩效情况全部在政府门户网站进行了公开。</w:t>
      </w:r>
    </w:p>
    <w:p w:rsidR="00DF1890" w:rsidRDefault="002710AC">
      <w:pPr>
        <w:spacing w:line="560" w:lineRule="atLeast"/>
        <w:ind w:firstLineChars="300" w:firstLine="843"/>
        <w:jc w:val="left"/>
        <w:rPr>
          <w:rFonts w:ascii="宋体" w:hAnsi="宋体"/>
          <w:b/>
          <w:sz w:val="28"/>
          <w:szCs w:val="28"/>
        </w:rPr>
      </w:pPr>
      <w:r>
        <w:rPr>
          <w:rFonts w:ascii="宋体" w:hAnsi="宋体" w:hint="eastAsia"/>
          <w:b/>
          <w:sz w:val="28"/>
          <w:szCs w:val="28"/>
        </w:rPr>
        <w:t>十、</w:t>
      </w:r>
      <w:r>
        <w:rPr>
          <w:rFonts w:ascii="宋体" w:hAnsi="宋体"/>
          <w:b/>
          <w:sz w:val="28"/>
          <w:szCs w:val="28"/>
        </w:rPr>
        <w:t>其他需要说明的情况</w:t>
      </w:r>
    </w:p>
    <w:p w:rsidR="00DF1890" w:rsidRDefault="002710AC">
      <w:pPr>
        <w:spacing w:line="560" w:lineRule="atLeast"/>
        <w:ind w:firstLineChars="300" w:firstLine="840"/>
        <w:jc w:val="left"/>
        <w:rPr>
          <w:rFonts w:ascii="宋体" w:hAnsi="宋体" w:cs="黑体"/>
          <w:spacing w:val="-3"/>
          <w:sz w:val="28"/>
          <w:szCs w:val="28"/>
        </w:rPr>
        <w:sectPr w:rsidR="00DF1890">
          <w:footerReference w:type="default" r:id="rId9"/>
          <w:pgSz w:w="11905" w:h="16838"/>
          <w:pgMar w:top="1984" w:right="1701" w:bottom="1984" w:left="1701" w:header="850" w:footer="992" w:gutter="0"/>
          <w:pgNumType w:fmt="numberInDash"/>
          <w:cols w:space="0"/>
          <w:docGrid w:type="lines" w:linePitch="314"/>
        </w:sectPr>
      </w:pPr>
      <w:r>
        <w:rPr>
          <w:rFonts w:ascii="宋体" w:hAnsi="宋体" w:cs="宋体" w:hint="eastAsia"/>
          <w:sz w:val="28"/>
          <w:szCs w:val="28"/>
        </w:rPr>
        <w:t>无</w:t>
      </w:r>
    </w:p>
    <w:p w:rsidR="00DF1890" w:rsidRDefault="00DF1890">
      <w:pPr>
        <w:widowControl/>
        <w:rPr>
          <w:rFonts w:ascii="黑体" w:eastAsia="黑体" w:hAnsi="黑体" w:cs="黑体"/>
          <w:szCs w:val="21"/>
        </w:rPr>
      </w:pPr>
    </w:p>
    <w:sectPr w:rsidR="00DF1890" w:rsidSect="00DF1890">
      <w:footerReference w:type="default" r:id="rId10"/>
      <w:pgSz w:w="11905" w:h="16838"/>
      <w:pgMar w:top="1984" w:right="1701" w:bottom="1984" w:left="1701" w:header="850" w:footer="1587" w:gutter="0"/>
      <w:pgNumType w:fmt="numberInDash"/>
      <w:cols w:space="0"/>
      <w:docGrid w:type="lines" w:linePitch="314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C3729" w:rsidRDefault="009C3729" w:rsidP="00DF1890">
      <w:r>
        <w:separator/>
      </w:r>
    </w:p>
  </w:endnote>
  <w:endnote w:type="continuationSeparator" w:id="1">
    <w:p w:rsidR="009C3729" w:rsidRDefault="009C3729" w:rsidP="00DF189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1" w:subsetted="1" w:fontKey="{8FB29293-5F08-4571-BAE2-066C9A650572}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  <w:embedRegular r:id="rId2" w:subsetted="1" w:fontKey="{82ED9F47-C1D4-4CA3-A856-2C3D146A64D2}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3" w:fontKey="{F2361B81-7BC1-4E61-8695-50D0CBA0BFD7}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_GB2312">
    <w:altName w:val="方正舒体"/>
    <w:charset w:val="86"/>
    <w:family w:val="auto"/>
    <w:pitch w:val="default"/>
    <w:sig w:usb0="00000001" w:usb1="080E0000" w:usb2="00000000" w:usb3="00000000" w:csb0="00040000" w:csb1="00000000"/>
    <w:embedRegular r:id="rId4" w:subsetted="1" w:fontKey="{513155F3-4413-421B-A2C9-2B46B2988E4D}"/>
  </w:font>
  <w:font w:name="华文仿宋">
    <w:panose1 w:val="02010600040101010101"/>
    <w:charset w:val="86"/>
    <w:family w:val="auto"/>
    <w:pitch w:val="variable"/>
    <w:sig w:usb0="00000287" w:usb1="080F0000" w:usb2="00000010" w:usb3="00000000" w:csb0="0004009F" w:csb1="00000000"/>
    <w:embedRegular r:id="rId5" w:subsetted="1" w:fontKey="{AD2C6F36-3DE7-4CF8-AA25-34C35ED50447}"/>
  </w:font>
  <w:font w:name="楷体_GB2312">
    <w:altName w:val="方正舒体"/>
    <w:charset w:val="86"/>
    <w:family w:val="auto"/>
    <w:pitch w:val="default"/>
    <w:sig w:usb0="00000001" w:usb1="080E0000" w:usb2="00000000" w:usb3="00000000" w:csb0="00040000" w:csb1="00000000"/>
    <w:embedBold r:id="rId6" w:subsetted="1" w:fontKey="{7A082DC4-3F39-4182-9EAD-1651AA56E58C}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  <w:embedRegular r:id="rId7" w:fontKey="{364FB201-6D6A-4885-82D8-DF5BDDC33F8F}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890" w:rsidRDefault="003155E6">
    <w:pPr>
      <w:pStyle w:val="a4"/>
      <w:spacing w:before="1" w:line="174" w:lineRule="auto"/>
      <w:jc w:val="center"/>
      <w:rPr>
        <w:sz w:val="28"/>
        <w:szCs w:val="28"/>
      </w:rPr>
    </w:pPr>
    <w:r w:rsidRPr="003155E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1026" type="#_x0000_t202" style="position:absolute;left:0;text-align:left;margin-left:416pt;margin-top:0;width:2in;height:2in;z-index:1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CpqK+VMQIAAGMEAAAOAAAAAAAAAAEAIAAAAB8BAABkcnMvZTJvRG9jLnhtbFBLBQYA&#10;AAAABgAGAFkBAADCBQAAAAA=&#10;" filled="f" stroked="f" strokeweight=".5pt">
          <v:textbox style="mso-fit-shape-to-text:t" inset="0,0,0,0">
            <w:txbxContent>
              <w:p w:rsidR="00DF1890" w:rsidRDefault="003155E6">
                <w:pPr>
                  <w:pStyle w:val="a5"/>
                  <w:ind w:leftChars="250" w:left="525" w:rightChars="250" w:right="525"/>
                  <w:rPr>
                    <w:rFonts w:eastAsia="华文仿宋"/>
                    <w:sz w:val="32"/>
                    <w:szCs w:val="32"/>
                  </w:rPr>
                </w:pPr>
                <w:r>
                  <w:rPr>
                    <w:rFonts w:eastAsia="华文仿宋"/>
                    <w:sz w:val="32"/>
                    <w:szCs w:val="32"/>
                  </w:rPr>
                  <w:fldChar w:fldCharType="begin"/>
                </w:r>
                <w:r w:rsidR="002710AC">
                  <w:rPr>
                    <w:rFonts w:eastAsia="华文仿宋"/>
                    <w:sz w:val="32"/>
                    <w:szCs w:val="32"/>
                  </w:rPr>
                  <w:instrText xml:space="preserve"> PAGE  \* MERGEFORMAT </w:instrTex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separate"/>
                </w:r>
                <w:r w:rsidR="00241D0D">
                  <w:rPr>
                    <w:rFonts w:eastAsia="华文仿宋"/>
                    <w:noProof/>
                    <w:sz w:val="32"/>
                    <w:szCs w:val="32"/>
                  </w:rPr>
                  <w:t>- 7 -</w:t>
                </w:r>
                <w:r>
                  <w:rPr>
                    <w:rFonts w:eastAsia="华文仿宋"/>
                    <w:sz w:val="32"/>
                    <w:szCs w:val="32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890" w:rsidRDefault="003155E6">
    <w:pPr>
      <w:pStyle w:val="a4"/>
      <w:spacing w:before="1" w:line="174" w:lineRule="auto"/>
      <w:ind w:left="8576"/>
      <w:rPr>
        <w:sz w:val="28"/>
        <w:szCs w:val="28"/>
      </w:rPr>
    </w:pPr>
    <w:r w:rsidRPr="003155E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5" type="#_x0000_t202" style="position:absolute;left:0;text-align:left;margin-left:416pt;margin-top:0;width:2in;height:2in;z-index:2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DrADh6MQIAAGMEAAAOAAAAAAAAAAEAIAAAAB8BAABkcnMvZTJvRG9jLnhtbFBLBQYA&#10;AAAABgAGAFkBAADCBQAAAAA=&#10;" filled="f" stroked="f" strokeweight=".5pt">
          <v:textbox style="mso-next-textbox:#_x0000_s3075;mso-fit-shape-to-text:t" inset="0,0,0,0">
            <w:txbxContent>
              <w:p w:rsidR="00DF1890" w:rsidRDefault="003155E6">
                <w:pPr>
                  <w:pStyle w:val="a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2710AC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241D0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- 8 -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890" w:rsidRDefault="003155E6">
    <w:pPr>
      <w:pStyle w:val="a4"/>
      <w:ind w:firstLine="620"/>
      <w:rPr>
        <w:szCs w:val="28"/>
      </w:rPr>
    </w:pPr>
    <w:r w:rsidRPr="003155E6"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4" type="#_x0000_t202" style="position:absolute;left:0;text-align:left;margin-left:416pt;margin-top:0;width:2in;height:2in;z-index:4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L10G3Y3AgAAbw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QxQHSzMMBESn3p0Qrtvh34&#10;7E1xBk1n+jnxlm9qlLJlPjwwh8FA+Xg64R5LKQ1SmsGipDLuy7/OYzz6BS8lDQYtpxrvihL5XqOP&#10;AAyj4UZjPxr6qO4MJhe9QS2diQsuyNEsnVGf8Z5WMQdcTHNkymkYzbvQDzveIxerVRd0tK4+VP0F&#10;TKFlYat3lsc0USpvV8cAaTvFo0C9KuhU3GAOu54NbyYO+p/7LurxP7H8DV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" filled="f" stroked="f" strokeweight=".5pt">
          <v:textbox style="mso-next-textbox:#_x0000_s3074;mso-fit-shape-to-text:t" inset="0,0,0,0">
            <w:txbxContent>
              <w:p w:rsidR="00DF1890" w:rsidRDefault="003155E6">
                <w:pPr>
                  <w:pStyle w:val="a5"/>
                  <w:ind w:firstLine="360"/>
                </w:pPr>
                <w:r>
                  <w:fldChar w:fldCharType="begin"/>
                </w:r>
                <w:r w:rsidR="002710AC">
                  <w:instrText xml:space="preserve"> PAGE  \* MERGEFORMAT </w:instrText>
                </w:r>
                <w:r>
                  <w:fldChar w:fldCharType="separate"/>
                </w:r>
                <w:r w:rsidR="00241D0D">
                  <w:rPr>
                    <w:noProof/>
                  </w:rPr>
                  <w:t>- 10 -</w:t>
                </w:r>
                <w: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F1890" w:rsidRDefault="003155E6">
    <w:pPr>
      <w:pStyle w:val="a4"/>
      <w:spacing w:before="1" w:line="174" w:lineRule="auto"/>
      <w:ind w:left="574"/>
      <w:rPr>
        <w:sz w:val="28"/>
        <w:szCs w:val="28"/>
        <w:lang w:eastAsia="zh-CN"/>
      </w:rPr>
    </w:pPr>
    <w:r w:rsidRPr="003155E6">
      <w:rPr>
        <w:sz w:val="28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3073" type="#_x0000_t202" style="position:absolute;left:0;text-align:left;margin-left:416pt;margin-top:0;width:2in;height:2in;z-index:3;mso-wrap-style:none;mso-position-horizontal:outside;mso-position-horizontal-relative:margin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 filled="f" stroked="f" strokeweight=".5pt">
          <v:textbox style="mso-next-textbox:#_x0000_s3073;mso-fit-shape-to-text:t" inset="0,0,0,0">
            <w:txbxContent>
              <w:p w:rsidR="00DF1890" w:rsidRDefault="003155E6">
                <w:pPr>
                  <w:pStyle w:val="a5"/>
                  <w:ind w:leftChars="250" w:left="525" w:rightChars="250" w:right="525"/>
                  <w:rPr>
                    <w:rFonts w:ascii="华文仿宋" w:eastAsia="华文仿宋" w:hAnsi="华文仿宋" w:cs="华文仿宋"/>
                    <w:sz w:val="28"/>
                    <w:szCs w:val="28"/>
                  </w:rPr>
                </w:pP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begin"/>
                </w:r>
                <w:r w:rsidR="002710AC"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instrText xml:space="preserve"> PAGE  \* MERGEFORMAT </w:instrTex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separate"/>
                </w:r>
                <w:r w:rsidR="00241D0D">
                  <w:rPr>
                    <w:rFonts w:ascii="华文仿宋" w:eastAsia="华文仿宋" w:hAnsi="华文仿宋" w:cs="华文仿宋"/>
                    <w:noProof/>
                    <w:sz w:val="28"/>
                    <w:szCs w:val="28"/>
                  </w:rPr>
                  <w:t>- 17 -</w:t>
                </w:r>
                <w:r>
                  <w:rPr>
                    <w:rFonts w:ascii="华文仿宋" w:eastAsia="华文仿宋" w:hAnsi="华文仿宋" w:cs="华文仿宋" w:hint="eastAsia"/>
                    <w:sz w:val="28"/>
                    <w:szCs w:val="28"/>
                  </w:rPr>
                  <w:fldChar w:fldCharType="end"/>
                </w:r>
              </w:p>
            </w:txbxContent>
          </v:textbox>
          <w10:wrap anchorx="margin"/>
        </v:shape>
      </w:pic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C3729" w:rsidRDefault="009C3729" w:rsidP="00DF1890">
      <w:r>
        <w:separator/>
      </w:r>
    </w:p>
  </w:footnote>
  <w:footnote w:type="continuationSeparator" w:id="1">
    <w:p w:rsidR="009C3729" w:rsidRDefault="009C3729" w:rsidP="00DF1890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embedTrueTypeFonts/>
  <w:bordersDoNotSurroundHeader/>
  <w:bordersDoNotSurroundFooter/>
  <w:doNotTrackMoves/>
  <w:defaultTabStop w:val="420"/>
  <w:drawingGridHorizontalSpacing w:val="210"/>
  <w:drawingGridVerticalSpacing w:val="157"/>
  <w:displayVerticalDrawingGridEvery w:val="2"/>
  <w:noPunctuationKerning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defaults v:ext="edit" spidmax="12290"/>
    <o:shapelayout v:ext="edit">
      <o:idmap v:ext="edit" data="1,3"/>
    </o:shapelayout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docVars>
    <w:docVar w:name="commondata" w:val="eyJoZGlkIjoiMmQwYzNhZmEwYTQ2NGJlMzE2M2I3Y2FhNzMzYWE1ODEifQ=="/>
  </w:docVars>
  <w:rsids>
    <w:rsidRoot w:val="0CCB7736"/>
    <w:rsid w:val="BDEC0853"/>
    <w:rsid w:val="BEDF2C93"/>
    <w:rsid w:val="BFCF8B12"/>
    <w:rsid w:val="BFDE3C5E"/>
    <w:rsid w:val="BFF98747"/>
    <w:rsid w:val="BFFBFE8B"/>
    <w:rsid w:val="CD1D59DB"/>
    <w:rsid w:val="D8BFEB7A"/>
    <w:rsid w:val="DA7C7C00"/>
    <w:rsid w:val="DBBAFFF2"/>
    <w:rsid w:val="DCEDDEBC"/>
    <w:rsid w:val="DD7F0B52"/>
    <w:rsid w:val="DF2D0D8F"/>
    <w:rsid w:val="DF5FFD2E"/>
    <w:rsid w:val="DF7CB467"/>
    <w:rsid w:val="DFD16BC5"/>
    <w:rsid w:val="E7C7ECFD"/>
    <w:rsid w:val="E993F613"/>
    <w:rsid w:val="EAF02C80"/>
    <w:rsid w:val="EAFDC676"/>
    <w:rsid w:val="EC7CC44F"/>
    <w:rsid w:val="EDFFCE85"/>
    <w:rsid w:val="EFFEB24D"/>
    <w:rsid w:val="EFFFEA89"/>
    <w:rsid w:val="F67CDAB7"/>
    <w:rsid w:val="F7FFE2AA"/>
    <w:rsid w:val="FA96002D"/>
    <w:rsid w:val="FAFB27C0"/>
    <w:rsid w:val="FAFD7633"/>
    <w:rsid w:val="FB1719BC"/>
    <w:rsid w:val="FB2CBFEE"/>
    <w:rsid w:val="FBF58250"/>
    <w:rsid w:val="FCABCEC9"/>
    <w:rsid w:val="FD2B24D7"/>
    <w:rsid w:val="FDB340CE"/>
    <w:rsid w:val="FDFF90A7"/>
    <w:rsid w:val="FECB43AA"/>
    <w:rsid w:val="FEF02C5D"/>
    <w:rsid w:val="FEF9D4A3"/>
    <w:rsid w:val="FF5F60DE"/>
    <w:rsid w:val="FF5FC66C"/>
    <w:rsid w:val="FF9F4BB4"/>
    <w:rsid w:val="FFBB7CF0"/>
    <w:rsid w:val="FFDD4AC6"/>
    <w:rsid w:val="FFDEE716"/>
    <w:rsid w:val="FFF927C6"/>
    <w:rsid w:val="FFFB44AF"/>
    <w:rsid w:val="00047FEF"/>
    <w:rsid w:val="0005726A"/>
    <w:rsid w:val="00072B71"/>
    <w:rsid w:val="000A3906"/>
    <w:rsid w:val="00111F1B"/>
    <w:rsid w:val="00163BE5"/>
    <w:rsid w:val="001776F1"/>
    <w:rsid w:val="001C4791"/>
    <w:rsid w:val="00241D0D"/>
    <w:rsid w:val="002710AC"/>
    <w:rsid w:val="003155E6"/>
    <w:rsid w:val="003376D0"/>
    <w:rsid w:val="00422A8F"/>
    <w:rsid w:val="006631D6"/>
    <w:rsid w:val="006F0A16"/>
    <w:rsid w:val="00773328"/>
    <w:rsid w:val="00821883"/>
    <w:rsid w:val="00845AEB"/>
    <w:rsid w:val="00917857"/>
    <w:rsid w:val="00951882"/>
    <w:rsid w:val="009C3729"/>
    <w:rsid w:val="00A30102"/>
    <w:rsid w:val="00A755C2"/>
    <w:rsid w:val="00D06DD6"/>
    <w:rsid w:val="00DF1890"/>
    <w:rsid w:val="00F77FBE"/>
    <w:rsid w:val="011D2710"/>
    <w:rsid w:val="016A347B"/>
    <w:rsid w:val="01B42948"/>
    <w:rsid w:val="01BF20E7"/>
    <w:rsid w:val="01E4322D"/>
    <w:rsid w:val="021138F7"/>
    <w:rsid w:val="02B50488"/>
    <w:rsid w:val="0338470A"/>
    <w:rsid w:val="034822A9"/>
    <w:rsid w:val="03D86621"/>
    <w:rsid w:val="04EE6171"/>
    <w:rsid w:val="05315F6B"/>
    <w:rsid w:val="05395EA9"/>
    <w:rsid w:val="0616597F"/>
    <w:rsid w:val="06426ACC"/>
    <w:rsid w:val="07A62D33"/>
    <w:rsid w:val="086B5F82"/>
    <w:rsid w:val="09E6794E"/>
    <w:rsid w:val="0A067AB9"/>
    <w:rsid w:val="0ABD557B"/>
    <w:rsid w:val="0BBB5A8D"/>
    <w:rsid w:val="0C104906"/>
    <w:rsid w:val="0C607C21"/>
    <w:rsid w:val="0CCB7736"/>
    <w:rsid w:val="0D9E0E8D"/>
    <w:rsid w:val="0E1F65D3"/>
    <w:rsid w:val="0E3E5716"/>
    <w:rsid w:val="0E6B257C"/>
    <w:rsid w:val="0EAB7397"/>
    <w:rsid w:val="0EF755B3"/>
    <w:rsid w:val="0F17035E"/>
    <w:rsid w:val="0F4E168D"/>
    <w:rsid w:val="0F7A0392"/>
    <w:rsid w:val="0FAF3959"/>
    <w:rsid w:val="0FD26E31"/>
    <w:rsid w:val="1020625B"/>
    <w:rsid w:val="11404466"/>
    <w:rsid w:val="11837AA9"/>
    <w:rsid w:val="11963ADD"/>
    <w:rsid w:val="11EB0F5C"/>
    <w:rsid w:val="11F20483"/>
    <w:rsid w:val="12123C76"/>
    <w:rsid w:val="12831010"/>
    <w:rsid w:val="129038DB"/>
    <w:rsid w:val="13441D7E"/>
    <w:rsid w:val="136F31F8"/>
    <w:rsid w:val="138750E0"/>
    <w:rsid w:val="1396506E"/>
    <w:rsid w:val="13D82A59"/>
    <w:rsid w:val="140E6961"/>
    <w:rsid w:val="153A4E23"/>
    <w:rsid w:val="15604228"/>
    <w:rsid w:val="15A620D3"/>
    <w:rsid w:val="16A3369E"/>
    <w:rsid w:val="17114A8B"/>
    <w:rsid w:val="176B77A7"/>
    <w:rsid w:val="178536BD"/>
    <w:rsid w:val="19516372"/>
    <w:rsid w:val="19575CC2"/>
    <w:rsid w:val="19A80228"/>
    <w:rsid w:val="19AF68C7"/>
    <w:rsid w:val="19E85A53"/>
    <w:rsid w:val="1A101464"/>
    <w:rsid w:val="1A4C1518"/>
    <w:rsid w:val="1AB71087"/>
    <w:rsid w:val="1AB74849"/>
    <w:rsid w:val="1AC52FF2"/>
    <w:rsid w:val="1AE6175D"/>
    <w:rsid w:val="1B742AA7"/>
    <w:rsid w:val="1BD5498B"/>
    <w:rsid w:val="1BF15B4E"/>
    <w:rsid w:val="1CA34935"/>
    <w:rsid w:val="1D5A640E"/>
    <w:rsid w:val="1E9351E5"/>
    <w:rsid w:val="1F7640EC"/>
    <w:rsid w:val="20176B8B"/>
    <w:rsid w:val="20D30097"/>
    <w:rsid w:val="20D76C5F"/>
    <w:rsid w:val="20E55C2B"/>
    <w:rsid w:val="21057490"/>
    <w:rsid w:val="214A230E"/>
    <w:rsid w:val="21B052C4"/>
    <w:rsid w:val="22B43877"/>
    <w:rsid w:val="22CA430C"/>
    <w:rsid w:val="22DF2F05"/>
    <w:rsid w:val="22FF5445"/>
    <w:rsid w:val="23201E3D"/>
    <w:rsid w:val="2342170A"/>
    <w:rsid w:val="238D0E57"/>
    <w:rsid w:val="24256710"/>
    <w:rsid w:val="251E7983"/>
    <w:rsid w:val="25FE2B31"/>
    <w:rsid w:val="260D5D83"/>
    <w:rsid w:val="260E1D77"/>
    <w:rsid w:val="277A77CA"/>
    <w:rsid w:val="28043432"/>
    <w:rsid w:val="284A2254"/>
    <w:rsid w:val="29165294"/>
    <w:rsid w:val="292F1467"/>
    <w:rsid w:val="29786927"/>
    <w:rsid w:val="297B51B4"/>
    <w:rsid w:val="29E40467"/>
    <w:rsid w:val="29F527E2"/>
    <w:rsid w:val="2A9A1E2C"/>
    <w:rsid w:val="2B6B0967"/>
    <w:rsid w:val="2BF35971"/>
    <w:rsid w:val="2C487650"/>
    <w:rsid w:val="2C5A7AC4"/>
    <w:rsid w:val="2E4F43C0"/>
    <w:rsid w:val="2EC7368E"/>
    <w:rsid w:val="2EDC05D9"/>
    <w:rsid w:val="2F240CAA"/>
    <w:rsid w:val="2F5137B6"/>
    <w:rsid w:val="2FF62815"/>
    <w:rsid w:val="30FB4B41"/>
    <w:rsid w:val="31621165"/>
    <w:rsid w:val="322E1E8E"/>
    <w:rsid w:val="323C5548"/>
    <w:rsid w:val="33235CE2"/>
    <w:rsid w:val="33F22F3B"/>
    <w:rsid w:val="359F2200"/>
    <w:rsid w:val="35A42962"/>
    <w:rsid w:val="36AD0EA9"/>
    <w:rsid w:val="36FF783F"/>
    <w:rsid w:val="37450F88"/>
    <w:rsid w:val="375F1A7E"/>
    <w:rsid w:val="378B026E"/>
    <w:rsid w:val="37B47BE4"/>
    <w:rsid w:val="37D6106F"/>
    <w:rsid w:val="37F52D97"/>
    <w:rsid w:val="38241593"/>
    <w:rsid w:val="38856E40"/>
    <w:rsid w:val="38BE1DF3"/>
    <w:rsid w:val="38F862EB"/>
    <w:rsid w:val="39343807"/>
    <w:rsid w:val="39887BBC"/>
    <w:rsid w:val="3A0F7AD4"/>
    <w:rsid w:val="3A53023B"/>
    <w:rsid w:val="3AF42D2D"/>
    <w:rsid w:val="3B062751"/>
    <w:rsid w:val="3B3A041F"/>
    <w:rsid w:val="3BAE6BF9"/>
    <w:rsid w:val="3BEE0229"/>
    <w:rsid w:val="3C3568D7"/>
    <w:rsid w:val="3CCA47F2"/>
    <w:rsid w:val="3CDE0708"/>
    <w:rsid w:val="3D33006A"/>
    <w:rsid w:val="3D3954D4"/>
    <w:rsid w:val="3D5877DF"/>
    <w:rsid w:val="3DAE53BC"/>
    <w:rsid w:val="3DC55CAA"/>
    <w:rsid w:val="3DD556CA"/>
    <w:rsid w:val="3DFE271A"/>
    <w:rsid w:val="3E5F4AE1"/>
    <w:rsid w:val="3F450429"/>
    <w:rsid w:val="3FB6105E"/>
    <w:rsid w:val="3FBF3F86"/>
    <w:rsid w:val="3FF70715"/>
    <w:rsid w:val="3FFD550C"/>
    <w:rsid w:val="4021030A"/>
    <w:rsid w:val="40226C80"/>
    <w:rsid w:val="40C451A5"/>
    <w:rsid w:val="40C671E5"/>
    <w:rsid w:val="41051ABE"/>
    <w:rsid w:val="4156470B"/>
    <w:rsid w:val="41943ACE"/>
    <w:rsid w:val="42521D88"/>
    <w:rsid w:val="425D4066"/>
    <w:rsid w:val="430118BA"/>
    <w:rsid w:val="43173FD4"/>
    <w:rsid w:val="43B27D8E"/>
    <w:rsid w:val="44143822"/>
    <w:rsid w:val="44654A12"/>
    <w:rsid w:val="44E421C9"/>
    <w:rsid w:val="45320384"/>
    <w:rsid w:val="457C5F26"/>
    <w:rsid w:val="4716830A"/>
    <w:rsid w:val="47BF53CA"/>
    <w:rsid w:val="48B126BB"/>
    <w:rsid w:val="49471DB3"/>
    <w:rsid w:val="49CF255F"/>
    <w:rsid w:val="4A3239D7"/>
    <w:rsid w:val="4B2C5DCD"/>
    <w:rsid w:val="4B46D032"/>
    <w:rsid w:val="4B7D1173"/>
    <w:rsid w:val="4BBDFBDE"/>
    <w:rsid w:val="4BCF5C41"/>
    <w:rsid w:val="4C150E22"/>
    <w:rsid w:val="4C6A38FC"/>
    <w:rsid w:val="4CD520DA"/>
    <w:rsid w:val="4CE74BC3"/>
    <w:rsid w:val="4CEEB85C"/>
    <w:rsid w:val="4CF5000E"/>
    <w:rsid w:val="4D6D6EEB"/>
    <w:rsid w:val="4DB17672"/>
    <w:rsid w:val="4DB27F04"/>
    <w:rsid w:val="4F5D15A2"/>
    <w:rsid w:val="4FCB46B2"/>
    <w:rsid w:val="4FFE57BD"/>
    <w:rsid w:val="50AC44C4"/>
    <w:rsid w:val="50EA6DB9"/>
    <w:rsid w:val="51453FF0"/>
    <w:rsid w:val="515661FD"/>
    <w:rsid w:val="51714DE5"/>
    <w:rsid w:val="51CA7471"/>
    <w:rsid w:val="521C2FA3"/>
    <w:rsid w:val="522529B2"/>
    <w:rsid w:val="524806C4"/>
    <w:rsid w:val="5301082D"/>
    <w:rsid w:val="5387476B"/>
    <w:rsid w:val="53910AF4"/>
    <w:rsid w:val="53FBDA3F"/>
    <w:rsid w:val="54F63F7F"/>
    <w:rsid w:val="555952B3"/>
    <w:rsid w:val="555E65E4"/>
    <w:rsid w:val="556B5A36"/>
    <w:rsid w:val="5599697B"/>
    <w:rsid w:val="55AF40BB"/>
    <w:rsid w:val="55E65FDC"/>
    <w:rsid w:val="5613734A"/>
    <w:rsid w:val="562D7E5B"/>
    <w:rsid w:val="564F3D12"/>
    <w:rsid w:val="56F72F7C"/>
    <w:rsid w:val="5717642E"/>
    <w:rsid w:val="57946554"/>
    <w:rsid w:val="57D80A00"/>
    <w:rsid w:val="586243BF"/>
    <w:rsid w:val="58793F36"/>
    <w:rsid w:val="58FD3402"/>
    <w:rsid w:val="5968027A"/>
    <w:rsid w:val="5AAF7799"/>
    <w:rsid w:val="5AB04BD0"/>
    <w:rsid w:val="5B5C1753"/>
    <w:rsid w:val="5BE211F7"/>
    <w:rsid w:val="5BF510BE"/>
    <w:rsid w:val="5C6C4B26"/>
    <w:rsid w:val="5D03DFF6"/>
    <w:rsid w:val="5D9C3D56"/>
    <w:rsid w:val="5DD775C7"/>
    <w:rsid w:val="5E134100"/>
    <w:rsid w:val="5F7A1C50"/>
    <w:rsid w:val="5FC69000"/>
    <w:rsid w:val="601C4AB5"/>
    <w:rsid w:val="604F2F3E"/>
    <w:rsid w:val="60BE691E"/>
    <w:rsid w:val="60F838FC"/>
    <w:rsid w:val="61444403"/>
    <w:rsid w:val="62265BDF"/>
    <w:rsid w:val="62E1699A"/>
    <w:rsid w:val="62FBC294"/>
    <w:rsid w:val="63123C13"/>
    <w:rsid w:val="637D5875"/>
    <w:rsid w:val="64147F0D"/>
    <w:rsid w:val="64B713E7"/>
    <w:rsid w:val="64D66362"/>
    <w:rsid w:val="65860217"/>
    <w:rsid w:val="659D5052"/>
    <w:rsid w:val="667E0AA1"/>
    <w:rsid w:val="66AE5CE5"/>
    <w:rsid w:val="66D4191C"/>
    <w:rsid w:val="677027A4"/>
    <w:rsid w:val="67B37C7A"/>
    <w:rsid w:val="67F20A94"/>
    <w:rsid w:val="68FB17C3"/>
    <w:rsid w:val="695F12F9"/>
    <w:rsid w:val="69636C3A"/>
    <w:rsid w:val="696D83E8"/>
    <w:rsid w:val="69C60A20"/>
    <w:rsid w:val="69CF7B2C"/>
    <w:rsid w:val="69EE4FDB"/>
    <w:rsid w:val="69FEC155"/>
    <w:rsid w:val="6A0B0004"/>
    <w:rsid w:val="6A3273AF"/>
    <w:rsid w:val="6AC56475"/>
    <w:rsid w:val="6AD35263"/>
    <w:rsid w:val="6B8D38AE"/>
    <w:rsid w:val="6BA1010E"/>
    <w:rsid w:val="6BC80F42"/>
    <w:rsid w:val="6CE47E41"/>
    <w:rsid w:val="6CED5810"/>
    <w:rsid w:val="6CF92413"/>
    <w:rsid w:val="6DFE5E04"/>
    <w:rsid w:val="6E0D1F7B"/>
    <w:rsid w:val="6E796921"/>
    <w:rsid w:val="6E87203D"/>
    <w:rsid w:val="6F9278BB"/>
    <w:rsid w:val="6FB7D4E3"/>
    <w:rsid w:val="6FBE0EF0"/>
    <w:rsid w:val="6FFF1C22"/>
    <w:rsid w:val="70EC5DDE"/>
    <w:rsid w:val="71572F19"/>
    <w:rsid w:val="719B7427"/>
    <w:rsid w:val="71E33685"/>
    <w:rsid w:val="71F326B3"/>
    <w:rsid w:val="724A6793"/>
    <w:rsid w:val="72647B59"/>
    <w:rsid w:val="7372FC32"/>
    <w:rsid w:val="73A56E44"/>
    <w:rsid w:val="73B12A87"/>
    <w:rsid w:val="741F26FA"/>
    <w:rsid w:val="74470DF8"/>
    <w:rsid w:val="744E1D52"/>
    <w:rsid w:val="74BD60BB"/>
    <w:rsid w:val="74CF0052"/>
    <w:rsid w:val="74FA3C0D"/>
    <w:rsid w:val="751D6EAE"/>
    <w:rsid w:val="75FD1676"/>
    <w:rsid w:val="7687113B"/>
    <w:rsid w:val="76C3247D"/>
    <w:rsid w:val="76EFC8B0"/>
    <w:rsid w:val="776ACBF9"/>
    <w:rsid w:val="77FF7A21"/>
    <w:rsid w:val="7951325E"/>
    <w:rsid w:val="799536BA"/>
    <w:rsid w:val="7B170752"/>
    <w:rsid w:val="7B382425"/>
    <w:rsid w:val="7B8F681B"/>
    <w:rsid w:val="7BC55225"/>
    <w:rsid w:val="7BFF9B5C"/>
    <w:rsid w:val="7C3B673F"/>
    <w:rsid w:val="7CED5089"/>
    <w:rsid w:val="7D8636B9"/>
    <w:rsid w:val="7DD96C0E"/>
    <w:rsid w:val="7E352599"/>
    <w:rsid w:val="7E474F7B"/>
    <w:rsid w:val="7E7F4A49"/>
    <w:rsid w:val="7E8F7AC1"/>
    <w:rsid w:val="7F2BE2DA"/>
    <w:rsid w:val="7F7F87CE"/>
    <w:rsid w:val="7FB79B09"/>
    <w:rsid w:val="7FE97AB9"/>
    <w:rsid w:val="7FF13FB3"/>
    <w:rsid w:val="7FF31D0E"/>
    <w:rsid w:val="7FFDD6B3"/>
    <w:rsid w:val="7FFFB476"/>
    <w:rsid w:val="8BDF47C4"/>
    <w:rsid w:val="97BCC380"/>
    <w:rsid w:val="9FFF52D8"/>
    <w:rsid w:val="AEB56B76"/>
    <w:rsid w:val="AF9DF110"/>
    <w:rsid w:val="AFABB544"/>
    <w:rsid w:val="B8EB831F"/>
    <w:rsid w:val="B97CA8A2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2290"/>
    <o:shapelayout v:ext="edit">
      <o:idmap v:ext="edit" data="5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semiHidden="0" w:uiPriority="0" w:unhideWhenUsed="0" w:qFormat="1"/>
    <w:lsdException w:name="header" w:semiHidden="0" w:unhideWhenUsed="0" w:qFormat="1"/>
    <w:lsdException w:name="footer" w:semiHidden="0" w:unhideWhenUsed="0" w:qFormat="1"/>
    <w:lsdException w:name="caption" w:locked="1" w:uiPriority="0" w:qFormat="1"/>
    <w:lsdException w:name="page number" w:semiHidden="0" w:unhideWhenUsed="0" w:qFormat="1"/>
    <w:lsdException w:name="Title" w:locked="1" w:semiHidden="0" w:uiPriority="0" w:unhideWhenUsed="0" w:qFormat="1"/>
    <w:lsdException w:name="Default Paragraph Font" w:unhideWhenUsed="0" w:qFormat="1"/>
    <w:lsdException w:name="Body Text" w:uiPriority="0" w:unhideWhenUsed="0" w:qFormat="1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semiHidden="0" w:uiPriority="0" w:unhideWhenUsed="0" w:qFormat="1"/>
    <w:lsdException w:name="Normal Table" w:qFormat="1"/>
    <w:lsdException w:name="Table Grid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List Paragraph" w:semiHidden="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next w:val="a0"/>
    <w:autoRedefine/>
    <w:qFormat/>
    <w:rsid w:val="00DF1890"/>
    <w:pPr>
      <w:widowControl w:val="0"/>
      <w:jc w:val="both"/>
    </w:pPr>
    <w:rPr>
      <w:kern w:val="2"/>
      <w:sz w:val="21"/>
      <w:szCs w:val="24"/>
    </w:rPr>
  </w:style>
  <w:style w:type="paragraph" w:styleId="1">
    <w:name w:val="heading 1"/>
    <w:basedOn w:val="a"/>
    <w:next w:val="a"/>
    <w:autoRedefine/>
    <w:qFormat/>
    <w:locked/>
    <w:rsid w:val="00DF1890"/>
    <w:pPr>
      <w:keepNext/>
      <w:keepLines/>
      <w:outlineLvl w:val="0"/>
    </w:pPr>
    <w:rPr>
      <w:rFonts w:eastAsia="黑体"/>
      <w:bCs/>
      <w:kern w:val="44"/>
      <w:szCs w:val="44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footnote text"/>
    <w:basedOn w:val="a"/>
    <w:next w:val="a"/>
    <w:autoRedefine/>
    <w:qFormat/>
    <w:rsid w:val="00DF1890"/>
    <w:pPr>
      <w:snapToGrid w:val="0"/>
      <w:jc w:val="left"/>
    </w:pPr>
    <w:rPr>
      <w:sz w:val="18"/>
      <w:szCs w:val="18"/>
    </w:rPr>
  </w:style>
  <w:style w:type="paragraph" w:styleId="a4">
    <w:name w:val="Body Text"/>
    <w:basedOn w:val="a"/>
    <w:autoRedefine/>
    <w:semiHidden/>
    <w:qFormat/>
    <w:rsid w:val="00DF1890"/>
    <w:rPr>
      <w:rFonts w:ascii="仿宋" w:eastAsia="仿宋" w:hAnsi="仿宋" w:cs="仿宋"/>
      <w:sz w:val="31"/>
      <w:szCs w:val="31"/>
      <w:lang w:eastAsia="en-US"/>
    </w:rPr>
  </w:style>
  <w:style w:type="paragraph" w:styleId="a5">
    <w:name w:val="footer"/>
    <w:basedOn w:val="a"/>
    <w:link w:val="Char"/>
    <w:autoRedefine/>
    <w:uiPriority w:val="99"/>
    <w:qFormat/>
    <w:rsid w:val="00DF189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6">
    <w:name w:val="header"/>
    <w:basedOn w:val="a"/>
    <w:link w:val="Char0"/>
    <w:autoRedefine/>
    <w:uiPriority w:val="99"/>
    <w:qFormat/>
    <w:rsid w:val="00DF1890"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paragraph" w:styleId="a7">
    <w:name w:val="Normal (Web)"/>
    <w:basedOn w:val="a"/>
    <w:qFormat/>
    <w:rsid w:val="00DF1890"/>
    <w:pPr>
      <w:spacing w:beforeAutospacing="1" w:afterAutospacing="1" w:line="560" w:lineRule="exact"/>
      <w:ind w:firstLineChars="200" w:firstLine="560"/>
      <w:jc w:val="left"/>
    </w:pPr>
    <w:rPr>
      <w:rFonts w:ascii="宋体" w:hAnsi="宋体"/>
      <w:kern w:val="0"/>
      <w:sz w:val="24"/>
      <w:szCs w:val="28"/>
    </w:rPr>
  </w:style>
  <w:style w:type="table" w:styleId="a8">
    <w:name w:val="Table Grid"/>
    <w:basedOn w:val="a2"/>
    <w:autoRedefine/>
    <w:uiPriority w:val="99"/>
    <w:qFormat/>
    <w:rsid w:val="00DF1890"/>
    <w:pPr>
      <w:widowControl w:val="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9">
    <w:name w:val="page number"/>
    <w:basedOn w:val="a1"/>
    <w:autoRedefine/>
    <w:uiPriority w:val="99"/>
    <w:qFormat/>
    <w:rsid w:val="00DF1890"/>
    <w:rPr>
      <w:rFonts w:cs="Times New Roman"/>
    </w:rPr>
  </w:style>
  <w:style w:type="character" w:customStyle="1" w:styleId="Char">
    <w:name w:val="页脚 Char"/>
    <w:basedOn w:val="a1"/>
    <w:link w:val="a5"/>
    <w:autoRedefine/>
    <w:uiPriority w:val="99"/>
    <w:semiHidden/>
    <w:qFormat/>
    <w:rsid w:val="00DF1890"/>
    <w:rPr>
      <w:sz w:val="18"/>
      <w:szCs w:val="18"/>
    </w:rPr>
  </w:style>
  <w:style w:type="character" w:customStyle="1" w:styleId="Char0">
    <w:name w:val="页眉 Char"/>
    <w:basedOn w:val="a1"/>
    <w:link w:val="a6"/>
    <w:autoRedefine/>
    <w:uiPriority w:val="99"/>
    <w:semiHidden/>
    <w:qFormat/>
    <w:rsid w:val="00DF1890"/>
    <w:rPr>
      <w:sz w:val="18"/>
      <w:szCs w:val="18"/>
    </w:rPr>
  </w:style>
  <w:style w:type="paragraph" w:styleId="aa">
    <w:name w:val="List Paragraph"/>
    <w:basedOn w:val="a"/>
    <w:autoRedefine/>
    <w:uiPriority w:val="99"/>
    <w:qFormat/>
    <w:rsid w:val="00DF1890"/>
    <w:pPr>
      <w:ind w:firstLineChars="200" w:firstLine="420"/>
    </w:pPr>
    <w:rPr>
      <w:rFonts w:ascii="Calibri" w:hAnsi="Calibri"/>
      <w:szCs w:val="22"/>
    </w:rPr>
  </w:style>
  <w:style w:type="table" w:customStyle="1" w:styleId="TableNormal">
    <w:name w:val="Table Normal"/>
    <w:autoRedefine/>
    <w:semiHidden/>
    <w:unhideWhenUsed/>
    <w:qFormat/>
    <w:rsid w:val="00DF189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Text">
    <w:name w:val="Table Text"/>
    <w:basedOn w:val="a"/>
    <w:autoRedefine/>
    <w:semiHidden/>
    <w:qFormat/>
    <w:rsid w:val="00DF1890"/>
    <w:rPr>
      <w:rFonts w:ascii="Arial" w:eastAsia="Arial" w:hAnsi="Arial" w:cs="Arial"/>
      <w:szCs w:val="21"/>
      <w:lang w:eastAsia="en-US"/>
    </w:rPr>
  </w:style>
  <w:style w:type="paragraph" w:customStyle="1" w:styleId="Normal">
    <w:name w:val="[Normal]"/>
    <w:qFormat/>
    <w:rsid w:val="00DF1890"/>
    <w:rPr>
      <w:rFonts w:ascii="宋体" w:hAnsi="宋体"/>
      <w:sz w:val="24"/>
      <w:lang w:val="zh-C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2.xml"/><Relationship Id="rId3" Type="http://schemas.openxmlformats.org/officeDocument/2006/relationships/settings" Target="settings.xml"/><Relationship Id="rId7" Type="http://schemas.openxmlformats.org/officeDocument/2006/relationships/footer" Target="foot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4.xml"/><Relationship Id="rId4" Type="http://schemas.openxmlformats.org/officeDocument/2006/relationships/webSettings" Target="webSettings.xml"/><Relationship Id="rId9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11</Pages>
  <Words>610</Words>
  <Characters>3483</Characters>
  <Application>Microsoft Office Word</Application>
  <DocSecurity>0</DocSecurity>
  <Lines>29</Lines>
  <Paragraphs>8</Paragraphs>
  <ScaleCrop>false</ScaleCrop>
  <Company>Organization</Company>
  <LinksUpToDate>false</LinksUpToDate>
  <CharactersWithSpaces>4085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Windows 用户</cp:lastModifiedBy>
  <cp:revision>11</cp:revision>
  <cp:lastPrinted>2024-05-28T09:20:00Z</cp:lastPrinted>
  <dcterms:created xsi:type="dcterms:W3CDTF">2020-06-06T01:07:00Z</dcterms:created>
  <dcterms:modified xsi:type="dcterms:W3CDTF">2024-06-03T00:45:00Z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2052-12.1.0.16929</vt:lpwstr>
  </property>
  <property fmtid="{D5CDD505-2E9C-101B-9397-08002B2CF9AE}" pid="3" name="KSOSaveFontToCloudKey">
    <vt:lpwstr>386772509_embed</vt:lpwstr>
  </property>
  <property fmtid="{D5CDD505-2E9C-101B-9397-08002B2CF9AE}" pid="4" name="ICV">
    <vt:lpwstr>CBDF3FB8C197410BB6AA13412C67D500_13</vt:lpwstr>
  </property>
</Properties>
</file>