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pStyle w:val="2"/>
        <w:rPr>
          <w:rFonts w:hint="eastAsia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农村建设类项目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部门（单位）名称：</w:t>
      </w:r>
      <w:r>
        <w:rPr>
          <w:rFonts w:hint="eastAsia" w:eastAsia="仿宋_GB2312" w:cs="Times New Roman"/>
          <w:sz w:val="32"/>
          <w:szCs w:val="32"/>
          <w:u w:val="single"/>
          <w:lang w:eastAsia="zh-CN"/>
        </w:rPr>
        <w:t>华容县鲇鱼须镇人民政府</w:t>
      </w:r>
      <w:r>
        <w:rPr>
          <w:rFonts w:hint="default" w:ascii="Times New Roman" w:hAnsi="Times New Roman" w:eastAsia="仿宋_GB2312" w:cs="Times New Roman"/>
          <w:sz w:val="32"/>
          <w:szCs w:val="32"/>
          <w:u w:val="none"/>
        </w:rPr>
        <w:t>（盖章）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</w:rPr>
      </w:pPr>
      <w:r>
        <w:rPr>
          <w:rFonts w:hint="eastAsia" w:eastAsia="楷体_GB2312" w:cs="Times New Roman"/>
          <w:sz w:val="32"/>
          <w:szCs w:val="32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</w:rPr>
        <w:t>年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5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月</w:t>
      </w:r>
      <w:r>
        <w:rPr>
          <w:rFonts w:hint="eastAsia" w:eastAsia="楷体_GB2312" w:cs="Times New Roman"/>
          <w:sz w:val="32"/>
          <w:szCs w:val="32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</w:rPr>
        <w:t>日</w:t>
      </w:r>
    </w:p>
    <w:p>
      <w:pPr>
        <w:jc w:val="center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（此页为封面）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年度华容县鲇鱼须镇人民政府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农村建设类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专项项目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0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概况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农村建设类项目资金投入为918.53万元，年度执行完成918.53万元，主要用于农村基础设施建设、农村公益设施建设、水利设施工程建设、村级公益设施建设及农产品商业流通专项。我单位经过认真研究，科学分析，从投入管理、产出效益等多个方面，设立了科学合理的年度绩效目标和完整全面的绩效管理指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项目绩效目标。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>总体目标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加强基层组织建设，完善党对农村工作的领导，紧紧围绕促进经济发展、增加农民收入，强化公共服务、着力改善民生，加强社会管理、维护农村稳定，推进基层民主、促进农村和谐。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>阶段性目标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）社会效益指标：设备设施正常运转率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）满意度</w:t>
      </w:r>
      <w:r>
        <w:rPr>
          <w:rFonts w:hint="eastAsia" w:ascii="仿宋_GB2312" w:hAnsi="仿宋_GB2312" w:eastAsia="仿宋_GB2312" w:cs="仿宋_GB2312"/>
          <w:sz w:val="32"/>
          <w:szCs w:val="32"/>
        </w:rPr>
        <w:t>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：受益群体满意度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）可持续</w:t>
      </w:r>
      <w:r>
        <w:rPr>
          <w:rFonts w:hint="eastAsia" w:ascii="仿宋_GB2312" w:hAnsi="仿宋_GB2312" w:eastAsia="仿宋_GB2312" w:cs="仿宋_GB2312"/>
          <w:sz w:val="32"/>
          <w:szCs w:val="32"/>
        </w:rPr>
        <w:t>效益指标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：服务农村发展能力提升情况好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eastAsia="仿宋_GB2312"/>
          <w:sz w:val="32"/>
          <w:szCs w:val="32"/>
        </w:rPr>
        <w:t>绩效评价目的。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为加快建成全方位、全过程、全覆盖的预算绩效管理体系，切实加强部门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农村建设类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支出绩效管理，强化预算主管部门（单位）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农村建设类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项目支出绩效管理责任，提高预算分配、使用、管理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农村建设类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绩效。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eastAsia="仿宋_GB2312"/>
          <w:sz w:val="32"/>
          <w:szCs w:val="32"/>
        </w:rPr>
        <w:t>绩效评价</w:t>
      </w:r>
      <w:r>
        <w:rPr>
          <w:rFonts w:hint="eastAsia" w:eastAsia="仿宋_GB2312"/>
          <w:sz w:val="32"/>
          <w:szCs w:val="32"/>
          <w:lang w:eastAsia="zh-CN"/>
        </w:rPr>
        <w:t>情况</w:t>
      </w:r>
      <w:r>
        <w:rPr>
          <w:rFonts w:hint="eastAsia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重点评价内容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依据项目支出绩效目标，从单位财政管理工作绩效、单位职能履行、单位履职效果、年度工作重点任务实施情况，以及财政管理、审计发现的问题，梳理评价内容。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重点评价指标体系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根据重点评价内容，确定评价思路，并根据项目支出绩效自评表的指标框架，细化单位项目支出绩效评价指标体系，评价指标要聚焦履职产出和履职效果的核心指标。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eastAsia="仿宋_GB2312"/>
          <w:sz w:val="32"/>
          <w:szCs w:val="32"/>
        </w:rPr>
        <w:t>绩效评价工作过程。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/>
          <w:sz w:val="32"/>
          <w:szCs w:val="32"/>
        </w:rPr>
      </w:pPr>
      <w:r>
        <w:rPr>
          <w:rFonts w:hint="eastAsia" w:eastAsia="仿宋_GB2312" w:cs="Times New Roman"/>
          <w:kern w:val="2"/>
          <w:sz w:val="32"/>
          <w:szCs w:val="32"/>
          <w:lang w:val="en-US" w:eastAsia="zh-CN" w:bidi="ar-SA"/>
        </w:rPr>
        <w:t>绩效评价采用的百分制和综合定级方法与自评价一致。当遇有特殊考察重点和明确的评价要求时，可根据具体情况对相应的指标和权重作适当的调整。根据评价指标体系，运用科学合理的方法，收集、梳理、统计、分析评价数据。注重与历史数据的纵向比较，以及与同级部门单位的横向比较。根据效果目标的实现程度，形成评价结论，撰写绩效评价报告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综合评价情况及评价结论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（一）资金使用情况：2023年度农村建设类项目资金投入为918.53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万元。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项目管理情况分析：我单位严格加强项目经费和支付制度管理。做好预算执行，加快预算支出进度，促进资金及时足额拨付。财政拨款到位后及时进行了项目开展和资金投入。同时注重提高资金项目的安全性，严格执行“收支两条线”的规定，防止截留坐支挪用和私设“小金库”，防止数据不实虚假立项骗取 套取挤占挪用财政资金等行为。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10" w:lineRule="exact"/>
        <w:ind w:firstLine="640" w:firstLineChars="200"/>
        <w:textAlignment w:val="auto"/>
        <w:rPr>
          <w:rFonts w:hint="eastAsia" w:eastAsia="仿宋_GB2312" w:cs="Times New Roman"/>
          <w:kern w:val="2"/>
          <w:sz w:val="30"/>
          <w:szCs w:val="3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2023年度我单位项目资金管理规范，项目管理到位，充分发挥了财政资金的作用，综合自评得分98分。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项目决策情况。本项目决策依据符合年度工作计划，根据需要制定中长期实施规划；决策符合程序，并履行相应手续；资金分配因素全面合理，资金使用合理合规。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项目过程情况。项目涉及所有工作全部按时完成。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项目产出情况。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项目财政投入率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项目效益情况。通过项目实施情况来看，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紧紧围绕促进经济发展、增加农民收入，强化公共服务、着力改善民生，加强社会管理、维护农村稳定，推进基层民主、促进农村和谐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提高人民群众的满意度。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五、存在的问题及原因分析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（一）</w:t>
      </w:r>
      <w:r>
        <w:rPr>
          <w:rFonts w:hint="eastAsia" w:eastAsia="仿宋_GB2312"/>
          <w:sz w:val="32"/>
          <w:szCs w:val="32"/>
        </w:rPr>
        <w:t>存在的问题：预算绩效评价指标体系有待完善。由于缺乏专门的绩效管理人员以及对预算绩效管理的认识不深，有的项目绩效指标设定不够精确、不够细化，导致设定的绩效指标无法准确反映项目的真实产出和效益，未能全面、精确反映</w:t>
      </w:r>
      <w:r>
        <w:rPr>
          <w:rFonts w:hint="eastAsia" w:eastAsia="仿宋_GB2312"/>
          <w:sz w:val="32"/>
          <w:szCs w:val="32"/>
          <w:lang w:eastAsia="zh-CN"/>
        </w:rPr>
        <w:t>农村建设类</w:t>
      </w:r>
      <w:r>
        <w:rPr>
          <w:rFonts w:hint="eastAsia" w:eastAsia="仿宋_GB2312"/>
          <w:sz w:val="32"/>
          <w:szCs w:val="32"/>
        </w:rPr>
        <w:t>绩效水平。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textAlignment w:val="auto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（二）</w:t>
      </w:r>
      <w:r>
        <w:rPr>
          <w:rFonts w:hint="eastAsia" w:eastAsia="仿宋_GB2312"/>
          <w:sz w:val="32"/>
          <w:szCs w:val="32"/>
        </w:rPr>
        <w:t>建议：提高对预算绩效管理的认识，充分理解财政绩效评价指标体系，注重绩效目标、评价指标的关联性，依据部门职责和年度工作重点，更加科学合理地确定部门绩效目标和评价目标。强化全过程预算绩效管理理念，强化部门项目选择与部门职责的相关性。按财政管理要求进一步建立完善项目库和内部项目选择机制，完善项目管理制度，实施项目</w:t>
      </w:r>
      <w:r>
        <w:rPr>
          <w:rFonts w:hint="eastAsia" w:eastAsia="仿宋_GB2312"/>
          <w:sz w:val="32"/>
          <w:szCs w:val="32"/>
          <w:lang w:eastAsia="zh-CN"/>
        </w:rPr>
        <w:t>时</w:t>
      </w:r>
      <w:r>
        <w:rPr>
          <w:rFonts w:hint="eastAsia" w:eastAsia="仿宋_GB2312"/>
          <w:sz w:val="32"/>
          <w:szCs w:val="32"/>
        </w:rPr>
        <w:t>加强领导重视，合理设定绩效目标，强化管理措施，科学编制预算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认真组织绩效考评。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1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 w:cs="黑体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无其他需要说明的问题。</w:t>
      </w:r>
    </w:p>
    <w:sectPr>
      <w:pgSz w:w="11906" w:h="16838"/>
      <w:pgMar w:top="1984" w:right="1165" w:bottom="1984" w:left="170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994BD7"/>
    <w:multiLevelType w:val="singleLevel"/>
    <w:tmpl w:val="8A994B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3YWZmZGE3MDgzOGE5NjE2ZjA0YzZmZTRkYTc3NmEifQ=="/>
  </w:docVars>
  <w:rsids>
    <w:rsidRoot w:val="00000000"/>
    <w:rsid w:val="000A2D25"/>
    <w:rsid w:val="049416A8"/>
    <w:rsid w:val="0F7D6A6F"/>
    <w:rsid w:val="0F8F60C3"/>
    <w:rsid w:val="112C7269"/>
    <w:rsid w:val="12C80001"/>
    <w:rsid w:val="1FBB0492"/>
    <w:rsid w:val="219E6AFD"/>
    <w:rsid w:val="21C10A3D"/>
    <w:rsid w:val="27233601"/>
    <w:rsid w:val="299619B5"/>
    <w:rsid w:val="2A6D44A3"/>
    <w:rsid w:val="2B724B56"/>
    <w:rsid w:val="2F083808"/>
    <w:rsid w:val="31335132"/>
    <w:rsid w:val="317653A0"/>
    <w:rsid w:val="35F76384"/>
    <w:rsid w:val="396E2E01"/>
    <w:rsid w:val="3B9A7E9A"/>
    <w:rsid w:val="40644F5E"/>
    <w:rsid w:val="42CB7C99"/>
    <w:rsid w:val="4B3519D1"/>
    <w:rsid w:val="523D70F1"/>
    <w:rsid w:val="529214B7"/>
    <w:rsid w:val="5A071345"/>
    <w:rsid w:val="5ED6097D"/>
    <w:rsid w:val="605F6E50"/>
    <w:rsid w:val="60F375C4"/>
    <w:rsid w:val="6512083E"/>
    <w:rsid w:val="6EE3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autoRedefine/>
    <w:qFormat/>
    <w:uiPriority w:val="0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2023-07-10T01:24:00Z</dcterms:created>
  <dc:creator>Administrator</dc:creator>
  <cp:lastModifiedBy>Kǎi</cp:lastModifiedBy>
  <dcterms:modified xsi:type="dcterms:W3CDTF">2024-05-30T02:07:22Z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DB94A9335A4248BEB042BB8A3CAC481B_12</vt:lpwstr>
  </property>
</Properties>
</file>