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eastAsia" w:eastAsia="仿宋_GB2312" w:cs="Times New Roman"/>
          <w:sz w:val="32"/>
          <w:szCs w:val="32"/>
          <w:u w:val="single"/>
          <w:lang w:eastAsia="zh-CN"/>
        </w:rPr>
        <w:t>华容县鲇鱼须镇人民政府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eastAsia="楷体_GB2312" w:cs="Times New Roman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概况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2023年度项目资金投入为2296.51万元，年度执行完成2296.51万元，主要用于提升广大群众的获得感、幸福感,深入推进巩固拓展脱贫攻坚成果同乡村振兴有效衔接，全力以赴保障和改善民生福祉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。我单位经过认真研究，科学分析，从投入管理、产出效益等多个方面，设立了科学合理的年度绩效目标和完整全面的绩效管理指标。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总体目标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加强基层组织建设，完善党对农村工作的领导，紧紧围绕促进经济发展、增加农民收入，强化公共服务、着力改善民生，加强社会管理、维护农村稳定，推进基层民主、促进农村和谐。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阶段性目标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）社会效益指标：居民幸福指数良好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生态效益指标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环境保护程度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）可持续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：标杆效应性好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eastAsia="仿宋_GB2312"/>
          <w:sz w:val="32"/>
          <w:szCs w:val="32"/>
        </w:rPr>
        <w:t>绩效评价目的。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为加快建成全方位、全过程、全覆盖的预算绩效管理体系，切实加强部门支出绩效管理，强化预算主管部门（单位）项目支出绩效管理责任，提高预算分配、使用、管理绩效。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情况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重点评价内容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依据项目支出绩效目标，从单位财政管理工作绩效、单位职能履行、单位履职效果、年度工作重点任务实施情况，以及财政管理、审计发现的问题，梳理评价内容。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重点评价指标体系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根据重点评价内容，确定评价思路，并根据项目支出绩效自评表的指标框架，细化单位项目支出绩效评价指标体系，评价指标要聚焦履职产出和履职效果的核心指标。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绩效评价采用的百分制和综合定级方法与自评价一致。当遇有特殊考察重点和明确的评价要求时，可根据具体情况对相应的指标和权重作适当的调整。根据评价指标体系，运用科学合理的方法，收集、梳理、统计、分析评价数据。注重与历史数据的纵向比较，以及与同级部门单位的横向比较。根据效果目标的实现程度，形成评价结论，撰写绩效评价报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综合评价情况及评价结论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（一）资金使用情况：2023年度项目资金投入为2296.51万元。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项目管理情况分析：我单位严格加强项目经费和支付制度管理。做好预算执行，加快预算支出进度，促进资金及时足额拨付。财政拨款到位后及时进行了项目开展和资金投入。同时注重提高资金项目的安全性，严格执行“收支两条线”的规定，防止截留坐支挪用和私设“小金库”，防止数据不实虚假立项骗取 套取挤占挪用财政资金等行为。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2023年度我单位项目资金管理规范，项目管理到位，充分发挥了财政资金的作用，综合自评得分97分。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项目决策情况。本项目决策依据符合年度工作计划，根据需要制定中长期实施规划；决策符合程序，并履行相应手续；资金分配因素全面合理，资金使用合理合规。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项目过程情况。项目涉及所有工作全部按时完成。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项目财政投入率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项目效益情况。通过项目实施情况来看，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紧紧围绕促进经济发展、增加农民收入，强化公共服务、着力改善民生，加强社会管理、维护农村稳定，推进基层民主、促进农村和谐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提高人民群众的满意度。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（一）</w:t>
      </w:r>
      <w:r>
        <w:rPr>
          <w:rFonts w:hint="eastAsia" w:eastAsia="仿宋_GB2312"/>
          <w:sz w:val="32"/>
          <w:szCs w:val="32"/>
        </w:rPr>
        <w:t>存在的问题：预算绩效评价指标体系有待完善。由于缺乏专门的绩效管理人员以及对预算绩效管理的认识不深，有的项目绩效指标设定不够精确、不够细化，导致设定的绩效指标无法准确反映项目的真实产出和效益，未能全面、精确反映绩效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</w:rPr>
        <w:t>建议：提高对预算绩效管理的认识，充分理解财政绩效评价指标体系，注重绩效目标、评价指标的关联性，依据部门职责和年度工作重点，更加科学合理地确定部门绩效目标和评价目标。强化全过程预算绩效管理理念，强化部门项目选择与部门职责的相关性。按财政管理要求进一步建立完善项目库和内部项目选择机制，完善项目管理制度，实施项目</w:t>
      </w:r>
      <w:r>
        <w:rPr>
          <w:rFonts w:hint="eastAsia" w:eastAsia="仿宋_GB2312"/>
          <w:sz w:val="32"/>
          <w:szCs w:val="32"/>
          <w:lang w:eastAsia="zh-CN"/>
        </w:rPr>
        <w:t>时</w:t>
      </w:r>
      <w:r>
        <w:rPr>
          <w:rFonts w:hint="eastAsia" w:eastAsia="仿宋_GB2312"/>
          <w:sz w:val="32"/>
          <w:szCs w:val="32"/>
        </w:rPr>
        <w:t>加强领导重视，合理设定绩效目标，强化管理措施，科学编制预算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认真组织绩效考评。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无其他需要说明的问题。</w:t>
      </w:r>
    </w:p>
    <w:sectPr>
      <w:pgSz w:w="11906" w:h="16838"/>
      <w:pgMar w:top="1984" w:right="1701" w:bottom="1984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994BD7"/>
    <w:multiLevelType w:val="singleLevel"/>
    <w:tmpl w:val="8A994B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3YWZmZGE3MDgzOGE5NjE2ZjA0YzZmZTRkYTc3NmEifQ=="/>
  </w:docVars>
  <w:rsids>
    <w:rsidRoot w:val="00000000"/>
    <w:rsid w:val="000A2D25"/>
    <w:rsid w:val="049416A8"/>
    <w:rsid w:val="0F7D6A6F"/>
    <w:rsid w:val="0F8F60C3"/>
    <w:rsid w:val="112C7269"/>
    <w:rsid w:val="12C80001"/>
    <w:rsid w:val="1FBB0492"/>
    <w:rsid w:val="219E6AFD"/>
    <w:rsid w:val="21C10A3D"/>
    <w:rsid w:val="27233601"/>
    <w:rsid w:val="299619B5"/>
    <w:rsid w:val="2F083808"/>
    <w:rsid w:val="31335132"/>
    <w:rsid w:val="317653A0"/>
    <w:rsid w:val="35F76384"/>
    <w:rsid w:val="396E2E01"/>
    <w:rsid w:val="3B9A7E9A"/>
    <w:rsid w:val="40644F5E"/>
    <w:rsid w:val="42CB7C99"/>
    <w:rsid w:val="47FC114E"/>
    <w:rsid w:val="4B3519D1"/>
    <w:rsid w:val="523D70F1"/>
    <w:rsid w:val="529214B7"/>
    <w:rsid w:val="5A071345"/>
    <w:rsid w:val="5ED6097D"/>
    <w:rsid w:val="605F6E50"/>
    <w:rsid w:val="60F375C4"/>
    <w:rsid w:val="6534130B"/>
    <w:rsid w:val="6EE3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2023-07-10T01:24:00Z</dcterms:created>
  <dc:creator>Administrator</dc:creator>
  <cp:lastModifiedBy>Administrator</cp:lastModifiedBy>
  <dcterms:modified xsi:type="dcterms:W3CDTF">2024-05-30T02:57:07Z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DB94A9335A4248BEB042BB8A3CAC481B_12</vt:lpwstr>
  </property>
</Properties>
</file>