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7A518">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14:paraId="4EFFE9B4">
      <w:pPr>
        <w:spacing w:line="348" w:lineRule="auto"/>
        <w:jc w:val="center"/>
        <w:rPr>
          <w:rFonts w:hint="eastAsia" w:eastAsia="方正小标宋简体"/>
          <w:bCs/>
          <w:sz w:val="42"/>
          <w:szCs w:val="42"/>
        </w:rPr>
      </w:pPr>
    </w:p>
    <w:p w14:paraId="2FF20C04">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14:paraId="2F132A45">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14:paraId="044606E2">
      <w:pPr>
        <w:rPr>
          <w:rFonts w:hint="eastAsia" w:eastAsia="仿宋_GB2312"/>
          <w:b/>
          <w:sz w:val="32"/>
        </w:rPr>
      </w:pPr>
    </w:p>
    <w:p w14:paraId="0CF06407">
      <w:pPr>
        <w:rPr>
          <w:rFonts w:hint="eastAsia" w:eastAsia="仿宋_GB2312"/>
          <w:b/>
          <w:sz w:val="32"/>
        </w:rPr>
      </w:pPr>
    </w:p>
    <w:p w14:paraId="3AE1CEFD">
      <w:pPr>
        <w:rPr>
          <w:rFonts w:hint="eastAsia" w:eastAsia="仿宋_GB2312"/>
          <w:b/>
          <w:sz w:val="32"/>
        </w:rPr>
      </w:pPr>
    </w:p>
    <w:p w14:paraId="082AA688">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华容县林业局</w:t>
      </w:r>
      <w:r>
        <w:rPr>
          <w:rFonts w:hint="eastAsia" w:eastAsia="仿宋_GB2312"/>
          <w:sz w:val="32"/>
          <w:szCs w:val="32"/>
          <w:u w:val="single"/>
        </w:rPr>
        <w:t xml:space="preserve"> </w:t>
      </w:r>
      <w:r>
        <w:rPr>
          <w:rFonts w:hint="eastAsia" w:eastAsia="仿宋_GB2312"/>
          <w:sz w:val="32"/>
          <w:szCs w:val="32"/>
          <w:u w:val="single"/>
          <w:lang w:eastAsia="zh-CN"/>
        </w:rPr>
        <w:t>（</w:t>
      </w:r>
      <w:r>
        <w:rPr>
          <w:rFonts w:hint="eastAsia" w:eastAsia="仿宋_GB2312"/>
          <w:sz w:val="32"/>
          <w:szCs w:val="32"/>
          <w:u w:val="single"/>
          <w:lang w:val="en-US" w:eastAsia="zh-CN"/>
        </w:rPr>
        <w:t>汇总</w:t>
      </w:r>
      <w:r>
        <w:rPr>
          <w:rFonts w:hint="eastAsia" w:eastAsia="仿宋_GB2312"/>
          <w:sz w:val="32"/>
          <w:szCs w:val="32"/>
          <w:u w:val="single"/>
          <w:lang w:eastAsia="zh-CN"/>
        </w:rPr>
        <w:t>）</w:t>
      </w:r>
      <w:r>
        <w:rPr>
          <w:rFonts w:hint="eastAsia" w:eastAsia="仿宋_GB2312"/>
          <w:sz w:val="32"/>
          <w:szCs w:val="32"/>
          <w:u w:val="single"/>
        </w:rPr>
        <w:t xml:space="preserve">                                </w:t>
      </w:r>
    </w:p>
    <w:p w14:paraId="6D075A31">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w:t>
      </w:r>
      <w:r>
        <w:rPr>
          <w:rFonts w:hint="eastAsia" w:eastAsia="仿宋_GB2312"/>
          <w:spacing w:val="20"/>
          <w:sz w:val="32"/>
          <w:szCs w:val="32"/>
          <w:u w:val="single"/>
        </w:rPr>
        <w:t xml:space="preserve">                   </w:t>
      </w:r>
    </w:p>
    <w:p w14:paraId="6D4BCF3B">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14:paraId="3200DD3A">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14:paraId="02A9D0D0">
      <w:pPr>
        <w:spacing w:line="720" w:lineRule="exact"/>
        <w:ind w:firstLine="2188" w:firstLineChars="690"/>
        <w:rPr>
          <w:rFonts w:hint="eastAsia" w:eastAsia="仿宋_GB2312"/>
          <w:sz w:val="32"/>
        </w:rPr>
      </w:pPr>
    </w:p>
    <w:p w14:paraId="62BA0643">
      <w:pPr>
        <w:spacing w:line="720" w:lineRule="exact"/>
        <w:ind w:firstLine="2188" w:firstLineChars="690"/>
        <w:rPr>
          <w:rFonts w:hint="eastAsia" w:eastAsia="仿宋_GB2312"/>
          <w:sz w:val="32"/>
        </w:rPr>
      </w:pPr>
    </w:p>
    <w:p w14:paraId="4E26B3E8">
      <w:pPr>
        <w:spacing w:line="720" w:lineRule="exact"/>
        <w:ind w:firstLine="2188" w:firstLineChars="690"/>
        <w:rPr>
          <w:rFonts w:hint="eastAsia" w:eastAsia="仿宋_GB2312"/>
          <w:sz w:val="32"/>
        </w:rPr>
      </w:pPr>
    </w:p>
    <w:p w14:paraId="7126C409">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25</w:t>
      </w:r>
      <w:r>
        <w:rPr>
          <w:rFonts w:hint="eastAsia" w:eastAsia="仿宋_GB2312"/>
          <w:sz w:val="32"/>
        </w:rPr>
        <w:t xml:space="preserve">  日</w:t>
      </w:r>
    </w:p>
    <w:p w14:paraId="395A0359">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7B71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6A1BE89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356BB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37A1621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14:paraId="42FBEA0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王芬</w:t>
            </w:r>
          </w:p>
        </w:tc>
        <w:tc>
          <w:tcPr>
            <w:tcW w:w="1479" w:type="dxa"/>
            <w:noWrap w:val="0"/>
            <w:vAlign w:val="center"/>
          </w:tcPr>
          <w:p w14:paraId="57B3E81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14:paraId="3CC6779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13974075770</w:t>
            </w:r>
          </w:p>
        </w:tc>
      </w:tr>
      <w:tr w14:paraId="46760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082A6BD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14:paraId="5D2BC28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w:t>
            </w:r>
          </w:p>
        </w:tc>
        <w:tc>
          <w:tcPr>
            <w:tcW w:w="1479" w:type="dxa"/>
            <w:noWrap w:val="0"/>
            <w:vAlign w:val="center"/>
          </w:tcPr>
          <w:p w14:paraId="3D76DF1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14:paraId="6E32518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w:t>
            </w:r>
          </w:p>
        </w:tc>
      </w:tr>
      <w:tr w14:paraId="2FAB1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14:paraId="70EAF5C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14:paraId="0E856031">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1、贯彻执行国家大政方针、政策和法律法规，研究拟订全县森林生态环境建设、森林资源保护和国土绿化的具体办法和措施，并组织实施。</w:t>
            </w:r>
          </w:p>
          <w:p w14:paraId="7C74ED00">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2、拟订全县林业发展战略与中长期规划，并组织实施；管理全县林业资金，监督全县林业资金的使用。</w:t>
            </w:r>
          </w:p>
          <w:p w14:paraId="146880CA">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3、组织开展植树造林和封山育林工作；组织指导以植树、种草等措施防治水土流失和防浪、治沙工作；指导国有林场、集体林场及基层林业工作站的业务。</w:t>
            </w:r>
          </w:p>
          <w:p w14:paraId="27390675">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14:paraId="3C81EBFB">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5、组织、指导陆生野生动植物资源的保护和合理开发利用。</w:t>
            </w:r>
          </w:p>
          <w:p w14:paraId="3E02DE2D">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6、组织协调、指导、监督全县森林防火工作；负责指导全县森林公安工作；组织指导全县森林病虫害的防治、检疫工作。</w:t>
            </w:r>
          </w:p>
          <w:p w14:paraId="147B7040">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7、研究提出林业产业发展的有关措施建议；监督国家林业资产，指导林业产业发展；申报重点林业建设项目。</w:t>
            </w:r>
          </w:p>
          <w:p w14:paraId="1A0616CB">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8、指导各类商品林（含用材林、经济林、薪炭林、落叶林、竹林、特种用途林）和风景林及林木花卉的发展与培育。</w:t>
            </w:r>
          </w:p>
          <w:p w14:paraId="46A30906">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9、组织、指导林业科技宣传工作，指导全县林业队伍的建设。</w:t>
            </w:r>
          </w:p>
          <w:p w14:paraId="217C0DB1">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10、承办县委、县政府和上级主管部门交办的其他事项。</w:t>
            </w:r>
          </w:p>
        </w:tc>
      </w:tr>
      <w:tr w14:paraId="19B15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14:paraId="5B42758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28058DE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14:paraId="32F3C51B">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bookmarkStart w:id="0" w:name="OLE_LINK10"/>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乡镇造林1.6万亩，义务植树120万株</w:t>
            </w:r>
          </w:p>
          <w:p w14:paraId="032EA167">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p w14:paraId="4C7940AE">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p>
          <w:bookmarkEnd w:id="0"/>
          <w:p w14:paraId="7AA16834">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加强</w:t>
            </w:r>
            <w:r>
              <w:rPr>
                <w:rFonts w:hint="eastAsia" w:ascii="仿宋_GB2312" w:hAnsi="仿宋_GB2312" w:eastAsia="仿宋_GB2312" w:cs="仿宋_GB2312"/>
                <w:color w:val="000000"/>
                <w:sz w:val="24"/>
                <w:lang w:val="en-US" w:eastAsia="zh-CN"/>
              </w:rPr>
              <w:t>项目建设</w:t>
            </w:r>
          </w:p>
          <w:p w14:paraId="62968177">
            <w:pPr>
              <w:autoSpaceDN w:val="0"/>
              <w:spacing w:line="320" w:lineRule="exact"/>
              <w:jc w:val="left"/>
              <w:textAlignment w:val="center"/>
              <w:rPr>
                <w:rFonts w:hint="eastAsia" w:ascii="仿宋_GB2312" w:hAnsi="仿宋_GB2312" w:eastAsia="仿宋_GB2312" w:cs="仿宋_GB2312"/>
                <w:color w:val="000000"/>
                <w:sz w:val="24"/>
              </w:rPr>
            </w:pPr>
          </w:p>
        </w:tc>
      </w:tr>
      <w:tr w14:paraId="30D2C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14:paraId="5239FDB2">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14:paraId="46EA0D95">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取得的成绩：</w:t>
            </w:r>
          </w:p>
          <w:p w14:paraId="43797682">
            <w:p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1" w:name="OLE_LINK11"/>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1.61</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义务植树127.9万株</w:t>
            </w:r>
          </w:p>
          <w:p w14:paraId="42622D7A">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2、欧美杨清理1342亩，完成率100%、</w:t>
            </w:r>
          </w:p>
          <w:p w14:paraId="1FB82A7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万公顷，保有率100%；</w:t>
            </w:r>
          </w:p>
          <w:p w14:paraId="62D07DD7">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p w14:paraId="6EC4F025">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p>
          <w:p w14:paraId="58EB4A9B">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‰以内。</w:t>
            </w:r>
            <w:bookmarkEnd w:id="1"/>
          </w:p>
          <w:p w14:paraId="37A74A15">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7、完成项目建设</w:t>
            </w:r>
          </w:p>
        </w:tc>
      </w:tr>
      <w:tr w14:paraId="1F0FC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00A7AD4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54454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179B392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538CB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14:paraId="1FA0053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14:paraId="170FE8F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14:paraId="7BA13C8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2425A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14:paraId="4482A65E">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14:paraId="55D28EE3">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2B990BC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14:paraId="47AA13F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4085134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14:paraId="13247D2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14:paraId="2462796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14:paraId="4754D30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2A9F5EF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3FF1C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14:paraId="2587919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1F4518B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4115.48</w:t>
            </w:r>
          </w:p>
        </w:tc>
        <w:tc>
          <w:tcPr>
            <w:tcW w:w="1355" w:type="dxa"/>
            <w:gridSpan w:val="2"/>
            <w:tcBorders>
              <w:left w:val="single" w:color="auto" w:sz="4" w:space="0"/>
            </w:tcBorders>
            <w:noWrap w:val="0"/>
            <w:vAlign w:val="center"/>
          </w:tcPr>
          <w:p w14:paraId="76308E5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357.34</w:t>
            </w:r>
          </w:p>
        </w:tc>
        <w:tc>
          <w:tcPr>
            <w:tcW w:w="1080" w:type="dxa"/>
            <w:gridSpan w:val="2"/>
            <w:noWrap w:val="0"/>
            <w:vAlign w:val="center"/>
          </w:tcPr>
          <w:p w14:paraId="7B36477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3719.5</w:t>
            </w:r>
          </w:p>
        </w:tc>
        <w:tc>
          <w:tcPr>
            <w:tcW w:w="1705" w:type="dxa"/>
            <w:gridSpan w:val="2"/>
            <w:noWrap w:val="0"/>
            <w:vAlign w:val="center"/>
          </w:tcPr>
          <w:p w14:paraId="1205D914">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6D3271FF">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3274D40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38.64</w:t>
            </w:r>
          </w:p>
        </w:tc>
      </w:tr>
      <w:tr w14:paraId="34F25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70B00F7C">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4CC83DC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1829.76</w:t>
            </w:r>
          </w:p>
        </w:tc>
        <w:tc>
          <w:tcPr>
            <w:tcW w:w="1355" w:type="dxa"/>
            <w:gridSpan w:val="2"/>
            <w:tcBorders>
              <w:left w:val="single" w:color="auto" w:sz="4" w:space="0"/>
            </w:tcBorders>
            <w:noWrap w:val="0"/>
            <w:vAlign w:val="center"/>
          </w:tcPr>
          <w:p w14:paraId="42BD2CBC">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3659F8C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1829.76</w:t>
            </w:r>
          </w:p>
        </w:tc>
        <w:tc>
          <w:tcPr>
            <w:tcW w:w="1705" w:type="dxa"/>
            <w:gridSpan w:val="2"/>
            <w:noWrap w:val="0"/>
            <w:vAlign w:val="center"/>
          </w:tcPr>
          <w:p w14:paraId="5E93750E">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2A546EA2">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1EA64D42">
            <w:pPr>
              <w:autoSpaceDN w:val="0"/>
              <w:spacing w:line="320" w:lineRule="exact"/>
              <w:jc w:val="center"/>
              <w:textAlignment w:val="center"/>
              <w:rPr>
                <w:rFonts w:hint="eastAsia" w:ascii="仿宋_GB2312" w:hAnsi="仿宋_GB2312" w:eastAsia="仿宋_GB2312" w:cs="仿宋_GB2312"/>
                <w:color w:val="000000"/>
                <w:sz w:val="24"/>
              </w:rPr>
            </w:pPr>
          </w:p>
        </w:tc>
      </w:tr>
      <w:tr w14:paraId="7F3CF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5D1A783E">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胜峰国有林场</w:t>
            </w:r>
          </w:p>
        </w:tc>
        <w:tc>
          <w:tcPr>
            <w:tcW w:w="1080" w:type="dxa"/>
            <w:tcBorders>
              <w:right w:val="single" w:color="auto" w:sz="4" w:space="0"/>
            </w:tcBorders>
            <w:noWrap w:val="0"/>
            <w:vAlign w:val="center"/>
          </w:tcPr>
          <w:p w14:paraId="1DFC759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555.42</w:t>
            </w:r>
          </w:p>
        </w:tc>
        <w:tc>
          <w:tcPr>
            <w:tcW w:w="1355" w:type="dxa"/>
            <w:gridSpan w:val="2"/>
            <w:tcBorders>
              <w:left w:val="single" w:color="auto" w:sz="4" w:space="0"/>
            </w:tcBorders>
            <w:noWrap w:val="0"/>
            <w:vAlign w:val="center"/>
          </w:tcPr>
          <w:p w14:paraId="09F842C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144.11</w:t>
            </w:r>
          </w:p>
        </w:tc>
        <w:tc>
          <w:tcPr>
            <w:tcW w:w="1080" w:type="dxa"/>
            <w:gridSpan w:val="2"/>
            <w:noWrap w:val="0"/>
            <w:vAlign w:val="center"/>
          </w:tcPr>
          <w:p w14:paraId="509B06F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411.31</w:t>
            </w:r>
          </w:p>
        </w:tc>
        <w:tc>
          <w:tcPr>
            <w:tcW w:w="1705" w:type="dxa"/>
            <w:gridSpan w:val="2"/>
            <w:noWrap w:val="0"/>
            <w:vAlign w:val="center"/>
          </w:tcPr>
          <w:p w14:paraId="45454BE9">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45B6FC4E">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37769766">
            <w:pPr>
              <w:autoSpaceDN w:val="0"/>
              <w:spacing w:line="320" w:lineRule="exact"/>
              <w:jc w:val="center"/>
              <w:textAlignment w:val="center"/>
              <w:rPr>
                <w:rFonts w:hint="eastAsia" w:ascii="仿宋_GB2312" w:hAnsi="仿宋_GB2312" w:eastAsia="仿宋_GB2312" w:cs="仿宋_GB2312"/>
                <w:color w:val="000000"/>
                <w:sz w:val="24"/>
              </w:rPr>
            </w:pPr>
          </w:p>
        </w:tc>
      </w:tr>
      <w:tr w14:paraId="5878E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4FE42BF4">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3、塔市国有林场</w:t>
            </w:r>
          </w:p>
        </w:tc>
        <w:tc>
          <w:tcPr>
            <w:tcW w:w="1080" w:type="dxa"/>
            <w:tcBorders>
              <w:right w:val="single" w:color="auto" w:sz="4" w:space="0"/>
            </w:tcBorders>
            <w:noWrap w:val="0"/>
            <w:vAlign w:val="center"/>
          </w:tcPr>
          <w:p w14:paraId="0D4EB21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670.2</w:t>
            </w:r>
          </w:p>
        </w:tc>
        <w:tc>
          <w:tcPr>
            <w:tcW w:w="1355" w:type="dxa"/>
            <w:gridSpan w:val="2"/>
            <w:tcBorders>
              <w:left w:val="single" w:color="auto" w:sz="4" w:space="0"/>
            </w:tcBorders>
            <w:noWrap w:val="0"/>
            <w:vAlign w:val="center"/>
          </w:tcPr>
          <w:p w14:paraId="26CD1D7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213.23</w:t>
            </w:r>
          </w:p>
        </w:tc>
        <w:tc>
          <w:tcPr>
            <w:tcW w:w="1080" w:type="dxa"/>
            <w:gridSpan w:val="2"/>
            <w:noWrap w:val="0"/>
            <w:vAlign w:val="center"/>
          </w:tcPr>
          <w:p w14:paraId="3AA500D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456.97</w:t>
            </w:r>
          </w:p>
        </w:tc>
        <w:tc>
          <w:tcPr>
            <w:tcW w:w="1705" w:type="dxa"/>
            <w:gridSpan w:val="2"/>
            <w:noWrap w:val="0"/>
            <w:vAlign w:val="center"/>
          </w:tcPr>
          <w:p w14:paraId="713E5A79">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36A1E365">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46B88CD5">
            <w:pPr>
              <w:autoSpaceDN w:val="0"/>
              <w:spacing w:line="320" w:lineRule="exact"/>
              <w:jc w:val="center"/>
              <w:textAlignment w:val="center"/>
              <w:rPr>
                <w:rFonts w:hint="eastAsia" w:ascii="仿宋_GB2312" w:hAnsi="仿宋_GB2312" w:eastAsia="仿宋_GB2312" w:cs="仿宋_GB2312"/>
                <w:color w:val="000000"/>
                <w:sz w:val="24"/>
              </w:rPr>
            </w:pPr>
          </w:p>
        </w:tc>
      </w:tr>
      <w:tr w14:paraId="7D0A9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2496CB07">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4、湿地保护中心</w:t>
            </w:r>
          </w:p>
        </w:tc>
        <w:tc>
          <w:tcPr>
            <w:tcW w:w="1080" w:type="dxa"/>
            <w:tcBorders>
              <w:right w:val="single" w:color="auto" w:sz="4" w:space="0"/>
            </w:tcBorders>
            <w:noWrap w:val="0"/>
            <w:vAlign w:val="center"/>
          </w:tcPr>
          <w:p w14:paraId="24518DA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14:paraId="5E0394C6">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69C0101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762.36</w:t>
            </w:r>
          </w:p>
        </w:tc>
        <w:tc>
          <w:tcPr>
            <w:tcW w:w="1705" w:type="dxa"/>
            <w:gridSpan w:val="2"/>
            <w:noWrap w:val="0"/>
            <w:vAlign w:val="center"/>
          </w:tcPr>
          <w:p w14:paraId="395E7B85">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2BBE08C1">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23559B4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38.64</w:t>
            </w:r>
          </w:p>
        </w:tc>
      </w:tr>
      <w:tr w14:paraId="49519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1F74D4A7">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东湖国家湿地公园</w:t>
            </w:r>
          </w:p>
        </w:tc>
        <w:tc>
          <w:tcPr>
            <w:tcW w:w="1080" w:type="dxa"/>
            <w:tcBorders>
              <w:right w:val="single" w:color="auto" w:sz="4" w:space="0"/>
            </w:tcBorders>
            <w:noWrap w:val="0"/>
            <w:vAlign w:val="center"/>
          </w:tcPr>
          <w:p w14:paraId="2E51A232">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259.1</w:t>
            </w:r>
          </w:p>
        </w:tc>
        <w:tc>
          <w:tcPr>
            <w:tcW w:w="1355" w:type="dxa"/>
            <w:gridSpan w:val="2"/>
            <w:tcBorders>
              <w:left w:val="single" w:color="auto" w:sz="4" w:space="0"/>
            </w:tcBorders>
            <w:noWrap w:val="0"/>
            <w:vAlign w:val="center"/>
          </w:tcPr>
          <w:p w14:paraId="69F1B36B">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6EA9467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259.1</w:t>
            </w:r>
          </w:p>
        </w:tc>
        <w:tc>
          <w:tcPr>
            <w:tcW w:w="1705" w:type="dxa"/>
            <w:gridSpan w:val="2"/>
            <w:noWrap w:val="0"/>
            <w:vAlign w:val="center"/>
          </w:tcPr>
          <w:p w14:paraId="19DA3004">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14:paraId="2D853089">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1A1A2967">
            <w:pPr>
              <w:autoSpaceDN w:val="0"/>
              <w:spacing w:line="320" w:lineRule="exact"/>
              <w:jc w:val="center"/>
              <w:textAlignment w:val="center"/>
              <w:rPr>
                <w:rFonts w:hint="eastAsia" w:ascii="仿宋_GB2312" w:hAnsi="仿宋_GB2312" w:eastAsia="仿宋_GB2312" w:cs="仿宋_GB2312"/>
                <w:color w:val="000000"/>
                <w:sz w:val="24"/>
              </w:rPr>
            </w:pPr>
          </w:p>
        </w:tc>
      </w:tr>
      <w:tr w14:paraId="11816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14:paraId="7AC334B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4F1DF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6F143D63">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6FD33CB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14:paraId="5BDF67A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14:paraId="1BDC187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33610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66CBB1CB">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663E9A0C">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14:paraId="4465622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14:paraId="6513E9E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14:paraId="403D223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14:paraId="73EE5B9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14:paraId="6264530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30709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68899496">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18FB4207">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14:paraId="23BC6170">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708001C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14:paraId="02CAF80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14:paraId="1C0786DE">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14:paraId="17749E92">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14:paraId="63B4EC14">
            <w:pPr>
              <w:autoSpaceDN w:val="0"/>
              <w:spacing w:line="320" w:lineRule="exact"/>
              <w:jc w:val="center"/>
              <w:textAlignment w:val="center"/>
              <w:rPr>
                <w:rFonts w:hint="eastAsia" w:ascii="仿宋_GB2312" w:hAnsi="仿宋_GB2312" w:eastAsia="仿宋_GB2312" w:cs="仿宋_GB2312"/>
                <w:color w:val="000000"/>
                <w:sz w:val="24"/>
              </w:rPr>
            </w:pPr>
          </w:p>
        </w:tc>
      </w:tr>
      <w:tr w14:paraId="01C45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14:paraId="02427580">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66A557A2">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4115.48</w:t>
            </w:r>
          </w:p>
        </w:tc>
        <w:tc>
          <w:tcPr>
            <w:tcW w:w="1355" w:type="dxa"/>
            <w:gridSpan w:val="2"/>
            <w:tcBorders>
              <w:left w:val="single" w:color="auto" w:sz="4" w:space="0"/>
            </w:tcBorders>
            <w:noWrap w:val="0"/>
            <w:vAlign w:val="center"/>
          </w:tcPr>
          <w:p w14:paraId="6BF7434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2080.44</w:t>
            </w:r>
          </w:p>
        </w:tc>
        <w:tc>
          <w:tcPr>
            <w:tcW w:w="1080" w:type="dxa"/>
            <w:gridSpan w:val="2"/>
            <w:noWrap w:val="0"/>
            <w:vAlign w:val="center"/>
          </w:tcPr>
          <w:p w14:paraId="2CA80FA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1735.77</w:t>
            </w:r>
          </w:p>
        </w:tc>
        <w:tc>
          <w:tcPr>
            <w:tcW w:w="2160" w:type="dxa"/>
            <w:gridSpan w:val="4"/>
            <w:noWrap w:val="0"/>
            <w:vAlign w:val="center"/>
          </w:tcPr>
          <w:p w14:paraId="0FA9160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344.67</w:t>
            </w:r>
          </w:p>
        </w:tc>
        <w:tc>
          <w:tcPr>
            <w:tcW w:w="1080" w:type="dxa"/>
            <w:noWrap w:val="0"/>
            <w:vAlign w:val="center"/>
          </w:tcPr>
          <w:p w14:paraId="7413433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2035.04</w:t>
            </w:r>
          </w:p>
        </w:tc>
        <w:tc>
          <w:tcPr>
            <w:tcW w:w="720" w:type="dxa"/>
            <w:gridSpan w:val="3"/>
            <w:tcBorders>
              <w:right w:val="single" w:color="auto" w:sz="4" w:space="0"/>
            </w:tcBorders>
            <w:noWrap w:val="0"/>
            <w:vAlign w:val="center"/>
          </w:tcPr>
          <w:p w14:paraId="02B06AD4">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22313577">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7FEC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7342A1B2">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7AAA53D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1829.76</w:t>
            </w:r>
          </w:p>
        </w:tc>
        <w:tc>
          <w:tcPr>
            <w:tcW w:w="1355" w:type="dxa"/>
            <w:gridSpan w:val="2"/>
            <w:tcBorders>
              <w:left w:val="single" w:color="auto" w:sz="4" w:space="0"/>
            </w:tcBorders>
            <w:noWrap w:val="0"/>
            <w:vAlign w:val="center"/>
          </w:tcPr>
          <w:p w14:paraId="762AC10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1050.99</w:t>
            </w:r>
          </w:p>
        </w:tc>
        <w:tc>
          <w:tcPr>
            <w:tcW w:w="1080" w:type="dxa"/>
            <w:gridSpan w:val="2"/>
            <w:noWrap w:val="0"/>
            <w:vAlign w:val="center"/>
          </w:tcPr>
          <w:p w14:paraId="7D7B90A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916.3</w:t>
            </w:r>
          </w:p>
        </w:tc>
        <w:tc>
          <w:tcPr>
            <w:tcW w:w="2160" w:type="dxa"/>
            <w:gridSpan w:val="4"/>
            <w:noWrap w:val="0"/>
            <w:vAlign w:val="center"/>
          </w:tcPr>
          <w:p w14:paraId="7DCA0E5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134.69</w:t>
            </w:r>
          </w:p>
        </w:tc>
        <w:tc>
          <w:tcPr>
            <w:tcW w:w="1080" w:type="dxa"/>
            <w:noWrap w:val="0"/>
            <w:vAlign w:val="center"/>
          </w:tcPr>
          <w:p w14:paraId="77871BF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778.77</w:t>
            </w:r>
          </w:p>
        </w:tc>
        <w:tc>
          <w:tcPr>
            <w:tcW w:w="720" w:type="dxa"/>
            <w:gridSpan w:val="3"/>
            <w:tcBorders>
              <w:right w:val="single" w:color="auto" w:sz="4" w:space="0"/>
            </w:tcBorders>
            <w:noWrap w:val="0"/>
            <w:vAlign w:val="center"/>
          </w:tcPr>
          <w:p w14:paraId="118DC7B4">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10F12827">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8EA3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B3D01E3">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胜峰国有林场</w:t>
            </w:r>
          </w:p>
        </w:tc>
        <w:tc>
          <w:tcPr>
            <w:tcW w:w="1080" w:type="dxa"/>
            <w:tcBorders>
              <w:right w:val="single" w:color="auto" w:sz="4" w:space="0"/>
            </w:tcBorders>
            <w:noWrap w:val="0"/>
            <w:vAlign w:val="center"/>
          </w:tcPr>
          <w:p w14:paraId="328411E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555.42</w:t>
            </w:r>
          </w:p>
        </w:tc>
        <w:tc>
          <w:tcPr>
            <w:tcW w:w="1355" w:type="dxa"/>
            <w:gridSpan w:val="2"/>
            <w:tcBorders>
              <w:left w:val="single" w:color="auto" w:sz="4" w:space="0"/>
            </w:tcBorders>
            <w:noWrap w:val="0"/>
            <w:vAlign w:val="center"/>
          </w:tcPr>
          <w:p w14:paraId="547F1CD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259.4</w:t>
            </w:r>
          </w:p>
        </w:tc>
        <w:tc>
          <w:tcPr>
            <w:tcW w:w="1080" w:type="dxa"/>
            <w:gridSpan w:val="2"/>
            <w:noWrap w:val="0"/>
            <w:vAlign w:val="center"/>
          </w:tcPr>
          <w:p w14:paraId="47D560A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230.25</w:t>
            </w:r>
          </w:p>
        </w:tc>
        <w:tc>
          <w:tcPr>
            <w:tcW w:w="2160" w:type="dxa"/>
            <w:gridSpan w:val="4"/>
            <w:noWrap w:val="0"/>
            <w:vAlign w:val="center"/>
          </w:tcPr>
          <w:p w14:paraId="1512429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29.15</w:t>
            </w:r>
          </w:p>
        </w:tc>
        <w:tc>
          <w:tcPr>
            <w:tcW w:w="1080" w:type="dxa"/>
            <w:noWrap w:val="0"/>
            <w:vAlign w:val="center"/>
          </w:tcPr>
          <w:p w14:paraId="4BD1372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296.02</w:t>
            </w:r>
          </w:p>
        </w:tc>
        <w:tc>
          <w:tcPr>
            <w:tcW w:w="720" w:type="dxa"/>
            <w:gridSpan w:val="3"/>
            <w:tcBorders>
              <w:right w:val="single" w:color="auto" w:sz="4" w:space="0"/>
            </w:tcBorders>
            <w:noWrap w:val="0"/>
            <w:vAlign w:val="center"/>
          </w:tcPr>
          <w:p w14:paraId="253A2C10">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31ABDCE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A661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12042763">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3、塔市国有林场</w:t>
            </w:r>
          </w:p>
        </w:tc>
        <w:tc>
          <w:tcPr>
            <w:tcW w:w="1080" w:type="dxa"/>
            <w:tcBorders>
              <w:right w:val="single" w:color="auto" w:sz="4" w:space="0"/>
            </w:tcBorders>
            <w:noWrap w:val="0"/>
            <w:vAlign w:val="center"/>
          </w:tcPr>
          <w:p w14:paraId="19BD2E7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670.2</w:t>
            </w:r>
          </w:p>
        </w:tc>
        <w:tc>
          <w:tcPr>
            <w:tcW w:w="1355" w:type="dxa"/>
            <w:gridSpan w:val="2"/>
            <w:tcBorders>
              <w:left w:val="single" w:color="auto" w:sz="4" w:space="0"/>
            </w:tcBorders>
            <w:noWrap w:val="0"/>
            <w:vAlign w:val="center"/>
          </w:tcPr>
          <w:p w14:paraId="3BC4730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335.22</w:t>
            </w:r>
          </w:p>
        </w:tc>
        <w:tc>
          <w:tcPr>
            <w:tcW w:w="1080" w:type="dxa"/>
            <w:gridSpan w:val="2"/>
            <w:noWrap w:val="0"/>
            <w:vAlign w:val="center"/>
          </w:tcPr>
          <w:p w14:paraId="1E9D4E9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241.87</w:t>
            </w:r>
          </w:p>
        </w:tc>
        <w:tc>
          <w:tcPr>
            <w:tcW w:w="2160" w:type="dxa"/>
            <w:gridSpan w:val="4"/>
            <w:noWrap w:val="0"/>
            <w:vAlign w:val="center"/>
          </w:tcPr>
          <w:p w14:paraId="1C57B59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93.35</w:t>
            </w:r>
          </w:p>
        </w:tc>
        <w:tc>
          <w:tcPr>
            <w:tcW w:w="1080" w:type="dxa"/>
            <w:noWrap w:val="0"/>
            <w:vAlign w:val="center"/>
          </w:tcPr>
          <w:p w14:paraId="0BA3C552">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334.98</w:t>
            </w:r>
          </w:p>
        </w:tc>
        <w:tc>
          <w:tcPr>
            <w:tcW w:w="720" w:type="dxa"/>
            <w:gridSpan w:val="3"/>
            <w:tcBorders>
              <w:right w:val="single" w:color="auto" w:sz="4" w:space="0"/>
            </w:tcBorders>
            <w:noWrap w:val="0"/>
            <w:vAlign w:val="center"/>
          </w:tcPr>
          <w:p w14:paraId="6CCE8271">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7B7A68BE">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83C4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8103E1C">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4、湿地保护中心</w:t>
            </w:r>
          </w:p>
        </w:tc>
        <w:tc>
          <w:tcPr>
            <w:tcW w:w="1080" w:type="dxa"/>
            <w:tcBorders>
              <w:right w:val="single" w:color="auto" w:sz="4" w:space="0"/>
            </w:tcBorders>
            <w:noWrap w:val="0"/>
            <w:vAlign w:val="center"/>
          </w:tcPr>
          <w:p w14:paraId="1655A4C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14:paraId="17C5319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285.13</w:t>
            </w:r>
          </w:p>
        </w:tc>
        <w:tc>
          <w:tcPr>
            <w:tcW w:w="1080" w:type="dxa"/>
            <w:gridSpan w:val="2"/>
            <w:noWrap w:val="0"/>
            <w:vAlign w:val="center"/>
          </w:tcPr>
          <w:p w14:paraId="41F81CE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225.25</w:t>
            </w:r>
          </w:p>
        </w:tc>
        <w:tc>
          <w:tcPr>
            <w:tcW w:w="2160" w:type="dxa"/>
            <w:gridSpan w:val="4"/>
            <w:noWrap w:val="0"/>
            <w:vAlign w:val="center"/>
          </w:tcPr>
          <w:p w14:paraId="79FCAE0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59.88</w:t>
            </w:r>
          </w:p>
        </w:tc>
        <w:tc>
          <w:tcPr>
            <w:tcW w:w="1080" w:type="dxa"/>
            <w:noWrap w:val="0"/>
            <w:vAlign w:val="center"/>
          </w:tcPr>
          <w:p w14:paraId="79B9AC4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515.87</w:t>
            </w:r>
          </w:p>
        </w:tc>
        <w:tc>
          <w:tcPr>
            <w:tcW w:w="720" w:type="dxa"/>
            <w:gridSpan w:val="3"/>
            <w:tcBorders>
              <w:right w:val="single" w:color="auto" w:sz="4" w:space="0"/>
            </w:tcBorders>
            <w:noWrap w:val="0"/>
            <w:vAlign w:val="center"/>
          </w:tcPr>
          <w:p w14:paraId="68C5B64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18F0B094">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6AB36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26CA0E5">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东湖国家湿地公园</w:t>
            </w:r>
          </w:p>
        </w:tc>
        <w:tc>
          <w:tcPr>
            <w:tcW w:w="1080" w:type="dxa"/>
            <w:tcBorders>
              <w:right w:val="single" w:color="auto" w:sz="4" w:space="0"/>
            </w:tcBorders>
            <w:noWrap w:val="0"/>
            <w:vAlign w:val="center"/>
          </w:tcPr>
          <w:p w14:paraId="5DE9D36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259.1</w:t>
            </w:r>
          </w:p>
        </w:tc>
        <w:tc>
          <w:tcPr>
            <w:tcW w:w="1355" w:type="dxa"/>
            <w:gridSpan w:val="2"/>
            <w:tcBorders>
              <w:left w:val="single" w:color="auto" w:sz="4" w:space="0"/>
            </w:tcBorders>
            <w:noWrap w:val="0"/>
            <w:vAlign w:val="center"/>
          </w:tcPr>
          <w:p w14:paraId="56B7F58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149.7</w:t>
            </w:r>
          </w:p>
        </w:tc>
        <w:tc>
          <w:tcPr>
            <w:tcW w:w="1080" w:type="dxa"/>
            <w:gridSpan w:val="2"/>
            <w:noWrap w:val="0"/>
            <w:vAlign w:val="center"/>
          </w:tcPr>
          <w:p w14:paraId="001A89E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122.1</w:t>
            </w:r>
          </w:p>
        </w:tc>
        <w:tc>
          <w:tcPr>
            <w:tcW w:w="2160" w:type="dxa"/>
            <w:gridSpan w:val="4"/>
            <w:noWrap w:val="0"/>
            <w:vAlign w:val="center"/>
          </w:tcPr>
          <w:p w14:paraId="1D3D8C9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27.6</w:t>
            </w:r>
          </w:p>
        </w:tc>
        <w:tc>
          <w:tcPr>
            <w:tcW w:w="1080" w:type="dxa"/>
            <w:noWrap w:val="0"/>
            <w:vAlign w:val="center"/>
          </w:tcPr>
          <w:p w14:paraId="5384503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109.4</w:t>
            </w:r>
          </w:p>
        </w:tc>
        <w:tc>
          <w:tcPr>
            <w:tcW w:w="720" w:type="dxa"/>
            <w:gridSpan w:val="3"/>
            <w:tcBorders>
              <w:right w:val="single" w:color="auto" w:sz="4" w:space="0"/>
            </w:tcBorders>
            <w:noWrap w:val="0"/>
            <w:vAlign w:val="center"/>
          </w:tcPr>
          <w:p w14:paraId="5C78B7F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1444989A">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0F06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38B431D5">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53554A1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244B8D0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14:paraId="49352BE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23F44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4E1DBA40">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41E83377">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27A19A7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14:paraId="4D3E73F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14:paraId="06836CC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14:paraId="45A1646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6DAC5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14:paraId="6B9163C5">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6007892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13.21</w:t>
            </w:r>
          </w:p>
        </w:tc>
        <w:tc>
          <w:tcPr>
            <w:tcW w:w="1355" w:type="dxa"/>
            <w:gridSpan w:val="2"/>
            <w:tcBorders>
              <w:left w:val="single" w:color="auto" w:sz="4" w:space="0"/>
            </w:tcBorders>
            <w:noWrap w:val="0"/>
            <w:vAlign w:val="center"/>
          </w:tcPr>
          <w:p w14:paraId="2797A7C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9.92</w:t>
            </w:r>
          </w:p>
        </w:tc>
        <w:tc>
          <w:tcPr>
            <w:tcW w:w="1080" w:type="dxa"/>
            <w:gridSpan w:val="2"/>
            <w:noWrap w:val="0"/>
            <w:vAlign w:val="center"/>
          </w:tcPr>
          <w:p w14:paraId="5B9F819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3.29</w:t>
            </w:r>
          </w:p>
        </w:tc>
        <w:tc>
          <w:tcPr>
            <w:tcW w:w="2160" w:type="dxa"/>
            <w:gridSpan w:val="4"/>
            <w:noWrap w:val="0"/>
            <w:vAlign w:val="center"/>
          </w:tcPr>
          <w:p w14:paraId="3739602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6BA0438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A094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4FFD1F5E">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51115AC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p>
        </w:tc>
        <w:tc>
          <w:tcPr>
            <w:tcW w:w="1355" w:type="dxa"/>
            <w:gridSpan w:val="2"/>
            <w:tcBorders>
              <w:left w:val="single" w:color="auto" w:sz="4" w:space="0"/>
            </w:tcBorders>
            <w:noWrap w:val="0"/>
            <w:vAlign w:val="center"/>
          </w:tcPr>
          <w:p w14:paraId="1946FAA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p>
        </w:tc>
        <w:tc>
          <w:tcPr>
            <w:tcW w:w="1080" w:type="dxa"/>
            <w:gridSpan w:val="2"/>
            <w:noWrap w:val="0"/>
            <w:vAlign w:val="center"/>
          </w:tcPr>
          <w:p w14:paraId="63B26C55">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14:paraId="609618FC">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22DD38D0">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54C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917D255">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胜峰国有林场</w:t>
            </w:r>
          </w:p>
        </w:tc>
        <w:tc>
          <w:tcPr>
            <w:tcW w:w="1080" w:type="dxa"/>
            <w:tcBorders>
              <w:right w:val="single" w:color="auto" w:sz="4" w:space="0"/>
            </w:tcBorders>
            <w:noWrap w:val="0"/>
            <w:vAlign w:val="center"/>
          </w:tcPr>
          <w:p w14:paraId="2E0C1D9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c>
          <w:tcPr>
            <w:tcW w:w="1355" w:type="dxa"/>
            <w:gridSpan w:val="2"/>
            <w:tcBorders>
              <w:left w:val="single" w:color="auto" w:sz="4" w:space="0"/>
            </w:tcBorders>
            <w:noWrap w:val="0"/>
            <w:vAlign w:val="center"/>
          </w:tcPr>
          <w:p w14:paraId="167CADF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c>
          <w:tcPr>
            <w:tcW w:w="1080" w:type="dxa"/>
            <w:gridSpan w:val="2"/>
            <w:noWrap w:val="0"/>
            <w:vAlign w:val="center"/>
          </w:tcPr>
          <w:p w14:paraId="475A1700">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14:paraId="1015C7C2">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786EAB5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44D76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E69B8BF">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3、塔市国有林场</w:t>
            </w:r>
          </w:p>
        </w:tc>
        <w:tc>
          <w:tcPr>
            <w:tcW w:w="1080" w:type="dxa"/>
            <w:tcBorders>
              <w:right w:val="single" w:color="auto" w:sz="4" w:space="0"/>
            </w:tcBorders>
            <w:noWrap w:val="0"/>
            <w:vAlign w:val="center"/>
          </w:tcPr>
          <w:p w14:paraId="1B02F57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4.06</w:t>
            </w:r>
          </w:p>
        </w:tc>
        <w:tc>
          <w:tcPr>
            <w:tcW w:w="1355" w:type="dxa"/>
            <w:gridSpan w:val="2"/>
            <w:tcBorders>
              <w:left w:val="single" w:color="auto" w:sz="4" w:space="0"/>
            </w:tcBorders>
            <w:noWrap w:val="0"/>
            <w:vAlign w:val="center"/>
          </w:tcPr>
          <w:p w14:paraId="0CC68FF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1.89</w:t>
            </w:r>
          </w:p>
        </w:tc>
        <w:tc>
          <w:tcPr>
            <w:tcW w:w="1080" w:type="dxa"/>
            <w:gridSpan w:val="2"/>
            <w:noWrap w:val="0"/>
            <w:vAlign w:val="center"/>
          </w:tcPr>
          <w:p w14:paraId="1447F50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w:t>
            </w:r>
          </w:p>
        </w:tc>
        <w:tc>
          <w:tcPr>
            <w:tcW w:w="2160" w:type="dxa"/>
            <w:gridSpan w:val="4"/>
            <w:noWrap w:val="0"/>
            <w:vAlign w:val="center"/>
          </w:tcPr>
          <w:p w14:paraId="7740A801">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4741D1E0">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66F4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E347370">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4、湿地保护中心</w:t>
            </w:r>
          </w:p>
        </w:tc>
        <w:tc>
          <w:tcPr>
            <w:tcW w:w="1080" w:type="dxa"/>
            <w:tcBorders>
              <w:right w:val="single" w:color="auto" w:sz="4" w:space="0"/>
            </w:tcBorders>
            <w:noWrap w:val="0"/>
            <w:vAlign w:val="center"/>
          </w:tcPr>
          <w:p w14:paraId="1157341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w:t>
            </w:r>
          </w:p>
        </w:tc>
        <w:tc>
          <w:tcPr>
            <w:tcW w:w="1355" w:type="dxa"/>
            <w:gridSpan w:val="2"/>
            <w:tcBorders>
              <w:left w:val="single" w:color="auto" w:sz="4" w:space="0"/>
            </w:tcBorders>
            <w:noWrap w:val="0"/>
            <w:vAlign w:val="center"/>
          </w:tcPr>
          <w:p w14:paraId="7B52158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w:t>
            </w:r>
          </w:p>
        </w:tc>
        <w:tc>
          <w:tcPr>
            <w:tcW w:w="1080" w:type="dxa"/>
            <w:gridSpan w:val="2"/>
            <w:noWrap w:val="0"/>
            <w:vAlign w:val="center"/>
          </w:tcPr>
          <w:p w14:paraId="4BC173E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1.12</w:t>
            </w:r>
          </w:p>
        </w:tc>
        <w:tc>
          <w:tcPr>
            <w:tcW w:w="2160" w:type="dxa"/>
            <w:gridSpan w:val="4"/>
            <w:noWrap w:val="0"/>
            <w:vAlign w:val="center"/>
          </w:tcPr>
          <w:p w14:paraId="6BBB08EA">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194BF5EB">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0FA24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0B03CBAB">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东湖国家湿地公园</w:t>
            </w:r>
          </w:p>
        </w:tc>
        <w:tc>
          <w:tcPr>
            <w:tcW w:w="1080" w:type="dxa"/>
            <w:tcBorders>
              <w:right w:val="single" w:color="auto" w:sz="4" w:space="0"/>
            </w:tcBorders>
            <w:noWrap w:val="0"/>
            <w:vAlign w:val="center"/>
          </w:tcPr>
          <w:p w14:paraId="61CF93C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w:t>
            </w:r>
          </w:p>
        </w:tc>
        <w:tc>
          <w:tcPr>
            <w:tcW w:w="1355" w:type="dxa"/>
            <w:gridSpan w:val="2"/>
            <w:tcBorders>
              <w:left w:val="single" w:color="auto" w:sz="4" w:space="0"/>
            </w:tcBorders>
            <w:noWrap w:val="0"/>
            <w:vAlign w:val="center"/>
          </w:tcPr>
          <w:p w14:paraId="7BEA7502">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w:t>
            </w:r>
          </w:p>
        </w:tc>
        <w:tc>
          <w:tcPr>
            <w:tcW w:w="1080" w:type="dxa"/>
            <w:gridSpan w:val="2"/>
            <w:noWrap w:val="0"/>
            <w:vAlign w:val="center"/>
          </w:tcPr>
          <w:p w14:paraId="49E84C89">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14:paraId="0079CAF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6FBEBE3B">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6393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243D517F">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6EE2E58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276FB42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14:paraId="009BBDD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14:paraId="20B57CA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A05F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058CC75D">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53ABABE8">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14:paraId="40A8E8A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14:paraId="2ACD930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14:paraId="250858C4">
            <w:pPr>
              <w:autoSpaceDN w:val="0"/>
              <w:spacing w:line="320" w:lineRule="exact"/>
              <w:jc w:val="center"/>
              <w:textAlignment w:val="center"/>
              <w:rPr>
                <w:rFonts w:hint="eastAsia" w:ascii="仿宋_GB2312" w:hAnsi="仿宋_GB2312" w:eastAsia="仿宋_GB2312" w:cs="仿宋_GB2312"/>
                <w:color w:val="000000"/>
                <w:sz w:val="24"/>
              </w:rPr>
            </w:pPr>
          </w:p>
        </w:tc>
      </w:tr>
      <w:tr w14:paraId="15051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14:paraId="21B6D9D7">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0A1916A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1443.46</w:t>
            </w:r>
          </w:p>
        </w:tc>
        <w:tc>
          <w:tcPr>
            <w:tcW w:w="2435" w:type="dxa"/>
            <w:gridSpan w:val="4"/>
            <w:tcBorders>
              <w:left w:val="single" w:color="auto" w:sz="4" w:space="0"/>
            </w:tcBorders>
            <w:noWrap w:val="0"/>
            <w:vAlign w:val="center"/>
          </w:tcPr>
          <w:p w14:paraId="7D032A2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1443.46</w:t>
            </w:r>
          </w:p>
        </w:tc>
        <w:tc>
          <w:tcPr>
            <w:tcW w:w="3644" w:type="dxa"/>
            <w:gridSpan w:val="7"/>
            <w:noWrap w:val="0"/>
            <w:vAlign w:val="center"/>
          </w:tcPr>
          <w:p w14:paraId="4FDABE8B">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128CCF0D">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68C35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733F9B29">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6FCA8A8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685.29</w:t>
            </w:r>
          </w:p>
        </w:tc>
        <w:tc>
          <w:tcPr>
            <w:tcW w:w="2435" w:type="dxa"/>
            <w:gridSpan w:val="4"/>
            <w:tcBorders>
              <w:left w:val="single" w:color="auto" w:sz="4" w:space="0"/>
            </w:tcBorders>
            <w:noWrap w:val="0"/>
            <w:vAlign w:val="center"/>
          </w:tcPr>
          <w:p w14:paraId="00D0860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685.29</w:t>
            </w:r>
          </w:p>
        </w:tc>
        <w:tc>
          <w:tcPr>
            <w:tcW w:w="3644" w:type="dxa"/>
            <w:gridSpan w:val="7"/>
            <w:noWrap w:val="0"/>
            <w:vAlign w:val="center"/>
          </w:tcPr>
          <w:p w14:paraId="2C3F624B">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07CFEBEE">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10E76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4A54A110">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胜峰国有林场</w:t>
            </w:r>
          </w:p>
        </w:tc>
        <w:tc>
          <w:tcPr>
            <w:tcW w:w="1080" w:type="dxa"/>
            <w:tcBorders>
              <w:right w:val="single" w:color="auto" w:sz="4" w:space="0"/>
            </w:tcBorders>
            <w:noWrap w:val="0"/>
            <w:vAlign w:val="center"/>
          </w:tcPr>
          <w:p w14:paraId="4303025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477.47</w:t>
            </w:r>
          </w:p>
        </w:tc>
        <w:tc>
          <w:tcPr>
            <w:tcW w:w="2435" w:type="dxa"/>
            <w:gridSpan w:val="4"/>
            <w:tcBorders>
              <w:left w:val="single" w:color="auto" w:sz="4" w:space="0"/>
            </w:tcBorders>
            <w:noWrap w:val="0"/>
            <w:vAlign w:val="center"/>
          </w:tcPr>
          <w:p w14:paraId="700AD78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477.47</w:t>
            </w:r>
          </w:p>
        </w:tc>
        <w:tc>
          <w:tcPr>
            <w:tcW w:w="3644" w:type="dxa"/>
            <w:gridSpan w:val="7"/>
            <w:noWrap w:val="0"/>
            <w:vAlign w:val="center"/>
          </w:tcPr>
          <w:p w14:paraId="27BECAAF">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3BE92DDF">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87B0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E8D1BE9">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3、塔市国有林场</w:t>
            </w:r>
          </w:p>
        </w:tc>
        <w:tc>
          <w:tcPr>
            <w:tcW w:w="1080" w:type="dxa"/>
            <w:tcBorders>
              <w:right w:val="single" w:color="auto" w:sz="4" w:space="0"/>
            </w:tcBorders>
            <w:noWrap w:val="0"/>
            <w:vAlign w:val="center"/>
          </w:tcPr>
          <w:p w14:paraId="01FA821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w:t>
            </w:r>
          </w:p>
        </w:tc>
        <w:tc>
          <w:tcPr>
            <w:tcW w:w="2435" w:type="dxa"/>
            <w:gridSpan w:val="4"/>
            <w:tcBorders>
              <w:left w:val="single" w:color="auto" w:sz="4" w:space="0"/>
            </w:tcBorders>
            <w:noWrap w:val="0"/>
            <w:vAlign w:val="center"/>
          </w:tcPr>
          <w:p w14:paraId="2F3EB97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w:t>
            </w:r>
          </w:p>
        </w:tc>
        <w:tc>
          <w:tcPr>
            <w:tcW w:w="3644" w:type="dxa"/>
            <w:gridSpan w:val="7"/>
            <w:noWrap w:val="0"/>
            <w:vAlign w:val="center"/>
          </w:tcPr>
          <w:p w14:paraId="1D17CD7C">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655C05F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12896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33D432A3">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4、湿地保护中心</w:t>
            </w:r>
          </w:p>
        </w:tc>
        <w:tc>
          <w:tcPr>
            <w:tcW w:w="1080" w:type="dxa"/>
            <w:tcBorders>
              <w:right w:val="single" w:color="auto" w:sz="4" w:space="0"/>
            </w:tcBorders>
            <w:noWrap w:val="0"/>
            <w:vAlign w:val="center"/>
          </w:tcPr>
          <w:p w14:paraId="0A52454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2435" w:type="dxa"/>
            <w:gridSpan w:val="4"/>
            <w:tcBorders>
              <w:left w:val="single" w:color="auto" w:sz="4" w:space="0"/>
            </w:tcBorders>
            <w:noWrap w:val="0"/>
            <w:vAlign w:val="center"/>
          </w:tcPr>
          <w:p w14:paraId="3329D9A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3644" w:type="dxa"/>
            <w:gridSpan w:val="7"/>
            <w:noWrap w:val="0"/>
            <w:vAlign w:val="center"/>
          </w:tcPr>
          <w:p w14:paraId="441129A6">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0008D8F7">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C1A8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142DAEA">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东湖国家湿地公园</w:t>
            </w:r>
          </w:p>
        </w:tc>
        <w:tc>
          <w:tcPr>
            <w:tcW w:w="1080" w:type="dxa"/>
            <w:tcBorders>
              <w:right w:val="single" w:color="auto" w:sz="4" w:space="0"/>
            </w:tcBorders>
            <w:noWrap w:val="0"/>
            <w:vAlign w:val="center"/>
          </w:tcPr>
          <w:p w14:paraId="7732FCA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52.6</w:t>
            </w:r>
          </w:p>
        </w:tc>
        <w:tc>
          <w:tcPr>
            <w:tcW w:w="2435" w:type="dxa"/>
            <w:gridSpan w:val="4"/>
            <w:tcBorders>
              <w:left w:val="single" w:color="auto" w:sz="4" w:space="0"/>
            </w:tcBorders>
            <w:noWrap w:val="0"/>
            <w:vAlign w:val="center"/>
          </w:tcPr>
          <w:p w14:paraId="7C8693A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52.6</w:t>
            </w:r>
          </w:p>
        </w:tc>
        <w:tc>
          <w:tcPr>
            <w:tcW w:w="3644" w:type="dxa"/>
            <w:gridSpan w:val="7"/>
            <w:noWrap w:val="0"/>
            <w:vAlign w:val="center"/>
          </w:tcPr>
          <w:p w14:paraId="6B451339">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12F914C0">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751C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2C595F7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372EA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19CAB9A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14:paraId="5ECBC6E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14:paraId="6909858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18051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14:paraId="227E2B29">
            <w:pPr>
              <w:spacing w:line="320" w:lineRule="exact"/>
              <w:rPr>
                <w:rFonts w:hint="eastAsia" w:ascii="仿宋_GB2312" w:hAnsi="仿宋_GB2312" w:eastAsia="仿宋_GB2312" w:cs="仿宋_GB2312"/>
                <w:sz w:val="24"/>
              </w:rPr>
            </w:pPr>
          </w:p>
        </w:tc>
        <w:tc>
          <w:tcPr>
            <w:tcW w:w="3774" w:type="dxa"/>
            <w:gridSpan w:val="7"/>
            <w:noWrap w:val="0"/>
            <w:vAlign w:val="center"/>
          </w:tcPr>
          <w:p w14:paraId="2CB3CDBA">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bookmarkStart w:id="2" w:name="OLE_LINK3"/>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乡镇造林1.6万亩，义务植树120万株</w:t>
            </w:r>
          </w:p>
          <w:bookmarkEnd w:id="2"/>
          <w:p w14:paraId="6D45A081">
            <w:pPr>
              <w:autoSpaceDN w:val="0"/>
              <w:spacing w:line="320" w:lineRule="exact"/>
              <w:jc w:val="left"/>
              <w:textAlignment w:val="center"/>
              <w:rPr>
                <w:rFonts w:hint="eastAsia" w:ascii="仿宋_GB2312" w:hAnsi="仿宋_GB2312" w:eastAsia="仿宋_GB2312" w:cs="仿宋_GB2312"/>
                <w:color w:val="000000"/>
                <w:sz w:val="24"/>
              </w:rPr>
            </w:pPr>
            <w:bookmarkStart w:id="3" w:name="OLE_LINK4"/>
            <w:r>
              <w:rPr>
                <w:rFonts w:hint="eastAsia" w:ascii="仿宋_GB2312" w:hAnsi="仿宋_GB2312" w:eastAsia="仿宋_GB2312" w:cs="仿宋_GB2312"/>
                <w:color w:val="000000"/>
                <w:sz w:val="24"/>
                <w:lang w:val="en-US" w:eastAsia="zh-CN"/>
              </w:rPr>
              <w:t>目标2、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bookmarkEnd w:id="3"/>
          <w:p w14:paraId="6E31914D">
            <w:pPr>
              <w:autoSpaceDN w:val="0"/>
              <w:spacing w:line="320" w:lineRule="exact"/>
              <w:jc w:val="left"/>
              <w:textAlignment w:val="center"/>
              <w:rPr>
                <w:rFonts w:hint="eastAsia" w:ascii="仿宋_GB2312" w:hAnsi="仿宋_GB2312" w:eastAsia="仿宋_GB2312" w:cs="仿宋_GB2312"/>
                <w:color w:val="000000"/>
                <w:sz w:val="24"/>
              </w:rPr>
            </w:pPr>
            <w:bookmarkStart w:id="4" w:name="OLE_LINK5"/>
            <w:r>
              <w:rPr>
                <w:rFonts w:hint="eastAsia" w:ascii="仿宋_GB2312" w:hAnsi="仿宋_GB2312" w:eastAsia="仿宋_GB2312" w:cs="仿宋_GB2312"/>
                <w:color w:val="000000"/>
                <w:sz w:val="24"/>
                <w:lang w:val="en-US" w:eastAsia="zh-CN"/>
              </w:rPr>
              <w:t>目标3、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bookmarkEnd w:id="4"/>
          </w:p>
          <w:p w14:paraId="642859D5">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14:paraId="6DE4F1C5">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1.61</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义务植树127.9万株</w:t>
            </w:r>
          </w:p>
          <w:p w14:paraId="35E35321">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2、欧美杨清理1342亩，完成率100%、</w:t>
            </w:r>
          </w:p>
          <w:p w14:paraId="4379194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万公顷，保有率100%；</w:t>
            </w:r>
          </w:p>
          <w:p w14:paraId="00DB092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p w14:paraId="414A8D5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p>
          <w:p w14:paraId="782648B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‰以内。</w:t>
            </w:r>
          </w:p>
        </w:tc>
      </w:tr>
      <w:tr w14:paraId="696EA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7CED235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1238C8D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14:paraId="68C79A5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14:paraId="6150D24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14:paraId="3D5C6E5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1615D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635D50B2">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2F63CB7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588D195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14:paraId="5263727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14:paraId="136D4B8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、林地面积2.5</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万公顷，保有率100%</w:t>
            </w:r>
          </w:p>
        </w:tc>
        <w:tc>
          <w:tcPr>
            <w:tcW w:w="2684" w:type="dxa"/>
            <w:gridSpan w:val="6"/>
            <w:noWrap w:val="0"/>
            <w:vAlign w:val="center"/>
          </w:tcPr>
          <w:p w14:paraId="3F21F342">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0AB10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2B1D59E5">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7F4DD30F">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38A57D2D">
            <w:pPr>
              <w:spacing w:line="320" w:lineRule="exact"/>
              <w:rPr>
                <w:rFonts w:hint="eastAsia" w:ascii="仿宋_GB2312" w:hAnsi="仿宋_GB2312" w:eastAsia="仿宋_GB2312" w:cs="仿宋_GB2312"/>
                <w:sz w:val="24"/>
              </w:rPr>
            </w:pPr>
          </w:p>
        </w:tc>
        <w:tc>
          <w:tcPr>
            <w:tcW w:w="2709" w:type="dxa"/>
            <w:gridSpan w:val="4"/>
            <w:noWrap w:val="0"/>
            <w:vAlign w:val="center"/>
          </w:tcPr>
          <w:p w14:paraId="60A0EC79">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684" w:type="dxa"/>
            <w:gridSpan w:val="6"/>
            <w:noWrap w:val="0"/>
            <w:vAlign w:val="center"/>
          </w:tcPr>
          <w:p w14:paraId="2A29803F">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5921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303143A">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7824253">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29B32944">
            <w:pPr>
              <w:spacing w:line="320" w:lineRule="exact"/>
              <w:rPr>
                <w:rFonts w:hint="eastAsia" w:ascii="仿宋_GB2312" w:hAnsi="仿宋_GB2312" w:eastAsia="仿宋_GB2312" w:cs="仿宋_GB2312"/>
                <w:sz w:val="24"/>
              </w:rPr>
            </w:pPr>
          </w:p>
        </w:tc>
        <w:tc>
          <w:tcPr>
            <w:tcW w:w="2709" w:type="dxa"/>
            <w:gridSpan w:val="4"/>
            <w:noWrap w:val="0"/>
            <w:vAlign w:val="center"/>
          </w:tcPr>
          <w:p w14:paraId="07181F3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tc>
        <w:tc>
          <w:tcPr>
            <w:tcW w:w="2684" w:type="dxa"/>
            <w:gridSpan w:val="6"/>
            <w:noWrap w:val="0"/>
            <w:vAlign w:val="center"/>
          </w:tcPr>
          <w:p w14:paraId="400775C6">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508DE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01CDF216">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771C4F5C">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0E9E969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14:paraId="44769639">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指标1：造林</w:t>
            </w:r>
            <w:r>
              <w:rPr>
                <w:rFonts w:hint="eastAsia" w:ascii="仿宋_GB2312" w:hAnsi="仿宋_GB2312" w:eastAsia="仿宋_GB2312" w:cs="仿宋_GB2312"/>
                <w:color w:val="000000"/>
                <w:sz w:val="24"/>
                <w:lang w:val="en-US" w:eastAsia="zh-CN"/>
              </w:rPr>
              <w:t>1.61万</w:t>
            </w:r>
            <w:r>
              <w:rPr>
                <w:rFonts w:hint="eastAsia" w:ascii="仿宋_GB2312" w:hAnsi="仿宋_GB2312" w:eastAsia="仿宋_GB2312" w:cs="仿宋_GB2312"/>
                <w:color w:val="000000"/>
                <w:sz w:val="24"/>
              </w:rPr>
              <w:t>亩</w:t>
            </w:r>
          </w:p>
        </w:tc>
        <w:tc>
          <w:tcPr>
            <w:tcW w:w="2684" w:type="dxa"/>
            <w:gridSpan w:val="6"/>
            <w:noWrap w:val="0"/>
            <w:vAlign w:val="center"/>
          </w:tcPr>
          <w:p w14:paraId="568D7BCE">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1ABE1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14:paraId="24B7EC9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25DD430">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37594D1D">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7143CB2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欧美杨清理1342亩</w:t>
            </w:r>
          </w:p>
        </w:tc>
        <w:tc>
          <w:tcPr>
            <w:tcW w:w="2684" w:type="dxa"/>
            <w:gridSpan w:val="6"/>
            <w:noWrap w:val="0"/>
            <w:vAlign w:val="center"/>
          </w:tcPr>
          <w:p w14:paraId="1DBA42C6">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41EAF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14:paraId="3DC085BD">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BDEAB09">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2869B7B5">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44753C9E">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14:paraId="1FDAAF96">
            <w:pPr>
              <w:autoSpaceDN w:val="0"/>
              <w:spacing w:line="320" w:lineRule="exact"/>
              <w:jc w:val="center"/>
              <w:textAlignment w:val="center"/>
              <w:rPr>
                <w:rFonts w:hint="eastAsia" w:ascii="仿宋_GB2312" w:hAnsi="仿宋_GB2312" w:eastAsia="仿宋_GB2312" w:cs="仿宋_GB2312"/>
                <w:b/>
                <w:color w:val="000000"/>
                <w:sz w:val="24"/>
              </w:rPr>
            </w:pPr>
          </w:p>
        </w:tc>
      </w:tr>
      <w:tr w14:paraId="2CA3A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A1253B4">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4ABA5964">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26EC840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14:paraId="33493FA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2020年1月-12月</w:t>
            </w:r>
          </w:p>
        </w:tc>
        <w:tc>
          <w:tcPr>
            <w:tcW w:w="2684" w:type="dxa"/>
            <w:gridSpan w:val="6"/>
            <w:noWrap w:val="0"/>
            <w:vAlign w:val="center"/>
          </w:tcPr>
          <w:p w14:paraId="5BA55118">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2CBF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0BFBC00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7E2905CF">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10519931">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1640261F">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125BE7BD">
            <w:pPr>
              <w:autoSpaceDN w:val="0"/>
              <w:spacing w:line="320" w:lineRule="exact"/>
              <w:jc w:val="center"/>
              <w:textAlignment w:val="center"/>
              <w:rPr>
                <w:rFonts w:hint="eastAsia" w:ascii="仿宋_GB2312" w:hAnsi="仿宋_GB2312" w:eastAsia="仿宋_GB2312" w:cs="仿宋_GB2312"/>
                <w:b/>
                <w:color w:val="000000"/>
                <w:sz w:val="24"/>
              </w:rPr>
            </w:pPr>
          </w:p>
        </w:tc>
      </w:tr>
      <w:tr w14:paraId="27369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DA14E5B">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CF4D6BC">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5FD9682F">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403B77D5">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49E67148">
            <w:pPr>
              <w:autoSpaceDN w:val="0"/>
              <w:spacing w:line="320" w:lineRule="exact"/>
              <w:jc w:val="center"/>
              <w:textAlignment w:val="center"/>
              <w:rPr>
                <w:rFonts w:hint="eastAsia" w:ascii="仿宋_GB2312" w:hAnsi="仿宋_GB2312" w:eastAsia="仿宋_GB2312" w:cs="仿宋_GB2312"/>
                <w:b/>
                <w:color w:val="000000"/>
                <w:sz w:val="24"/>
              </w:rPr>
            </w:pPr>
          </w:p>
        </w:tc>
      </w:tr>
      <w:tr w14:paraId="3C16C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73E1DEB">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880CC0A">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60CFBA9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14:paraId="462CB15E">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14:paraId="35B4F4C2">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3C020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8E4F15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EF1D7FF">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71C666AB">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41640714">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三公</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经费控制在基本支出的1%以下</w:t>
            </w:r>
          </w:p>
        </w:tc>
        <w:tc>
          <w:tcPr>
            <w:tcW w:w="2684" w:type="dxa"/>
            <w:gridSpan w:val="6"/>
            <w:noWrap w:val="0"/>
            <w:vAlign w:val="center"/>
          </w:tcPr>
          <w:p w14:paraId="6ACA1DCF">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2959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74A838AB">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05BA0127">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4A8FB675">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41815B74">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14:paraId="22071970">
            <w:pPr>
              <w:autoSpaceDN w:val="0"/>
              <w:spacing w:line="320" w:lineRule="exact"/>
              <w:jc w:val="center"/>
              <w:textAlignment w:val="center"/>
              <w:rPr>
                <w:rFonts w:hint="eastAsia" w:ascii="仿宋_GB2312" w:hAnsi="仿宋_GB2312" w:eastAsia="仿宋_GB2312" w:cs="仿宋_GB2312"/>
                <w:b/>
                <w:color w:val="000000"/>
                <w:sz w:val="24"/>
              </w:rPr>
            </w:pPr>
          </w:p>
        </w:tc>
      </w:tr>
      <w:tr w14:paraId="1452B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38A85AB3">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6C66971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1C9506E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14:paraId="69818D6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14:paraId="3678C79A">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提高森林覆盖率、国土绿化率。推进林业产业发展，帮助林农解决就业问题</w:t>
            </w:r>
          </w:p>
        </w:tc>
        <w:tc>
          <w:tcPr>
            <w:tcW w:w="2684" w:type="dxa"/>
            <w:gridSpan w:val="6"/>
            <w:noWrap w:val="0"/>
            <w:vAlign w:val="center"/>
          </w:tcPr>
          <w:p w14:paraId="088D05CF">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社会效益</w:t>
            </w:r>
            <w:r>
              <w:rPr>
                <w:rFonts w:hint="eastAsia" w:ascii="仿宋_GB2312" w:hAnsi="仿宋_GB2312" w:eastAsia="仿宋_GB2312" w:cs="仿宋_GB2312"/>
                <w:b/>
                <w:color w:val="000000"/>
                <w:sz w:val="24"/>
                <w:lang w:val="en-US" w:eastAsia="zh-CN"/>
              </w:rPr>
              <w:t>显著</w:t>
            </w:r>
          </w:p>
        </w:tc>
      </w:tr>
      <w:tr w14:paraId="0FDE4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6DD95FEA">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95B4494">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3E486AB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14:paraId="311436EF">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提高林地生产力和林分质量。促进林业增效，促进林农增收</w:t>
            </w:r>
          </w:p>
        </w:tc>
        <w:tc>
          <w:tcPr>
            <w:tcW w:w="2684" w:type="dxa"/>
            <w:gridSpan w:val="6"/>
            <w:noWrap w:val="0"/>
            <w:vAlign w:val="center"/>
          </w:tcPr>
          <w:p w14:paraId="2F0FA5AD">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经济效益</w:t>
            </w:r>
            <w:r>
              <w:rPr>
                <w:rFonts w:hint="eastAsia" w:ascii="仿宋_GB2312" w:hAnsi="仿宋_GB2312" w:eastAsia="仿宋_GB2312" w:cs="仿宋_GB2312"/>
                <w:b/>
                <w:color w:val="000000"/>
                <w:sz w:val="24"/>
                <w:lang w:val="en-US" w:eastAsia="zh-CN"/>
              </w:rPr>
              <w:t>显著</w:t>
            </w:r>
          </w:p>
        </w:tc>
      </w:tr>
      <w:tr w14:paraId="026F9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46F9F3E">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AA6C6F3">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1393B7E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14:paraId="24A39541">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保护森林资源，促进林业可持续发展，改善生态环境，维护生态平衡</w:t>
            </w:r>
          </w:p>
        </w:tc>
        <w:tc>
          <w:tcPr>
            <w:tcW w:w="2684" w:type="dxa"/>
            <w:gridSpan w:val="6"/>
            <w:noWrap w:val="0"/>
            <w:vAlign w:val="center"/>
          </w:tcPr>
          <w:p w14:paraId="5E25B080">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生态效益</w:t>
            </w:r>
            <w:r>
              <w:rPr>
                <w:rFonts w:hint="eastAsia" w:ascii="仿宋_GB2312" w:hAnsi="仿宋_GB2312" w:eastAsia="仿宋_GB2312" w:cs="仿宋_GB2312"/>
                <w:b/>
                <w:color w:val="000000"/>
                <w:sz w:val="24"/>
                <w:lang w:val="en-US" w:eastAsia="zh-CN"/>
              </w:rPr>
              <w:t>显著</w:t>
            </w:r>
          </w:p>
        </w:tc>
      </w:tr>
      <w:tr w14:paraId="7DD67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2044E9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09DCBA5F">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7B3F704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14:paraId="2F71D64C">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社会公众或服务对象满意度95%以上。</w:t>
            </w:r>
          </w:p>
        </w:tc>
        <w:tc>
          <w:tcPr>
            <w:tcW w:w="2684" w:type="dxa"/>
            <w:gridSpan w:val="6"/>
            <w:noWrap w:val="0"/>
            <w:vAlign w:val="center"/>
          </w:tcPr>
          <w:p w14:paraId="0910BB24">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14:paraId="2EED8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54FB3AE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14:paraId="15B99090">
            <w:pPr>
              <w:autoSpaceDN w:val="0"/>
              <w:spacing w:line="320" w:lineRule="exact"/>
              <w:ind w:firstLine="960" w:firstLineChars="4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14:paraId="46300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65CFF39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14:paraId="2C1531CA">
            <w:pPr>
              <w:autoSpaceDN w:val="0"/>
              <w:spacing w:line="320" w:lineRule="exact"/>
              <w:ind w:firstLine="1200" w:firstLineChars="5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14:paraId="78901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14:paraId="3A3187E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1196C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4F8FCCC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14:paraId="4D915DF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14:paraId="79D4F70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14:paraId="1A94DFD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5CBF5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6261174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熊建华</w:t>
            </w:r>
          </w:p>
        </w:tc>
        <w:tc>
          <w:tcPr>
            <w:tcW w:w="3561" w:type="dxa"/>
            <w:gridSpan w:val="6"/>
            <w:noWrap w:val="0"/>
            <w:vAlign w:val="center"/>
          </w:tcPr>
          <w:p w14:paraId="490BD7F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总工程师</w:t>
            </w:r>
          </w:p>
        </w:tc>
        <w:tc>
          <w:tcPr>
            <w:tcW w:w="1479" w:type="dxa"/>
            <w:noWrap w:val="0"/>
            <w:vAlign w:val="center"/>
          </w:tcPr>
          <w:p w14:paraId="4FB1C08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14:paraId="0A3C7802">
            <w:pPr>
              <w:autoSpaceDN w:val="0"/>
              <w:spacing w:line="320" w:lineRule="exact"/>
              <w:jc w:val="center"/>
              <w:textAlignment w:val="center"/>
              <w:rPr>
                <w:rFonts w:hint="eastAsia" w:ascii="仿宋_GB2312" w:hAnsi="仿宋_GB2312" w:eastAsia="仿宋_GB2312" w:cs="仿宋_GB2312"/>
                <w:color w:val="000000"/>
                <w:sz w:val="24"/>
              </w:rPr>
            </w:pPr>
          </w:p>
        </w:tc>
      </w:tr>
      <w:tr w14:paraId="166D2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6C774C6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方丽红</w:t>
            </w:r>
          </w:p>
        </w:tc>
        <w:tc>
          <w:tcPr>
            <w:tcW w:w="3561" w:type="dxa"/>
            <w:gridSpan w:val="6"/>
            <w:noWrap w:val="0"/>
            <w:vAlign w:val="center"/>
          </w:tcPr>
          <w:p w14:paraId="1D12214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股长</w:t>
            </w:r>
          </w:p>
        </w:tc>
        <w:tc>
          <w:tcPr>
            <w:tcW w:w="1479" w:type="dxa"/>
            <w:noWrap w:val="0"/>
            <w:vAlign w:val="center"/>
          </w:tcPr>
          <w:p w14:paraId="0C21680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14:paraId="58FE5581">
            <w:pPr>
              <w:autoSpaceDN w:val="0"/>
              <w:spacing w:line="320" w:lineRule="exact"/>
              <w:jc w:val="center"/>
              <w:textAlignment w:val="center"/>
              <w:rPr>
                <w:rFonts w:hint="eastAsia" w:ascii="仿宋_GB2312" w:hAnsi="仿宋_GB2312" w:eastAsia="仿宋_GB2312" w:cs="仿宋_GB2312"/>
                <w:color w:val="000000"/>
                <w:sz w:val="24"/>
              </w:rPr>
            </w:pPr>
          </w:p>
        </w:tc>
      </w:tr>
      <w:tr w14:paraId="3DAE6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2F4DCE1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王芬</w:t>
            </w:r>
          </w:p>
        </w:tc>
        <w:tc>
          <w:tcPr>
            <w:tcW w:w="3561" w:type="dxa"/>
            <w:gridSpan w:val="6"/>
            <w:noWrap w:val="0"/>
            <w:vAlign w:val="center"/>
          </w:tcPr>
          <w:p w14:paraId="0DAA291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会计</w:t>
            </w:r>
          </w:p>
        </w:tc>
        <w:tc>
          <w:tcPr>
            <w:tcW w:w="1479" w:type="dxa"/>
            <w:noWrap w:val="0"/>
            <w:vAlign w:val="center"/>
          </w:tcPr>
          <w:p w14:paraId="709D4B8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林业局机关</w:t>
            </w:r>
          </w:p>
        </w:tc>
        <w:tc>
          <w:tcPr>
            <w:tcW w:w="3106" w:type="dxa"/>
            <w:gridSpan w:val="8"/>
            <w:noWrap w:val="0"/>
            <w:vAlign w:val="center"/>
          </w:tcPr>
          <w:p w14:paraId="67F31CA2">
            <w:pPr>
              <w:autoSpaceDN w:val="0"/>
              <w:spacing w:line="320" w:lineRule="exact"/>
              <w:jc w:val="center"/>
              <w:textAlignment w:val="center"/>
              <w:rPr>
                <w:rFonts w:hint="eastAsia" w:ascii="仿宋_GB2312" w:hAnsi="仿宋_GB2312" w:eastAsia="仿宋_GB2312" w:cs="仿宋_GB2312"/>
                <w:color w:val="000000"/>
                <w:sz w:val="24"/>
              </w:rPr>
            </w:pPr>
          </w:p>
        </w:tc>
      </w:tr>
      <w:tr w14:paraId="19B4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8" w:hRule="atLeast"/>
          <w:jc w:val="center"/>
        </w:trPr>
        <w:tc>
          <w:tcPr>
            <w:tcW w:w="1654" w:type="dxa"/>
            <w:gridSpan w:val="2"/>
            <w:noWrap w:val="0"/>
            <w:vAlign w:val="center"/>
          </w:tcPr>
          <w:p w14:paraId="5D79C55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王明东</w:t>
            </w:r>
          </w:p>
        </w:tc>
        <w:tc>
          <w:tcPr>
            <w:tcW w:w="3561" w:type="dxa"/>
            <w:gridSpan w:val="6"/>
            <w:noWrap w:val="0"/>
            <w:vAlign w:val="center"/>
          </w:tcPr>
          <w:p w14:paraId="2FE5A654">
            <w:pPr>
              <w:autoSpaceDN w:val="0"/>
              <w:spacing w:line="320" w:lineRule="exact"/>
              <w:jc w:val="center"/>
              <w:textAlignment w:val="center"/>
            </w:pPr>
            <w:r>
              <w:rPr>
                <w:rFonts w:hint="eastAsia" w:ascii="仿宋_GB2312" w:hAnsi="仿宋_GB2312" w:eastAsia="仿宋_GB2312" w:cs="仿宋_GB2312"/>
                <w:color w:val="000000"/>
                <w:sz w:val="24"/>
                <w:lang w:val="en-US" w:eastAsia="zh-CN"/>
              </w:rPr>
              <w:t>局长</w:t>
            </w:r>
          </w:p>
        </w:tc>
        <w:tc>
          <w:tcPr>
            <w:tcW w:w="1479" w:type="dxa"/>
            <w:noWrap w:val="0"/>
            <w:vAlign w:val="center"/>
          </w:tcPr>
          <w:p w14:paraId="3A59919F">
            <w:pPr>
              <w:autoSpaceDN w:val="0"/>
              <w:spacing w:line="320" w:lineRule="exact"/>
              <w:jc w:val="center"/>
              <w:textAlignment w:val="center"/>
            </w:pPr>
            <w:r>
              <w:rPr>
                <w:rFonts w:hint="eastAsia" w:ascii="仿宋_GB2312" w:hAnsi="仿宋_GB2312" w:eastAsia="仿宋_GB2312" w:cs="仿宋_GB2312"/>
                <w:color w:val="000000"/>
                <w:sz w:val="24"/>
                <w:lang w:val="en-US" w:eastAsia="zh-CN"/>
              </w:rPr>
              <w:t>湿地保护中心</w:t>
            </w:r>
          </w:p>
        </w:tc>
        <w:tc>
          <w:tcPr>
            <w:tcW w:w="3106" w:type="dxa"/>
            <w:gridSpan w:val="8"/>
            <w:noWrap w:val="0"/>
            <w:vAlign w:val="center"/>
          </w:tcPr>
          <w:p w14:paraId="7EEA87A1">
            <w:pPr>
              <w:autoSpaceDN w:val="0"/>
              <w:spacing w:line="320" w:lineRule="exact"/>
              <w:jc w:val="left"/>
              <w:textAlignment w:val="center"/>
            </w:pPr>
          </w:p>
        </w:tc>
      </w:tr>
      <w:tr w14:paraId="5CD35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2" w:hRule="atLeast"/>
          <w:jc w:val="center"/>
        </w:trPr>
        <w:tc>
          <w:tcPr>
            <w:tcW w:w="1654" w:type="dxa"/>
            <w:gridSpan w:val="2"/>
            <w:noWrap w:val="0"/>
            <w:vAlign w:val="center"/>
          </w:tcPr>
          <w:p w14:paraId="627EA42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吴珊</w:t>
            </w:r>
          </w:p>
        </w:tc>
        <w:tc>
          <w:tcPr>
            <w:tcW w:w="3561" w:type="dxa"/>
            <w:gridSpan w:val="6"/>
            <w:noWrap w:val="0"/>
            <w:vAlign w:val="center"/>
          </w:tcPr>
          <w:p w14:paraId="7B557B04">
            <w:pPr>
              <w:autoSpaceDN w:val="0"/>
              <w:spacing w:line="320" w:lineRule="exact"/>
              <w:jc w:val="center"/>
              <w:textAlignment w:val="center"/>
            </w:pPr>
            <w:r>
              <w:rPr>
                <w:rFonts w:hint="eastAsia" w:ascii="仿宋_GB2312" w:hAnsi="仿宋_GB2312" w:eastAsia="仿宋_GB2312" w:cs="仿宋_GB2312"/>
                <w:color w:val="000000"/>
                <w:sz w:val="24"/>
                <w:lang w:val="en-US" w:eastAsia="zh-CN"/>
              </w:rPr>
              <w:t>计财股股长</w:t>
            </w:r>
          </w:p>
        </w:tc>
        <w:tc>
          <w:tcPr>
            <w:tcW w:w="1479" w:type="dxa"/>
            <w:noWrap w:val="0"/>
            <w:vAlign w:val="center"/>
          </w:tcPr>
          <w:p w14:paraId="41C9BC84">
            <w:pPr>
              <w:autoSpaceDN w:val="0"/>
              <w:spacing w:line="320" w:lineRule="exact"/>
              <w:jc w:val="center"/>
              <w:textAlignment w:val="center"/>
            </w:pPr>
            <w:r>
              <w:rPr>
                <w:rFonts w:hint="eastAsia" w:ascii="仿宋_GB2312" w:hAnsi="仿宋_GB2312" w:eastAsia="仿宋_GB2312" w:cs="仿宋_GB2312"/>
                <w:color w:val="000000"/>
                <w:sz w:val="24"/>
                <w:lang w:val="en-US" w:eastAsia="zh-CN"/>
              </w:rPr>
              <w:t>塔市国有林场</w:t>
            </w:r>
          </w:p>
        </w:tc>
        <w:tc>
          <w:tcPr>
            <w:tcW w:w="3106" w:type="dxa"/>
            <w:gridSpan w:val="8"/>
            <w:noWrap w:val="0"/>
            <w:vAlign w:val="center"/>
          </w:tcPr>
          <w:p w14:paraId="6D5969D1">
            <w:pPr>
              <w:autoSpaceDN w:val="0"/>
              <w:spacing w:line="320" w:lineRule="exact"/>
              <w:jc w:val="left"/>
              <w:textAlignment w:val="center"/>
            </w:pPr>
          </w:p>
        </w:tc>
      </w:tr>
      <w:tr w14:paraId="7C970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7" w:hRule="atLeast"/>
          <w:jc w:val="center"/>
        </w:trPr>
        <w:tc>
          <w:tcPr>
            <w:tcW w:w="1654" w:type="dxa"/>
            <w:gridSpan w:val="2"/>
            <w:noWrap w:val="0"/>
            <w:vAlign w:val="center"/>
          </w:tcPr>
          <w:p w14:paraId="335663A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李红</w:t>
            </w:r>
          </w:p>
        </w:tc>
        <w:tc>
          <w:tcPr>
            <w:tcW w:w="3561" w:type="dxa"/>
            <w:gridSpan w:val="6"/>
            <w:noWrap w:val="0"/>
            <w:vAlign w:val="center"/>
          </w:tcPr>
          <w:p w14:paraId="0BA3C336">
            <w:pPr>
              <w:autoSpaceDN w:val="0"/>
              <w:spacing w:line="320" w:lineRule="exact"/>
              <w:jc w:val="center"/>
              <w:textAlignment w:val="center"/>
            </w:pPr>
            <w:r>
              <w:rPr>
                <w:rFonts w:hint="eastAsia" w:ascii="仿宋_GB2312" w:hAnsi="仿宋_GB2312" w:eastAsia="仿宋_GB2312" w:cs="仿宋_GB2312"/>
                <w:color w:val="000000"/>
                <w:sz w:val="24"/>
                <w:lang w:val="en-US" w:eastAsia="zh-CN"/>
              </w:rPr>
              <w:t>计财股股长</w:t>
            </w:r>
          </w:p>
        </w:tc>
        <w:tc>
          <w:tcPr>
            <w:tcW w:w="1479" w:type="dxa"/>
            <w:noWrap w:val="0"/>
            <w:vAlign w:val="center"/>
          </w:tcPr>
          <w:p w14:paraId="363919CD">
            <w:pPr>
              <w:autoSpaceDN w:val="0"/>
              <w:spacing w:line="320" w:lineRule="exact"/>
              <w:jc w:val="center"/>
              <w:textAlignment w:val="center"/>
            </w:pPr>
            <w:r>
              <w:rPr>
                <w:rFonts w:hint="eastAsia" w:ascii="仿宋_GB2312" w:hAnsi="仿宋_GB2312" w:eastAsia="仿宋_GB2312" w:cs="仿宋_GB2312"/>
                <w:color w:val="000000"/>
                <w:sz w:val="24"/>
                <w:lang w:val="en-US" w:eastAsia="zh-CN"/>
              </w:rPr>
              <w:t>胜峰国有林场</w:t>
            </w:r>
          </w:p>
        </w:tc>
        <w:tc>
          <w:tcPr>
            <w:tcW w:w="3106" w:type="dxa"/>
            <w:gridSpan w:val="8"/>
            <w:noWrap w:val="0"/>
            <w:vAlign w:val="center"/>
          </w:tcPr>
          <w:p w14:paraId="28B73373">
            <w:pPr>
              <w:autoSpaceDN w:val="0"/>
              <w:spacing w:line="320" w:lineRule="exact"/>
              <w:jc w:val="left"/>
              <w:textAlignment w:val="center"/>
            </w:pPr>
          </w:p>
        </w:tc>
      </w:tr>
      <w:tr w14:paraId="6E626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1" w:hRule="atLeast"/>
          <w:jc w:val="center"/>
        </w:trPr>
        <w:tc>
          <w:tcPr>
            <w:tcW w:w="1654" w:type="dxa"/>
            <w:gridSpan w:val="2"/>
            <w:vAlign w:val="center"/>
          </w:tcPr>
          <w:p w14:paraId="5FAFC12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张友慧</w:t>
            </w:r>
          </w:p>
        </w:tc>
        <w:tc>
          <w:tcPr>
            <w:tcW w:w="3561" w:type="dxa"/>
            <w:gridSpan w:val="6"/>
            <w:vAlign w:val="center"/>
          </w:tcPr>
          <w:p w14:paraId="5D7ED458">
            <w:pPr>
              <w:autoSpaceDN w:val="0"/>
              <w:spacing w:line="320" w:lineRule="exact"/>
              <w:jc w:val="center"/>
              <w:textAlignment w:val="center"/>
            </w:pPr>
            <w:r>
              <w:rPr>
                <w:rFonts w:hint="eastAsia" w:ascii="仿宋_GB2312" w:hAnsi="仿宋_GB2312" w:eastAsia="仿宋_GB2312" w:cs="仿宋_GB2312"/>
                <w:color w:val="000000"/>
                <w:sz w:val="24"/>
                <w:lang w:val="en-US" w:eastAsia="zh-CN"/>
              </w:rPr>
              <w:t>所长</w:t>
            </w:r>
          </w:p>
        </w:tc>
        <w:tc>
          <w:tcPr>
            <w:tcW w:w="1479" w:type="dxa"/>
            <w:vAlign w:val="center"/>
          </w:tcPr>
          <w:p w14:paraId="4E8DEA67">
            <w:pPr>
              <w:autoSpaceDN w:val="0"/>
              <w:spacing w:line="320" w:lineRule="exact"/>
              <w:jc w:val="center"/>
              <w:textAlignment w:val="center"/>
            </w:pPr>
            <w:r>
              <w:rPr>
                <w:rFonts w:hint="eastAsia" w:ascii="仿宋_GB2312" w:hAnsi="仿宋_GB2312" w:eastAsia="仿宋_GB2312" w:cs="仿宋_GB2312"/>
                <w:color w:val="000000"/>
                <w:sz w:val="24"/>
                <w:lang w:val="en-US" w:eastAsia="zh-CN"/>
              </w:rPr>
              <w:t>东湖湿地公园</w:t>
            </w:r>
          </w:p>
        </w:tc>
        <w:tc>
          <w:tcPr>
            <w:tcW w:w="3106" w:type="dxa"/>
            <w:gridSpan w:val="8"/>
          </w:tcPr>
          <w:p w14:paraId="67DAC23F">
            <w:pPr>
              <w:autoSpaceDN w:val="0"/>
              <w:spacing w:line="320" w:lineRule="exact"/>
              <w:jc w:val="left"/>
              <w:textAlignment w:val="center"/>
            </w:pPr>
          </w:p>
        </w:tc>
      </w:tr>
    </w:tbl>
    <w:p w14:paraId="40F123FE">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38DD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14:paraId="1EE55184">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14:paraId="386F140A">
            <w:pPr>
              <w:spacing w:line="440" w:lineRule="exact"/>
              <w:ind w:firstLine="640" w:firstLineChars="200"/>
              <w:rPr>
                <w:rFonts w:hint="eastAsia" w:eastAsia="仿宋_GB2312"/>
                <w:sz w:val="32"/>
                <w:szCs w:val="32"/>
              </w:rPr>
            </w:pPr>
          </w:p>
          <w:p w14:paraId="71A7B635">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14:paraId="1D432C0A">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14:paraId="1AB33C1A">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本级内设机构：办公室、人事教育股、规划计财股、造林绿化股、森林资源管理股、野生动植物保护股、党风廉政室、自然保护地管理股、政策法规和改革发展股、行政审批服务股、机关党支部、防火办等12个股室（在编人员50人，实有人员50人）。</w:t>
            </w:r>
          </w:p>
          <w:p w14:paraId="41FA28F6">
            <w:pPr>
              <w:spacing w:line="560" w:lineRule="exact"/>
              <w:ind w:firstLine="560" w:firstLineChars="200"/>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sz w:val="28"/>
                <w:szCs w:val="28"/>
                <w:lang w:val="en-US" w:eastAsia="zh-CN"/>
              </w:rPr>
              <w:t>2.二级单位有：塔市国有林场</w:t>
            </w:r>
            <w:bookmarkStart w:id="5" w:name="OLE_LINK28"/>
            <w:r>
              <w:rPr>
                <w:rFonts w:hint="eastAsia" w:ascii="仿宋_GB2312" w:hAnsi="仿宋_GB2312" w:eastAsia="仿宋_GB2312" w:cs="仿宋_GB2312"/>
                <w:bCs/>
                <w:sz w:val="28"/>
                <w:szCs w:val="28"/>
                <w:lang w:val="en-US" w:eastAsia="zh-CN"/>
              </w:rPr>
              <w:t>（在编人员19人，实有人员25人）</w:t>
            </w:r>
            <w:bookmarkEnd w:id="5"/>
            <w:r>
              <w:rPr>
                <w:rFonts w:hint="eastAsia" w:ascii="仿宋_GB2312" w:hAnsi="仿宋_GB2312" w:eastAsia="仿宋_GB2312" w:cs="仿宋_GB2312"/>
                <w:bCs/>
                <w:sz w:val="28"/>
                <w:szCs w:val="28"/>
                <w:lang w:val="en-US" w:eastAsia="zh-CN"/>
              </w:rPr>
              <w:t>、胜峰国有林场（</w:t>
            </w:r>
            <w:bookmarkStart w:id="6" w:name="OLE_LINK29"/>
            <w:r>
              <w:rPr>
                <w:rFonts w:hint="eastAsia" w:ascii="仿宋_GB2312" w:hAnsi="仿宋_GB2312" w:eastAsia="仿宋_GB2312" w:cs="仿宋_GB2312"/>
                <w:bCs/>
                <w:sz w:val="28"/>
                <w:szCs w:val="28"/>
                <w:lang w:val="en-US" w:eastAsia="zh-CN"/>
              </w:rPr>
              <w:t>在编人员20人，实有人员22人</w:t>
            </w:r>
            <w:bookmarkEnd w:id="6"/>
            <w:r>
              <w:rPr>
                <w:rFonts w:hint="eastAsia" w:ascii="仿宋_GB2312" w:hAnsi="仿宋_GB2312" w:eastAsia="仿宋_GB2312" w:cs="仿宋_GB2312"/>
                <w:bCs/>
                <w:sz w:val="28"/>
                <w:szCs w:val="28"/>
                <w:lang w:val="en-US" w:eastAsia="zh-CN"/>
              </w:rPr>
              <w:t>）、东湖国家湿地公园管理所（在编人员14人，实有人员14人）、湿地保护中心</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（在编人员25人，实有人员25人）4个单位。木材检查站已并入林业局，森林公安局未包含在内。</w:t>
            </w:r>
          </w:p>
          <w:p w14:paraId="1FCC61E4">
            <w:pPr>
              <w:spacing w:line="560" w:lineRule="exact"/>
              <w:ind w:firstLine="560" w:firstLineChars="200"/>
              <w:rPr>
                <w:rFonts w:hint="eastAsia" w:ascii="仿宋_GB2312" w:hAnsi="仿宋_GB2312" w:eastAsia="仿宋_GB2312" w:cs="仿宋_GB2312"/>
                <w:bCs/>
                <w:sz w:val="28"/>
                <w:szCs w:val="28"/>
                <w:lang w:val="en-US" w:eastAsia="zh-CN"/>
              </w:rPr>
            </w:pPr>
          </w:p>
          <w:p w14:paraId="0ED647AA">
            <w:pPr>
              <w:spacing w:line="560" w:lineRule="exact"/>
              <w:ind w:firstLine="560" w:firstLineChars="200"/>
              <w:rPr>
                <w:rFonts w:hint="eastAsia" w:ascii="仿宋_GB2312" w:hAnsi="仿宋_GB2312" w:eastAsia="仿宋_GB2312" w:cs="仿宋_GB2312"/>
                <w:bCs/>
                <w:sz w:val="28"/>
                <w:szCs w:val="28"/>
                <w:lang w:val="en-US" w:eastAsia="zh-CN"/>
              </w:rPr>
            </w:pPr>
            <w:bookmarkStart w:id="7" w:name="OLE_LINK43"/>
            <w:r>
              <w:rPr>
                <w:rFonts w:hint="eastAsia" w:ascii="仿宋_GB2312" w:hAnsi="仿宋_GB2312" w:eastAsia="仿宋_GB2312" w:cs="仿宋_GB2312"/>
                <w:bCs/>
                <w:sz w:val="28"/>
                <w:szCs w:val="28"/>
                <w:lang w:val="en-US" w:eastAsia="zh-CN"/>
              </w:rPr>
              <w:t>部门主要职责：</w:t>
            </w:r>
          </w:p>
          <w:p w14:paraId="7CA00967">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1、贯彻执行国家大政方针、政策和法律法规，研究拟订全县森林生态环境建设、森林资源保护和国土绿化的具体办法和措施，并组织实施。</w:t>
            </w:r>
          </w:p>
          <w:p w14:paraId="749D0CF6">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2、拟订全县林业发展战略与中长期规划，并组织实施；管理全县林业资金，监督全县林业资金的使用。</w:t>
            </w:r>
          </w:p>
          <w:p w14:paraId="2854FCBA">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3、组织开展植树造林和封山育林工作；组织指导以植树、种草等措施防治水土流失和防浪、治沙工作；指导国有林场、集体林场及基层林业工作站的业务。</w:t>
            </w:r>
          </w:p>
          <w:p w14:paraId="62FB9265">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14:paraId="5BB5F9A6">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5、组织、指导陆生野生动植物资源的保护和合理开发利用。</w:t>
            </w:r>
          </w:p>
          <w:p w14:paraId="389CE0E3">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6、组织协调、指导、监督全县森林防火工作；负责指导全县森林公安工作；组织指导全县森林病虫害的防治、检疫工作。</w:t>
            </w:r>
          </w:p>
          <w:p w14:paraId="78671493">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7、研究提出林业产业发展的有关措施建议；监督国家林业资产，指导林业产业发展；申报重点林业建设项目。</w:t>
            </w:r>
          </w:p>
          <w:p w14:paraId="3A0F5D30">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8、指导各类商品林（含用材林、经济林、薪炭林、落叶林、竹林、特种用途林）和风景林及林木花卉的发展与培育。</w:t>
            </w:r>
          </w:p>
          <w:p w14:paraId="550E33B0">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9、组织、指导林业科技宣传工作，指导全县林业队伍的建设。</w:t>
            </w:r>
          </w:p>
          <w:p w14:paraId="337650A7">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10、承办县委、县政府和上级主管部门交办的其他事项。</w:t>
            </w:r>
          </w:p>
          <w:bookmarkEnd w:id="7"/>
          <w:p w14:paraId="24B6DC7B">
            <w:pPr>
              <w:spacing w:line="560" w:lineRule="exact"/>
              <w:ind w:firstLine="560" w:firstLineChars="200"/>
              <w:rPr>
                <w:rFonts w:hint="eastAsia" w:ascii="仿宋_GB2312" w:hAnsi="仿宋_GB2312" w:eastAsia="仿宋_GB2312" w:cs="仿宋_GB2312"/>
                <w:bCs/>
                <w:sz w:val="28"/>
                <w:szCs w:val="28"/>
              </w:rPr>
            </w:pPr>
          </w:p>
          <w:p w14:paraId="359E914B">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14:paraId="21E75072">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14:paraId="37488674">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14:paraId="08E7FEBB">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1、收入情况：</w:t>
            </w:r>
            <w:r>
              <w:rPr>
                <w:rFonts w:hint="eastAsia" w:ascii="仿宋_GB2312" w:hAnsi="仿宋_GB2312" w:eastAsia="仿宋_GB2312" w:cs="仿宋_GB2312"/>
                <w:bCs/>
                <w:sz w:val="28"/>
                <w:szCs w:val="28"/>
                <w:lang w:val="en-US" w:eastAsia="zh-CN"/>
              </w:rPr>
              <w:t>收入合计4115.48万。其中上年结转357.34万，本</w:t>
            </w:r>
            <w:r>
              <w:rPr>
                <w:rFonts w:hint="eastAsia" w:ascii="仿宋_GB2312" w:hAnsi="仿宋_GB2312" w:eastAsia="仿宋_GB2312" w:cs="仿宋_GB2312"/>
                <w:bCs/>
                <w:sz w:val="28"/>
                <w:szCs w:val="28"/>
              </w:rPr>
              <w:t>年收入</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highlight w:val="none"/>
                <w:lang w:val="en-US" w:eastAsia="zh-CN"/>
              </w:rPr>
              <w:t xml:space="preserve"> 3758.13 </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其中：公共财政拨款</w:t>
            </w:r>
            <w:r>
              <w:rPr>
                <w:rFonts w:hint="eastAsia" w:ascii="仿宋_GB2312" w:hAnsi="仿宋_GB2312" w:eastAsia="仿宋_GB2312" w:cs="仿宋_GB2312"/>
                <w:bCs/>
                <w:sz w:val="28"/>
                <w:szCs w:val="28"/>
                <w:highlight w:val="none"/>
                <w:lang w:val="en-US" w:eastAsia="zh-CN"/>
              </w:rPr>
              <w:t xml:space="preserve"> 3719.49</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val="en-US" w:eastAsia="zh-CN"/>
              </w:rPr>
              <w:t>其他收入</w:t>
            </w:r>
            <w:r>
              <w:rPr>
                <w:rFonts w:hint="eastAsia" w:ascii="仿宋_GB2312" w:hAnsi="仿宋_GB2312" w:eastAsia="仿宋_GB2312" w:cs="仿宋_GB2312"/>
                <w:bCs/>
                <w:sz w:val="28"/>
                <w:szCs w:val="28"/>
                <w:highlight w:val="none"/>
                <w:lang w:val="en-US" w:eastAsia="zh-CN"/>
              </w:rPr>
              <w:t xml:space="preserve"> 38.64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p>
          <w:p w14:paraId="10FE5283">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2、支出情况:全年支出</w:t>
            </w:r>
            <w:r>
              <w:rPr>
                <w:rFonts w:hint="eastAsia" w:ascii="仿宋_GB2312" w:hAnsi="仿宋_GB2312" w:eastAsia="仿宋_GB2312" w:cs="仿宋_GB2312"/>
                <w:bCs/>
                <w:sz w:val="28"/>
                <w:szCs w:val="28"/>
                <w:highlight w:val="none"/>
                <w:lang w:val="en-US" w:eastAsia="zh-CN"/>
              </w:rPr>
              <w:t xml:space="preserve"> 4115.48 </w:t>
            </w:r>
            <w:r>
              <w:rPr>
                <w:rFonts w:hint="eastAsia"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highlight w:val="none"/>
                <w:lang w:val="en-US" w:eastAsia="zh-CN"/>
              </w:rPr>
              <w:t xml:space="preserve"> 2080.44 </w:t>
            </w:r>
            <w:r>
              <w:rPr>
                <w:rFonts w:hint="eastAsia" w:ascii="仿宋_GB2312" w:hAnsi="仿宋_GB2312" w:eastAsia="仿宋_GB2312" w:cs="仿宋_GB2312"/>
                <w:bCs/>
                <w:sz w:val="28"/>
                <w:szCs w:val="28"/>
              </w:rPr>
              <w:t>万元（人员支出</w:t>
            </w:r>
            <w:r>
              <w:rPr>
                <w:rFonts w:hint="eastAsia" w:ascii="仿宋_GB2312" w:hAnsi="仿宋_GB2312" w:eastAsia="仿宋_GB2312" w:cs="仿宋_GB2312"/>
                <w:bCs/>
                <w:sz w:val="28"/>
                <w:szCs w:val="28"/>
                <w:highlight w:val="none"/>
                <w:lang w:val="en-US" w:eastAsia="zh-CN"/>
              </w:rPr>
              <w:t>1735.77</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val="en-US" w:eastAsia="zh-CN"/>
              </w:rPr>
              <w:t>（内含非税收入以基本支出下达）</w:t>
            </w:r>
            <w:r>
              <w:rPr>
                <w:rFonts w:hint="eastAsia" w:ascii="仿宋_GB2312" w:hAnsi="仿宋_GB2312" w:eastAsia="仿宋_GB2312" w:cs="仿宋_GB2312"/>
                <w:bCs/>
                <w:sz w:val="28"/>
                <w:szCs w:val="28"/>
              </w:rPr>
              <w:t>，公用支出</w:t>
            </w:r>
            <w:r>
              <w:rPr>
                <w:rFonts w:hint="eastAsia" w:ascii="仿宋_GB2312" w:hAnsi="仿宋_GB2312" w:eastAsia="仿宋_GB2312" w:cs="仿宋_GB2312"/>
                <w:bCs/>
                <w:sz w:val="28"/>
                <w:szCs w:val="28"/>
                <w:highlight w:val="none"/>
                <w:lang w:val="en-US" w:eastAsia="zh-CN"/>
              </w:rPr>
              <w:t xml:space="preserve">   344.67 </w:t>
            </w:r>
            <w:r>
              <w:rPr>
                <w:rFonts w:hint="eastAsia"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highlight w:val="none"/>
                <w:lang w:val="en-US" w:eastAsia="zh-CN"/>
              </w:rPr>
              <w:t xml:space="preserve">  2035.04 </w:t>
            </w:r>
            <w:r>
              <w:rPr>
                <w:rFonts w:hint="eastAsia" w:ascii="仿宋_GB2312" w:hAnsi="仿宋_GB2312" w:eastAsia="仿宋_GB2312" w:cs="仿宋_GB2312"/>
                <w:bCs/>
                <w:sz w:val="28"/>
                <w:szCs w:val="28"/>
              </w:rPr>
              <w:t>万元。本年</w:t>
            </w:r>
            <w:r>
              <w:rPr>
                <w:rFonts w:hint="eastAsia" w:ascii="仿宋_GB2312" w:hAnsi="仿宋_GB2312" w:eastAsia="仿宋_GB2312" w:cs="仿宋_GB2312"/>
                <w:bCs/>
                <w:sz w:val="28"/>
                <w:szCs w:val="28"/>
                <w:lang w:val="en-US" w:eastAsia="zh-CN"/>
              </w:rPr>
              <w:t>无</w:t>
            </w:r>
            <w:r>
              <w:rPr>
                <w:rFonts w:hint="eastAsia" w:ascii="仿宋_GB2312" w:hAnsi="仿宋_GB2312" w:eastAsia="仿宋_GB2312" w:cs="仿宋_GB2312"/>
                <w:bCs/>
                <w:sz w:val="28"/>
                <w:szCs w:val="28"/>
              </w:rPr>
              <w:t>结余</w:t>
            </w:r>
            <w:r>
              <w:rPr>
                <w:rFonts w:hint="eastAsia" w:ascii="仿宋_GB2312" w:hAnsi="仿宋_GB2312" w:eastAsia="仿宋_GB2312" w:cs="仿宋_GB2312"/>
                <w:bCs/>
                <w:sz w:val="28"/>
                <w:szCs w:val="28"/>
                <w:highlight w:val="none"/>
                <w:lang w:val="en-US" w:eastAsia="zh-CN"/>
              </w:rPr>
              <w:t xml:space="preserve"> </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无</w:t>
            </w:r>
            <w:r>
              <w:rPr>
                <w:rFonts w:hint="eastAsia" w:ascii="仿宋_GB2312" w:hAnsi="仿宋_GB2312" w:eastAsia="仿宋_GB2312" w:cs="仿宋_GB2312"/>
                <w:bCs/>
                <w:sz w:val="28"/>
                <w:szCs w:val="28"/>
              </w:rPr>
              <w:t>累计结</w:t>
            </w:r>
            <w:r>
              <w:rPr>
                <w:rFonts w:hint="eastAsia" w:ascii="仿宋_GB2312" w:hAnsi="仿宋_GB2312" w:eastAsia="仿宋_GB2312" w:cs="仿宋_GB2312"/>
                <w:bCs/>
                <w:sz w:val="28"/>
                <w:szCs w:val="28"/>
                <w:lang w:val="en-US" w:eastAsia="zh-CN"/>
              </w:rPr>
              <w:t xml:space="preserve">余。 </w:t>
            </w:r>
          </w:p>
          <w:p w14:paraId="1FDBF687">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rPr>
              <w:t>）基本支出</w:t>
            </w:r>
          </w:p>
          <w:p w14:paraId="1C64D7D9">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年林业部门基本支出为</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highlight w:val="none"/>
                <w:lang w:val="en-US" w:eastAsia="zh-CN"/>
              </w:rPr>
              <w:t xml:space="preserve">2080.44  </w:t>
            </w:r>
            <w:r>
              <w:rPr>
                <w:rFonts w:hint="eastAsia" w:ascii="仿宋_GB2312" w:hAnsi="仿宋_GB2312" w:eastAsia="仿宋_GB2312" w:cs="仿宋_GB2312"/>
                <w:bCs/>
                <w:sz w:val="28"/>
                <w:szCs w:val="28"/>
              </w:rPr>
              <w:t>万元，主要包括人员工资、医疗保险、住房公积金和日常公用定额标准等费用。</w:t>
            </w:r>
          </w:p>
          <w:p w14:paraId="7A2E60E7">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林业部门认真贯彻落实厉行节约、严控“三公”经费、降低一般运行经费、加强项目支出管理等方面取得了一定的成绩。先后出台了本单位财务管理、公务接待、车辆使用和会议培训等制度，实行“三公”经费预算和公示制度，有效地控制了“三公”经费支出。三公经费实际使用</w:t>
            </w:r>
            <w:r>
              <w:rPr>
                <w:rFonts w:hint="eastAsia" w:ascii="仿宋_GB2312" w:hAnsi="仿宋_GB2312" w:eastAsia="仿宋_GB2312" w:cs="仿宋_GB2312"/>
                <w:bCs/>
                <w:sz w:val="28"/>
                <w:szCs w:val="28"/>
                <w:lang w:val="en-US" w:eastAsia="zh-CN"/>
              </w:rPr>
              <w:t>13.21</w:t>
            </w:r>
            <w:r>
              <w:rPr>
                <w:rFonts w:hint="eastAsia" w:ascii="仿宋_GB2312" w:hAnsi="仿宋_GB2312" w:eastAsia="仿宋_GB2312" w:cs="仿宋_GB2312"/>
                <w:bCs/>
                <w:sz w:val="28"/>
                <w:szCs w:val="28"/>
              </w:rPr>
              <w:t>万元，其中公务接待费</w:t>
            </w:r>
            <w:r>
              <w:rPr>
                <w:rFonts w:hint="eastAsia" w:ascii="仿宋_GB2312" w:hAnsi="仿宋_GB2312" w:eastAsia="仿宋_GB2312" w:cs="仿宋_GB2312"/>
                <w:bCs/>
                <w:color w:val="0000FF"/>
                <w:sz w:val="28"/>
                <w:szCs w:val="28"/>
                <w:highlight w:val="none"/>
                <w:lang w:val="en-US" w:eastAsia="zh-CN"/>
              </w:rPr>
              <w:t xml:space="preserve"> </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9.92</w:t>
            </w:r>
            <w:r>
              <w:rPr>
                <w:rFonts w:hint="eastAsia" w:ascii="仿宋_GB2312" w:hAnsi="仿宋_GB2312" w:eastAsia="仿宋_GB2312" w:cs="仿宋_GB2312"/>
                <w:bCs/>
                <w:sz w:val="28"/>
                <w:szCs w:val="28"/>
              </w:rPr>
              <w:t>万元，公务用车运维费</w:t>
            </w:r>
            <w:r>
              <w:rPr>
                <w:rFonts w:hint="eastAsia" w:ascii="仿宋_GB2312" w:hAnsi="仿宋_GB2312" w:eastAsia="仿宋_GB2312" w:cs="仿宋_GB2312"/>
                <w:bCs/>
                <w:sz w:val="28"/>
                <w:szCs w:val="28"/>
                <w:highlight w:val="none"/>
                <w:lang w:val="en-US" w:eastAsia="zh-CN"/>
              </w:rPr>
              <w:t>3.29</w:t>
            </w:r>
            <w:r>
              <w:rPr>
                <w:rFonts w:hint="eastAsia" w:ascii="仿宋_GB2312" w:hAnsi="仿宋_GB2312" w:eastAsia="仿宋_GB2312" w:cs="仿宋_GB2312"/>
                <w:bCs/>
                <w:sz w:val="28"/>
                <w:szCs w:val="28"/>
              </w:rPr>
              <w:t>万元，没有因公出国费用。实际支出没有超出预算规模、范围和标准，没有挤占、摊派、乱收费和转移“三公”经费支出的行为，所有“三公”经费支出合法、合规。</w:t>
            </w:r>
          </w:p>
          <w:p w14:paraId="5B9721C5">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1、严格控制公务接待。</w:t>
            </w:r>
            <w:r>
              <w:rPr>
                <w:rFonts w:hint="eastAsia" w:ascii="仿宋_GB2312" w:hAnsi="仿宋_GB2312" w:eastAsia="仿宋_GB2312" w:cs="仿宋_GB2312"/>
                <w:bCs/>
                <w:sz w:val="28"/>
                <w:szCs w:val="28"/>
                <w:lang w:eastAsia="zh-CN"/>
              </w:rPr>
              <w:t>林业部门</w:t>
            </w:r>
            <w:r>
              <w:rPr>
                <w:rFonts w:hint="eastAsia" w:ascii="仿宋_GB2312" w:hAnsi="仿宋_GB2312" w:eastAsia="仿宋_GB2312" w:cs="仿宋_GB2312"/>
                <w:bCs/>
                <w:sz w:val="28"/>
                <w:szCs w:val="28"/>
              </w:rPr>
              <w:t>公务接待工作按照务实节俭、杜绝浪费的原则进行管理和规范。公务接待明确标准和限额。要求出具接待函、用餐申报单、发票和菜单明细方可报销。每季度公开接待费用支出情况，实行动态管理。</w:t>
            </w:r>
            <w:r>
              <w:rPr>
                <w:rFonts w:hint="eastAsia" w:ascii="仿宋_GB2312" w:hAnsi="仿宋_GB2312" w:eastAsia="仿宋_GB2312" w:cs="仿宋_GB2312"/>
                <w:bCs/>
                <w:sz w:val="28"/>
                <w:szCs w:val="28"/>
                <w:lang w:eastAsia="zh-CN"/>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年接待费</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highlight w:val="none"/>
                <w:lang w:val="en-US" w:eastAsia="zh-CN"/>
              </w:rPr>
              <w:t>.92</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p>
          <w:p w14:paraId="79A20EA7">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2、严格规范公务用车。建立健全了公务用车使用登记和用车申报制度，对公车油耗、维修保养实行单台汽车核算。</w:t>
            </w:r>
            <w:r>
              <w:rPr>
                <w:rFonts w:hint="eastAsia" w:ascii="仿宋_GB2312" w:hAnsi="仿宋_GB2312" w:eastAsia="仿宋_GB2312" w:cs="仿宋_GB2312"/>
                <w:bCs/>
                <w:sz w:val="28"/>
                <w:szCs w:val="28"/>
                <w:lang w:eastAsia="zh-CN"/>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年公务用车运行费用</w:t>
            </w:r>
            <w:r>
              <w:rPr>
                <w:rFonts w:hint="eastAsia" w:ascii="仿宋_GB2312" w:hAnsi="仿宋_GB2312" w:eastAsia="仿宋_GB2312" w:cs="仿宋_GB2312"/>
                <w:bCs/>
                <w:sz w:val="28"/>
                <w:szCs w:val="28"/>
                <w:lang w:val="en-US" w:eastAsia="zh-CN"/>
              </w:rPr>
              <w:t xml:space="preserve">3.29     </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p>
          <w:p w14:paraId="22553A1E">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3、没有出国经费。</w:t>
            </w:r>
          </w:p>
          <w:p w14:paraId="1A846ECA">
            <w:pPr>
              <w:spacing w:line="560" w:lineRule="exact"/>
              <w:ind w:firstLine="560" w:firstLineChars="200"/>
              <w:rPr>
                <w:rFonts w:hint="eastAsia" w:ascii="仿宋_GB2312" w:hAnsi="仿宋_GB2312" w:eastAsia="仿宋_GB2312" w:cs="仿宋_GB2312"/>
                <w:bCs/>
                <w:sz w:val="28"/>
                <w:szCs w:val="28"/>
              </w:rPr>
            </w:pPr>
          </w:p>
          <w:p w14:paraId="0E6760BA">
            <w:pPr>
              <w:spacing w:line="560" w:lineRule="exact"/>
              <w:ind w:firstLine="560" w:firstLineChars="200"/>
              <w:rPr>
                <w:rFonts w:hint="eastAsia" w:ascii="仿宋_GB2312" w:hAnsi="仿宋_GB2312" w:eastAsia="仿宋_GB2312" w:cs="仿宋_GB2312"/>
                <w:bCs/>
                <w:sz w:val="28"/>
                <w:szCs w:val="28"/>
              </w:rPr>
            </w:pPr>
          </w:p>
          <w:p w14:paraId="2282ABCA">
            <w:pPr>
              <w:spacing w:line="560" w:lineRule="exact"/>
              <w:ind w:firstLine="560" w:firstLineChars="200"/>
              <w:rPr>
                <w:rFonts w:hint="eastAsia" w:ascii="仿宋_GB2312" w:hAnsi="仿宋_GB2312" w:eastAsia="仿宋_GB2312" w:cs="仿宋_GB2312"/>
                <w:bCs/>
                <w:sz w:val="28"/>
                <w:szCs w:val="28"/>
              </w:rPr>
            </w:pPr>
          </w:p>
          <w:p w14:paraId="486F6ED0">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14:paraId="703215C5">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bookmarkStart w:id="8" w:name="OLE_LINK46"/>
          </w:p>
          <w:p w14:paraId="278DD61B">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专项资金拨款2035.04万元，已按工作进度拨付到位。主要用于</w:t>
            </w:r>
            <w:r>
              <w:rPr>
                <w:rFonts w:hint="eastAsia" w:ascii="仿宋_GB2312" w:hAnsi="仿宋_GB2312" w:eastAsia="仿宋_GB2312" w:cs="仿宋_GB2312"/>
                <w:bCs/>
                <w:sz w:val="28"/>
                <w:szCs w:val="28"/>
                <w:lang w:eastAsia="zh-CN"/>
              </w:rPr>
              <w:t xml:space="preserve">： </w:t>
            </w:r>
            <w:r>
              <w:rPr>
                <w:rFonts w:hint="eastAsia" w:ascii="仿宋_GB2312" w:hAnsi="仿宋_GB2312" w:eastAsia="仿宋_GB2312" w:cs="仿宋_GB2312"/>
                <w:bCs/>
                <w:sz w:val="28"/>
                <w:szCs w:val="28"/>
                <w:lang w:val="en-US" w:eastAsia="zh-CN"/>
              </w:rPr>
              <w:t>森林抚育项目、生态公益林、造林补助资金项目、森林生态效益补偿项目、森林防火项目、禁食及繁育野生保护动物补偿资金项目、新冠疫情防控工作补助、木材战略储备项目、湿地保护项目、林区道路建设项目、森林精准质量提升</w:t>
            </w:r>
            <w:bookmarkStart w:id="10" w:name="_GoBack"/>
            <w:bookmarkEnd w:id="10"/>
            <w:r>
              <w:rPr>
                <w:rFonts w:hint="eastAsia" w:ascii="仿宋_GB2312" w:hAnsi="仿宋_GB2312" w:eastAsia="仿宋_GB2312" w:cs="仿宋_GB2312"/>
                <w:bCs/>
                <w:sz w:val="28"/>
                <w:szCs w:val="28"/>
                <w:lang w:val="en-US" w:eastAsia="zh-CN"/>
              </w:rPr>
              <w:t>项目、林业防灾减灾资金、其他项目等。</w:t>
            </w:r>
          </w:p>
          <w:p w14:paraId="2F84A40E">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14:paraId="6247CF63">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项目资金全部用于项目建设，使用率100%。</w:t>
            </w:r>
            <w:r>
              <w:rPr>
                <w:rFonts w:hint="eastAsia" w:ascii="仿宋_GB2312" w:hAnsi="仿宋_GB2312" w:eastAsia="仿宋_GB2312" w:cs="仿宋_GB2312"/>
                <w:bCs/>
                <w:sz w:val="28"/>
                <w:szCs w:val="28"/>
                <w:lang w:val="en-US" w:eastAsia="zh-CN"/>
              </w:rPr>
              <w:t>主要用于</w:t>
            </w:r>
            <w:r>
              <w:rPr>
                <w:rFonts w:hint="eastAsia" w:ascii="仿宋_GB2312" w:hAnsi="仿宋_GB2312" w:eastAsia="仿宋_GB2312" w:cs="仿宋_GB2312"/>
                <w:bCs/>
                <w:sz w:val="28"/>
                <w:szCs w:val="28"/>
                <w:lang w:eastAsia="zh-CN"/>
              </w:rPr>
              <w:t>：其他文化和旅游支出</w:t>
            </w:r>
            <w:r>
              <w:rPr>
                <w:rFonts w:hint="eastAsia" w:ascii="仿宋_GB2312" w:hAnsi="仿宋_GB2312" w:eastAsia="仿宋_GB2312" w:cs="仿宋_GB2312"/>
                <w:bCs/>
                <w:sz w:val="28"/>
                <w:szCs w:val="28"/>
                <w:lang w:val="en-US" w:eastAsia="zh-CN"/>
              </w:rPr>
              <w:t>10万、突发公共卫生事件应急处理10.8万、其他污染防治支出204.4万、农村环境保护51.6万、停伐补助14.74万、其他节能环保支出293.48万、农业资源保护修复与利用19.78万、 森林资源培育31.01万、 森林资源管理1万、森林生态效益补偿489.16万、 动植物保护339.12万、林区公共支出20万、 林业草原防灾减灾1.8万 、其他林业和草原支出373.53万、  其他扶贫支出2万、其他农林水支出1万、公路养护6.4万、应急救援40万、其他支出37.34等。</w:t>
            </w:r>
            <w:r>
              <w:rPr>
                <w:rFonts w:hint="eastAsia" w:ascii="仿宋_GB2312" w:hAnsi="仿宋_GB2312" w:eastAsia="仿宋_GB2312" w:cs="仿宋_GB2312"/>
                <w:bCs/>
                <w:sz w:val="28"/>
                <w:szCs w:val="28"/>
              </w:rPr>
              <w:t>惠农项目资金均通过财政“一卡通”方式将补助资金发放到项目单位和农户；其他专项资金由县财政局直接将资金拨付给相关项目实施单位。</w:t>
            </w:r>
          </w:p>
          <w:p w14:paraId="2620ABFA">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14:paraId="2C1CFE33">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严格按照项目资金管理规定管理资金，专款专用，资金使用与管理及时率100%、到位率100%、使用合格率100%。严格执行财经纪律，建立资金管理和控制体系，主动接受财政、审计部门审计、监督，杜绝了挪用、串用、截留、挤占等现象，保证了项目顺利实施。</w:t>
            </w:r>
          </w:p>
          <w:bookmarkEnd w:id="8"/>
          <w:p w14:paraId="741E5E47">
            <w:pPr>
              <w:spacing w:line="560" w:lineRule="exact"/>
              <w:ind w:firstLine="560" w:firstLineChars="200"/>
              <w:rPr>
                <w:rFonts w:hint="eastAsia" w:ascii="仿宋_GB2312" w:hAnsi="仿宋_GB2312" w:eastAsia="仿宋_GB2312" w:cs="仿宋_GB2312"/>
                <w:bCs/>
                <w:sz w:val="28"/>
                <w:szCs w:val="28"/>
              </w:rPr>
            </w:pPr>
          </w:p>
          <w:p w14:paraId="67494BAF">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14:paraId="3C2250CD">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14:paraId="13A86803">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年，本部门有</w:t>
            </w:r>
            <w:r>
              <w:rPr>
                <w:rFonts w:hint="eastAsia" w:ascii="仿宋_GB2312" w:hAnsi="仿宋_GB2312" w:eastAsia="仿宋_GB2312" w:cs="仿宋_GB2312"/>
                <w:bCs/>
                <w:sz w:val="28"/>
                <w:szCs w:val="28"/>
                <w:highlight w:val="none"/>
                <w:lang w:eastAsia="zh-CN"/>
              </w:rPr>
              <w:t xml:space="preserve"> </w:t>
            </w:r>
            <w:r>
              <w:rPr>
                <w:rFonts w:hint="eastAsia" w:ascii="仿宋_GB2312" w:hAnsi="仿宋_GB2312" w:eastAsia="仿宋_GB2312" w:cs="仿宋_GB2312"/>
                <w:bCs/>
                <w:sz w:val="28"/>
                <w:szCs w:val="28"/>
                <w:highlight w:val="none"/>
                <w:lang w:val="en-US" w:eastAsia="zh-CN"/>
              </w:rPr>
              <w:t>森林抚育项目、生态公益林、造林补助资金项目、森林生态效益补偿项目、森林防火项目、禁食及繁育野生保护动物补偿资金项目、新冠疫情防控工作补助、木材战略储备项目、湿地保护项目、林区道路建设项目、森林精准质量提升项目、林业防灾减灾资金、其他项目等</w:t>
            </w:r>
            <w:r>
              <w:rPr>
                <w:rFonts w:hint="eastAsia" w:ascii="仿宋_GB2312" w:hAnsi="仿宋_GB2312" w:eastAsia="仿宋_GB2312" w:cs="仿宋_GB2312"/>
                <w:bCs/>
                <w:sz w:val="28"/>
                <w:szCs w:val="28"/>
              </w:rPr>
              <w:t>多个专项，为保证各个专项顺利实施，本部门制定了组织实施方案，按资金来源分门别类建立了档案和台账，档案内容齐全，从专项资金下达、项目建设、政府采购、专项资金使用管理都指定专人负责。</w:t>
            </w:r>
          </w:p>
          <w:p w14:paraId="32B852D9">
            <w:pPr>
              <w:spacing w:line="560" w:lineRule="exact"/>
              <w:ind w:firstLine="560" w:firstLineChars="200"/>
              <w:rPr>
                <w:rFonts w:hint="eastAsia" w:ascii="仿宋_GB2312" w:hAnsi="仿宋_GB2312" w:eastAsia="仿宋_GB2312" w:cs="仿宋_GB2312"/>
                <w:bCs/>
                <w:sz w:val="28"/>
                <w:szCs w:val="28"/>
              </w:rPr>
            </w:pPr>
          </w:p>
          <w:p w14:paraId="29E1D7D8">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14:paraId="3F91BE51">
            <w:pPr>
              <w:numPr>
                <w:ilvl w:val="0"/>
                <w:numId w:val="0"/>
              </w:num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完善林业专项资金管理，从源头入手，落实责任，完善制度，合理使用，加强监管，确保林业项目资金的管理使用效率。一是加强领导，增强责任制意识。落实管理责任，成立项目实施领导小组，建立项目管理体系。二是加强资金管理制度建设。结合本部门的实际,制订出各项规章制度，将各项经济活动划分到具体工作岗位, 按照岗位确定任务、职责和权限，贯彻执行相关财务制度,加强制度执行的监督，使林业专项资金管理有章可循。三是加强资金的支出管理。坚持“专项核算、专人管理、专款专用”的原则，严禁挤占、挪用专项资金。</w:t>
            </w:r>
          </w:p>
          <w:p w14:paraId="38CE44C9">
            <w:pPr>
              <w:numPr>
                <w:ilvl w:val="0"/>
                <w:numId w:val="0"/>
              </w:numPr>
              <w:spacing w:line="560" w:lineRule="exact"/>
              <w:rPr>
                <w:rFonts w:hint="eastAsia" w:ascii="仿宋_GB2312" w:hAnsi="仿宋_GB2312" w:eastAsia="仿宋_GB2312" w:cs="仿宋_GB2312"/>
                <w:bCs/>
                <w:sz w:val="28"/>
                <w:szCs w:val="28"/>
              </w:rPr>
            </w:pPr>
          </w:p>
          <w:p w14:paraId="7C947582">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14:paraId="1225AE40">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eastAsia="zh-CN"/>
              </w:rPr>
              <w:t>2</w:t>
            </w:r>
            <w:r>
              <w:rPr>
                <w:rFonts w:hint="eastAsia" w:ascii="仿宋" w:hAnsi="仿宋" w:eastAsia="仿宋" w:cs="仿宋"/>
                <w:bCs/>
                <w:sz w:val="28"/>
                <w:szCs w:val="28"/>
                <w:lang w:val="en-US" w:eastAsia="zh-CN"/>
              </w:rPr>
              <w:t>020</w:t>
            </w:r>
            <w:r>
              <w:rPr>
                <w:rFonts w:hint="eastAsia" w:ascii="仿宋" w:hAnsi="仿宋" w:eastAsia="仿宋" w:cs="仿宋"/>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bCs/>
                <w:sz w:val="28"/>
                <w:szCs w:val="28"/>
                <w:lang w:eastAsia="zh-CN"/>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年度部门整体支出绩效情况如下：</w:t>
            </w:r>
          </w:p>
          <w:p w14:paraId="7AB64FB4">
            <w:pPr>
              <w:numPr>
                <w:ilvl w:val="0"/>
                <w:numId w:val="0"/>
              </w:numPr>
              <w:spacing w:line="560" w:lineRule="exact"/>
              <w:ind w:firstLine="280" w:firstLineChars="100"/>
              <w:rPr>
                <w:rFonts w:hint="eastAsia" w:ascii="仿宋" w:hAnsi="仿宋" w:eastAsia="仿宋" w:cs="仿宋"/>
                <w:bCs/>
                <w:sz w:val="28"/>
                <w:szCs w:val="28"/>
              </w:rPr>
            </w:pPr>
            <w:r>
              <w:rPr>
                <w:rFonts w:hint="eastAsia" w:ascii="仿宋" w:hAnsi="仿宋" w:eastAsia="仿宋" w:cs="仿宋"/>
                <w:bCs/>
                <w:sz w:val="28"/>
                <w:szCs w:val="28"/>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14:paraId="6D1610D5">
            <w:pPr>
              <w:numPr>
                <w:ilvl w:val="0"/>
                <w:numId w:val="0"/>
              </w:numPr>
              <w:spacing w:line="560" w:lineRule="exact"/>
              <w:ind w:firstLine="280" w:firstLineChars="100"/>
              <w:rPr>
                <w:rFonts w:hint="eastAsia" w:ascii="仿宋" w:hAnsi="仿宋" w:eastAsia="仿宋" w:cs="仿宋"/>
                <w:bCs/>
                <w:sz w:val="28"/>
                <w:szCs w:val="28"/>
              </w:rPr>
            </w:pPr>
            <w:r>
              <w:rPr>
                <w:rFonts w:hint="eastAsia" w:ascii="仿宋" w:hAnsi="仿宋" w:eastAsia="仿宋" w:cs="仿宋"/>
                <w:bCs/>
                <w:sz w:val="28"/>
                <w:szCs w:val="28"/>
              </w:rPr>
              <w:t>2.预算执行方面，支出总额控制在预算总额以内，其他专项工程建设资金按时拨付资金，较好的完成了当年任务目标，财政拨款支出总体控制较好。</w:t>
            </w:r>
          </w:p>
          <w:p w14:paraId="7A4BEF14">
            <w:pPr>
              <w:numPr>
                <w:ilvl w:val="0"/>
                <w:numId w:val="0"/>
              </w:numPr>
              <w:spacing w:line="560" w:lineRule="exact"/>
              <w:ind w:firstLine="280" w:firstLineChars="100"/>
              <w:rPr>
                <w:rFonts w:hint="eastAsia" w:ascii="仿宋" w:hAnsi="仿宋" w:eastAsia="仿宋" w:cs="仿宋"/>
                <w:bCs/>
                <w:sz w:val="28"/>
                <w:szCs w:val="28"/>
              </w:rPr>
            </w:pPr>
            <w:r>
              <w:rPr>
                <w:rFonts w:hint="eastAsia" w:ascii="仿宋" w:hAnsi="仿宋" w:eastAsia="仿宋" w:cs="仿宋"/>
                <w:bCs/>
                <w:sz w:val="28"/>
                <w:szCs w:val="28"/>
              </w:rPr>
              <w:t>3.预算管理方面，林业部门制定了切实有效的内部财务、车辆、资产内部管理制度，执行总体较为有效。</w:t>
            </w:r>
          </w:p>
          <w:p w14:paraId="1C5E0461">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rPr>
              <w:t>按照部门整体支出绩效评价指标体系对照打分得出结果为9</w:t>
            </w:r>
            <w:r>
              <w:rPr>
                <w:rFonts w:hint="eastAsia" w:ascii="仿宋" w:hAnsi="仿宋" w:eastAsia="仿宋" w:cs="仿宋"/>
                <w:bCs/>
                <w:sz w:val="28"/>
                <w:szCs w:val="28"/>
                <w:lang w:val="en-US" w:eastAsia="zh-CN"/>
              </w:rPr>
              <w:t>7</w:t>
            </w:r>
            <w:r>
              <w:rPr>
                <w:rFonts w:hint="eastAsia" w:ascii="仿宋" w:hAnsi="仿宋" w:eastAsia="仿宋" w:cs="仿宋"/>
                <w:bCs/>
                <w:sz w:val="28"/>
                <w:szCs w:val="28"/>
              </w:rPr>
              <w:t>分，等级为优秀。</w:t>
            </w:r>
          </w:p>
          <w:p w14:paraId="5827954E">
            <w:pPr>
              <w:numPr>
                <w:ilvl w:val="0"/>
                <w:numId w:val="0"/>
              </w:numPr>
              <w:spacing w:line="560" w:lineRule="exact"/>
              <w:rPr>
                <w:rFonts w:hint="eastAsia" w:ascii="仿宋" w:hAnsi="仿宋" w:eastAsia="仿宋" w:cs="仿宋"/>
                <w:bCs/>
                <w:sz w:val="28"/>
                <w:szCs w:val="28"/>
              </w:rPr>
            </w:pPr>
          </w:p>
          <w:p w14:paraId="3A2894C1">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14:paraId="385DD322">
            <w:pPr>
              <w:numPr>
                <w:ilvl w:val="0"/>
                <w:numId w:val="0"/>
              </w:numPr>
              <w:spacing w:line="560" w:lineRule="exact"/>
              <w:ind w:leftChars="200" w:firstLine="280" w:firstLineChars="100"/>
              <w:rPr>
                <w:rFonts w:hint="eastAsia" w:ascii="仿宋" w:hAnsi="仿宋" w:eastAsia="仿宋" w:cs="仿宋"/>
                <w:bCs/>
                <w:sz w:val="28"/>
                <w:szCs w:val="28"/>
              </w:rPr>
            </w:pPr>
            <w:bookmarkStart w:id="9" w:name="OLE_LINK49"/>
            <w:r>
              <w:rPr>
                <w:rFonts w:hint="eastAsia" w:ascii="仿宋" w:hAnsi="仿宋" w:eastAsia="仿宋" w:cs="仿宋"/>
                <w:bCs/>
                <w:sz w:val="28"/>
                <w:szCs w:val="28"/>
              </w:rPr>
              <w:t>本部门在编制部门年度预算时，虽然根据本单位职能职责和年度工作计划，但在</w:t>
            </w:r>
            <w:r>
              <w:rPr>
                <w:rFonts w:hint="eastAsia" w:ascii="仿宋" w:hAnsi="仿宋" w:eastAsia="仿宋" w:cs="仿宋"/>
                <w:bCs/>
                <w:sz w:val="28"/>
                <w:szCs w:val="28"/>
                <w:lang w:eastAsia="zh-CN"/>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年部门预算执行过程中，仍然存在以下问题。</w:t>
            </w:r>
          </w:p>
          <w:p w14:paraId="2F6B287D">
            <w:pPr>
              <w:numPr>
                <w:ilvl w:val="0"/>
                <w:numId w:val="0"/>
              </w:numPr>
              <w:spacing w:line="560" w:lineRule="exact"/>
              <w:ind w:leftChars="200"/>
              <w:rPr>
                <w:rFonts w:hint="eastAsia" w:ascii="仿宋" w:hAnsi="仿宋" w:eastAsia="仿宋" w:cs="仿宋"/>
                <w:bCs/>
                <w:sz w:val="28"/>
                <w:szCs w:val="28"/>
              </w:rPr>
            </w:pPr>
            <w:r>
              <w:rPr>
                <w:rFonts w:hint="eastAsia" w:ascii="仿宋" w:hAnsi="仿宋" w:eastAsia="仿宋" w:cs="仿宋"/>
                <w:bCs/>
                <w:sz w:val="28"/>
                <w:szCs w:val="28"/>
              </w:rPr>
              <w:t>1、由于上级交办林业调查监测任务的突发性，一些无法预计和列入年初预算的项目支出，需要在年度中间进行预算追加和调整。</w:t>
            </w:r>
          </w:p>
          <w:p w14:paraId="288EB188">
            <w:pPr>
              <w:numPr>
                <w:ilvl w:val="0"/>
                <w:numId w:val="0"/>
              </w:numPr>
              <w:spacing w:line="560" w:lineRule="exact"/>
              <w:ind w:leftChars="200"/>
              <w:rPr>
                <w:rFonts w:hint="eastAsia" w:ascii="仿宋" w:hAnsi="仿宋" w:eastAsia="仿宋" w:cs="仿宋"/>
                <w:bCs/>
                <w:sz w:val="28"/>
                <w:szCs w:val="28"/>
              </w:rPr>
            </w:pPr>
            <w:r>
              <w:rPr>
                <w:rFonts w:hint="eastAsia" w:ascii="仿宋" w:hAnsi="仿宋" w:eastAsia="仿宋" w:cs="仿宋"/>
                <w:bCs/>
                <w:sz w:val="28"/>
                <w:szCs w:val="28"/>
              </w:rPr>
              <w:t>2、非税收入执收项目无法事先控制，如部门收费标准和依据临时调整，非税收入预算编制难以准确编制。</w:t>
            </w:r>
          </w:p>
          <w:p w14:paraId="61379E73">
            <w:pPr>
              <w:numPr>
                <w:ilvl w:val="0"/>
                <w:numId w:val="0"/>
              </w:numPr>
              <w:spacing w:line="560" w:lineRule="exact"/>
              <w:ind w:leftChars="200"/>
              <w:rPr>
                <w:rFonts w:hint="eastAsia" w:ascii="黑体" w:hAnsi="黑体" w:eastAsia="黑体" w:cs="黑体"/>
                <w:bCs/>
                <w:sz w:val="28"/>
                <w:szCs w:val="28"/>
              </w:rPr>
            </w:pPr>
          </w:p>
          <w:bookmarkEnd w:id="9"/>
          <w:p w14:paraId="04F1D8E2">
            <w:pPr>
              <w:numPr>
                <w:ilvl w:val="0"/>
                <w:numId w:val="0"/>
              </w:numPr>
              <w:spacing w:line="560" w:lineRule="exact"/>
              <w:ind w:leftChars="200"/>
              <w:rPr>
                <w:rFonts w:hint="eastAsia" w:ascii="黑体" w:hAnsi="黑体" w:eastAsia="黑体" w:cs="黑体"/>
                <w:bCs/>
                <w:sz w:val="28"/>
                <w:szCs w:val="28"/>
              </w:rPr>
            </w:pPr>
          </w:p>
          <w:p w14:paraId="54F6E7F1">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14:paraId="02CF969C">
            <w:pPr>
              <w:ind w:firstLine="280" w:firstLineChars="100"/>
              <w:rPr>
                <w:rFonts w:hint="eastAsia" w:ascii="仿宋" w:hAnsi="仿宋" w:eastAsia="仿宋" w:cs="仿宋"/>
                <w:bCs/>
                <w:sz w:val="28"/>
                <w:szCs w:val="28"/>
              </w:rPr>
            </w:pPr>
            <w:r>
              <w:rPr>
                <w:rFonts w:hint="eastAsia" w:ascii="仿宋" w:hAnsi="仿宋" w:eastAsia="仿宋" w:cs="仿宋"/>
                <w:bCs/>
                <w:sz w:val="28"/>
                <w:szCs w:val="28"/>
                <w:lang w:val="en-US" w:eastAsia="zh-CN"/>
              </w:rPr>
              <w:t>一、</w:t>
            </w:r>
            <w:r>
              <w:rPr>
                <w:rFonts w:hint="eastAsia" w:ascii="仿宋" w:hAnsi="仿宋" w:eastAsia="仿宋" w:cs="仿宋"/>
                <w:bCs/>
                <w:sz w:val="28"/>
                <w:szCs w:val="28"/>
              </w:rPr>
              <w:t>是按照预算规定的项目和用途严格财务审核，经费支出严格按预算规定项目的财务支出内容进行财务核算，在预算金额内严格控制费用的支出。</w:t>
            </w:r>
          </w:p>
          <w:p w14:paraId="0A8247FD">
            <w:pPr>
              <w:ind w:firstLine="280" w:firstLineChars="100"/>
              <w:rPr>
                <w:rFonts w:hint="eastAsia" w:ascii="仿宋" w:hAnsi="仿宋" w:eastAsia="仿宋" w:cs="仿宋"/>
                <w:bCs/>
                <w:sz w:val="28"/>
                <w:szCs w:val="28"/>
              </w:rPr>
            </w:pPr>
            <w:r>
              <w:rPr>
                <w:rFonts w:hint="eastAsia" w:ascii="仿宋" w:hAnsi="仿宋" w:eastAsia="仿宋" w:cs="仿宋"/>
                <w:bCs/>
                <w:sz w:val="28"/>
                <w:szCs w:val="28"/>
              </w:rPr>
              <w:t>二</w:t>
            </w:r>
            <w:r>
              <w:rPr>
                <w:rFonts w:hint="eastAsia" w:ascii="仿宋" w:hAnsi="仿宋" w:eastAsia="仿宋" w:cs="仿宋"/>
                <w:bCs/>
                <w:sz w:val="28"/>
                <w:szCs w:val="28"/>
                <w:lang w:eastAsia="zh-CN"/>
              </w:rPr>
              <w:t>、</w:t>
            </w:r>
            <w:r>
              <w:rPr>
                <w:rFonts w:hint="eastAsia" w:ascii="仿宋" w:hAnsi="仿宋" w:eastAsia="仿宋" w:cs="仿宋"/>
                <w:bCs/>
                <w:sz w:val="28"/>
                <w:szCs w:val="28"/>
              </w:rPr>
              <w:t>是严格控制“三公经费”支出，杜绝挪用和挤占其他预算资金；进一步细化“三公经费”管理，压缩“三公经费”支出。</w:t>
            </w:r>
          </w:p>
          <w:p w14:paraId="1CF9F6EE">
            <w:pPr>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rPr>
              <w:t>三</w:t>
            </w:r>
            <w:r>
              <w:rPr>
                <w:rFonts w:hint="eastAsia" w:ascii="仿宋" w:hAnsi="仿宋" w:eastAsia="仿宋" w:cs="仿宋"/>
                <w:bCs/>
                <w:sz w:val="28"/>
                <w:szCs w:val="28"/>
                <w:lang w:eastAsia="zh-CN"/>
              </w:rPr>
              <w:t>、</w:t>
            </w:r>
            <w:r>
              <w:rPr>
                <w:rFonts w:hint="eastAsia" w:ascii="仿宋" w:hAnsi="仿宋" w:eastAsia="仿宋" w:cs="仿宋"/>
                <w:bCs/>
                <w:sz w:val="28"/>
                <w:szCs w:val="28"/>
              </w:rPr>
              <w:t>是加强项目资金的使用管理，充分发挥财政专项资金的使用效益。同时，强化项目资金的监督，主动接受相关职能部门的检查和审计监督，并加强项目建设指导和检查验收。</w:t>
            </w:r>
            <w:r>
              <w:rPr>
                <w:rFonts w:hint="eastAsia" w:ascii="仿宋" w:hAnsi="仿宋" w:eastAsia="仿宋" w:cs="仿宋"/>
                <w:bCs/>
                <w:sz w:val="28"/>
                <w:szCs w:val="28"/>
                <w:lang w:val="en-US" w:eastAsia="zh-CN"/>
              </w:rPr>
              <w:t xml:space="preserve">       </w:t>
            </w:r>
          </w:p>
          <w:p w14:paraId="750A71E5">
            <w:pPr>
              <w:rPr>
                <w:rFonts w:eastAsia="楷体_GB2312"/>
                <w:bCs/>
                <w:sz w:val="28"/>
                <w:szCs w:val="28"/>
              </w:rPr>
            </w:pPr>
          </w:p>
        </w:tc>
      </w:tr>
    </w:tbl>
    <w:p w14:paraId="6D6A2EDE">
      <w:pPr>
        <w:spacing w:line="348" w:lineRule="auto"/>
        <w:rPr>
          <w:rFonts w:eastAsia="楷体_GB2312"/>
          <w:bCs/>
          <w:sz w:val="28"/>
          <w:szCs w:val="28"/>
        </w:rPr>
      </w:pPr>
    </w:p>
    <w:p w14:paraId="02C1636E">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14:paraId="42F7F7E0">
      <w:pPr>
        <w:spacing w:line="348" w:lineRule="auto"/>
        <w:rPr>
          <w:rFonts w:hint="eastAsia" w:eastAsia="黑体" w:cs="黑体"/>
          <w:bCs/>
          <w:sz w:val="32"/>
          <w:szCs w:val="32"/>
        </w:rPr>
      </w:pPr>
    </w:p>
    <w:p w14:paraId="1BA5A628">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14:paraId="6847C677">
      <w:pPr>
        <w:rPr>
          <w:rFonts w:hint="eastAsia" w:eastAsia="仿宋_GB2312"/>
          <w:b/>
          <w:sz w:val="32"/>
        </w:rPr>
      </w:pPr>
    </w:p>
    <w:p w14:paraId="288105A1">
      <w:pPr>
        <w:rPr>
          <w:rFonts w:hint="eastAsia" w:eastAsia="仿宋_GB2312"/>
          <w:b/>
          <w:sz w:val="32"/>
        </w:rPr>
      </w:pPr>
    </w:p>
    <w:p w14:paraId="69EF8DA1">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r>
        <w:rPr>
          <w:rFonts w:hint="eastAsia" w:eastAsia="仿宋_GB2312"/>
          <w:sz w:val="32"/>
          <w:szCs w:val="32"/>
        </w:rPr>
        <w:sym w:font="Wingdings 2" w:char="0052"/>
      </w:r>
    </w:p>
    <w:p w14:paraId="20DA5E79">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森林生态效益补偿补助                                    </w:t>
      </w:r>
    </w:p>
    <w:p w14:paraId="7240F14A">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东山镇（关山村、仙鹅寺村、桃花山村、白果树村）、三封寺镇华一村、塔市国有林场、胜峰国有林场                                    </w:t>
      </w:r>
    </w:p>
    <w:p w14:paraId="15C02BED">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华容县林业局                                   </w:t>
      </w:r>
    </w:p>
    <w:p w14:paraId="6CF726EA">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14:paraId="2B369B4E">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14:paraId="2575E168">
      <w:pPr>
        <w:spacing w:before="156" w:beforeLines="50" w:line="760" w:lineRule="exact"/>
        <w:ind w:firstLine="420" w:firstLineChars="150"/>
        <w:rPr>
          <w:rFonts w:hint="eastAsia" w:eastAsia="仿宋_GB2312"/>
          <w:sz w:val="28"/>
          <w:szCs w:val="28"/>
        </w:rPr>
      </w:pPr>
    </w:p>
    <w:p w14:paraId="74A08742">
      <w:pPr>
        <w:spacing w:before="156" w:beforeLines="50" w:line="348" w:lineRule="auto"/>
        <w:ind w:firstLine="420" w:firstLineChars="150"/>
        <w:rPr>
          <w:rFonts w:hint="eastAsia" w:eastAsia="仿宋_GB2312"/>
          <w:sz w:val="28"/>
          <w:szCs w:val="28"/>
        </w:rPr>
      </w:pPr>
    </w:p>
    <w:p w14:paraId="6DC3C75A">
      <w:pPr>
        <w:spacing w:before="156" w:beforeLines="50" w:line="348" w:lineRule="auto"/>
        <w:ind w:firstLine="420" w:firstLineChars="150"/>
        <w:rPr>
          <w:rFonts w:hint="eastAsia" w:eastAsia="仿宋_GB2312"/>
          <w:sz w:val="28"/>
          <w:szCs w:val="28"/>
        </w:rPr>
      </w:pPr>
    </w:p>
    <w:p w14:paraId="056BB732">
      <w:pPr>
        <w:spacing w:before="156" w:beforeLines="50" w:line="120" w:lineRule="exact"/>
        <w:ind w:firstLine="420" w:firstLineChars="150"/>
        <w:rPr>
          <w:rFonts w:hint="eastAsia" w:eastAsia="仿宋_GB2312"/>
          <w:sz w:val="28"/>
          <w:szCs w:val="28"/>
        </w:rPr>
      </w:pPr>
    </w:p>
    <w:p w14:paraId="22ADEEA9">
      <w:pPr>
        <w:spacing w:before="156" w:beforeLines="50" w:line="120" w:lineRule="exact"/>
        <w:ind w:firstLine="420" w:firstLineChars="150"/>
        <w:rPr>
          <w:rFonts w:hint="eastAsia" w:eastAsia="仿宋_GB2312"/>
          <w:sz w:val="28"/>
          <w:szCs w:val="28"/>
        </w:rPr>
      </w:pPr>
    </w:p>
    <w:p w14:paraId="37DA7ECC">
      <w:pPr>
        <w:spacing w:before="156" w:beforeLines="50" w:line="120" w:lineRule="exact"/>
        <w:ind w:firstLine="420" w:firstLineChars="150"/>
        <w:rPr>
          <w:rFonts w:hint="eastAsia" w:eastAsia="仿宋_GB2312"/>
          <w:sz w:val="28"/>
          <w:szCs w:val="28"/>
        </w:rPr>
      </w:pPr>
    </w:p>
    <w:p w14:paraId="4E1C40B8">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25</w:t>
      </w:r>
      <w:r>
        <w:rPr>
          <w:rFonts w:hint="eastAsia" w:eastAsia="仿宋_GB2312"/>
          <w:sz w:val="32"/>
        </w:rPr>
        <w:t xml:space="preserve"> 日</w:t>
      </w:r>
    </w:p>
    <w:p w14:paraId="637FA8F5">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14:paraId="177AE17D">
      <w:pPr>
        <w:spacing w:line="100" w:lineRule="exact"/>
        <w:jc w:val="center"/>
        <w:rPr>
          <w:rFonts w:hint="eastAsia" w:eastAsia="仿宋_GB2312"/>
          <w:sz w:val="32"/>
        </w:rPr>
      </w:pPr>
    </w:p>
    <w:p w14:paraId="192D5668">
      <w:pPr>
        <w:spacing w:line="100" w:lineRule="exact"/>
        <w:jc w:val="center"/>
        <w:rPr>
          <w:rFonts w:hint="eastAsia" w:eastAsia="仿宋_GB2312"/>
          <w:sz w:val="32"/>
        </w:rPr>
      </w:pPr>
    </w:p>
    <w:p w14:paraId="36465A1B">
      <w:pPr>
        <w:spacing w:line="100" w:lineRule="exact"/>
        <w:jc w:val="center"/>
        <w:rPr>
          <w:rFonts w:hint="eastAsia"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14:paraId="05C7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14:paraId="05554A81">
            <w:pPr>
              <w:jc w:val="center"/>
              <w:rPr>
                <w:rFonts w:hint="eastAsia" w:eastAsia="仿宋_GB2312"/>
                <w:b/>
                <w:sz w:val="24"/>
              </w:rPr>
            </w:pPr>
            <w:r>
              <w:rPr>
                <w:rFonts w:hint="eastAsia" w:eastAsia="仿宋_GB2312"/>
                <w:b/>
                <w:sz w:val="24"/>
              </w:rPr>
              <w:t>一、项 目 基 本 概 况</w:t>
            </w:r>
          </w:p>
        </w:tc>
      </w:tr>
      <w:tr w14:paraId="2A98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73A5515D">
            <w:pPr>
              <w:rPr>
                <w:rFonts w:hint="eastAsia" w:eastAsia="仿宋_GB2312"/>
                <w:sz w:val="24"/>
              </w:rPr>
            </w:pPr>
            <w:r>
              <w:rPr>
                <w:rFonts w:hint="eastAsia" w:eastAsia="仿宋_GB2312"/>
                <w:sz w:val="24"/>
              </w:rPr>
              <w:t>项目负责人</w:t>
            </w:r>
          </w:p>
        </w:tc>
        <w:tc>
          <w:tcPr>
            <w:tcW w:w="3240" w:type="dxa"/>
            <w:gridSpan w:val="6"/>
            <w:noWrap w:val="0"/>
            <w:vAlign w:val="center"/>
          </w:tcPr>
          <w:p w14:paraId="078DAB88">
            <w:pPr>
              <w:rPr>
                <w:rFonts w:hint="eastAsia" w:eastAsia="仿宋_GB2312"/>
                <w:sz w:val="24"/>
              </w:rPr>
            </w:pPr>
            <w:r>
              <w:rPr>
                <w:rFonts w:hint="eastAsia" w:eastAsia="仿宋_GB2312"/>
                <w:sz w:val="24"/>
                <w:lang w:val="en-US" w:eastAsia="zh-CN"/>
              </w:rPr>
              <w:t>周  伟</w:t>
            </w:r>
          </w:p>
        </w:tc>
        <w:tc>
          <w:tcPr>
            <w:tcW w:w="1347" w:type="dxa"/>
            <w:gridSpan w:val="2"/>
            <w:noWrap w:val="0"/>
            <w:vAlign w:val="center"/>
          </w:tcPr>
          <w:p w14:paraId="6AD6C7BC">
            <w:pPr>
              <w:rPr>
                <w:rFonts w:hint="eastAsia" w:eastAsia="仿宋_GB2312"/>
                <w:sz w:val="24"/>
              </w:rPr>
            </w:pPr>
            <w:r>
              <w:rPr>
                <w:rFonts w:hint="eastAsia" w:eastAsia="仿宋_GB2312"/>
                <w:sz w:val="24"/>
              </w:rPr>
              <w:t>联系电话</w:t>
            </w:r>
          </w:p>
        </w:tc>
        <w:tc>
          <w:tcPr>
            <w:tcW w:w="3333" w:type="dxa"/>
            <w:gridSpan w:val="4"/>
            <w:noWrap w:val="0"/>
            <w:vAlign w:val="center"/>
          </w:tcPr>
          <w:p w14:paraId="10F48F36">
            <w:pPr>
              <w:rPr>
                <w:rFonts w:hint="eastAsia" w:eastAsia="仿宋_GB2312"/>
                <w:sz w:val="24"/>
              </w:rPr>
            </w:pPr>
            <w:r>
              <w:rPr>
                <w:rFonts w:hint="eastAsia" w:eastAsia="仿宋_GB2312"/>
                <w:sz w:val="24"/>
                <w:lang w:val="en-US" w:eastAsia="zh-CN"/>
              </w:rPr>
              <w:t>18684510543</w:t>
            </w:r>
          </w:p>
        </w:tc>
      </w:tr>
      <w:tr w14:paraId="0FEF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6149B24C">
            <w:pPr>
              <w:rPr>
                <w:rFonts w:hint="eastAsia" w:eastAsia="仿宋_GB2312"/>
                <w:sz w:val="24"/>
              </w:rPr>
            </w:pPr>
            <w:r>
              <w:rPr>
                <w:rFonts w:hint="eastAsia" w:eastAsia="仿宋_GB2312"/>
                <w:sz w:val="24"/>
              </w:rPr>
              <w:t>项目地址</w:t>
            </w:r>
          </w:p>
        </w:tc>
        <w:tc>
          <w:tcPr>
            <w:tcW w:w="3240" w:type="dxa"/>
            <w:gridSpan w:val="6"/>
            <w:noWrap w:val="0"/>
            <w:vAlign w:val="center"/>
          </w:tcPr>
          <w:p w14:paraId="35A000FC">
            <w:pPr>
              <w:rPr>
                <w:rFonts w:hint="eastAsia" w:eastAsia="仿宋_GB2312"/>
                <w:sz w:val="24"/>
              </w:rPr>
            </w:pPr>
            <w:r>
              <w:rPr>
                <w:rFonts w:hint="eastAsia" w:eastAsia="仿宋_GB2312"/>
                <w:sz w:val="24"/>
              </w:rPr>
              <w:t xml:space="preserve"> 东山镇（关山村、仙鹅寺村、桃花山村、白果树村）</w:t>
            </w:r>
            <w:r>
              <w:rPr>
                <w:rFonts w:hint="eastAsia" w:eastAsia="仿宋_GB2312"/>
                <w:sz w:val="24"/>
                <w:lang w:eastAsia="zh-CN"/>
              </w:rPr>
              <w:t>、</w:t>
            </w:r>
            <w:r>
              <w:rPr>
                <w:rFonts w:hint="eastAsia" w:eastAsia="仿宋_GB2312"/>
                <w:sz w:val="24"/>
              </w:rPr>
              <w:t>三封寺镇华一村、塔市国有林场、胜峰国有林场</w:t>
            </w:r>
          </w:p>
        </w:tc>
        <w:tc>
          <w:tcPr>
            <w:tcW w:w="1347" w:type="dxa"/>
            <w:gridSpan w:val="2"/>
            <w:noWrap w:val="0"/>
            <w:vAlign w:val="center"/>
          </w:tcPr>
          <w:p w14:paraId="76AAF139">
            <w:pPr>
              <w:rPr>
                <w:rFonts w:hint="eastAsia" w:eastAsia="仿宋_GB2312"/>
                <w:sz w:val="24"/>
              </w:rPr>
            </w:pPr>
            <w:r>
              <w:rPr>
                <w:rFonts w:hint="eastAsia" w:eastAsia="仿宋_GB2312"/>
                <w:sz w:val="24"/>
              </w:rPr>
              <w:t>邮  编</w:t>
            </w:r>
          </w:p>
        </w:tc>
        <w:tc>
          <w:tcPr>
            <w:tcW w:w="3333" w:type="dxa"/>
            <w:gridSpan w:val="4"/>
            <w:noWrap w:val="0"/>
            <w:vAlign w:val="center"/>
          </w:tcPr>
          <w:p w14:paraId="4F888CB8">
            <w:pPr>
              <w:rPr>
                <w:rFonts w:hint="default" w:eastAsia="仿宋_GB2312"/>
                <w:sz w:val="24"/>
                <w:lang w:val="en-US" w:eastAsia="zh-CN"/>
              </w:rPr>
            </w:pPr>
            <w:r>
              <w:rPr>
                <w:rFonts w:hint="eastAsia" w:eastAsia="仿宋_GB2312"/>
                <w:sz w:val="24"/>
                <w:lang w:val="en-US" w:eastAsia="zh-CN"/>
              </w:rPr>
              <w:t>414200</w:t>
            </w:r>
          </w:p>
        </w:tc>
      </w:tr>
      <w:tr w14:paraId="1268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4DF71FDB">
            <w:pPr>
              <w:rPr>
                <w:rFonts w:hint="eastAsia" w:eastAsia="仿宋_GB2312"/>
                <w:sz w:val="24"/>
              </w:rPr>
            </w:pPr>
            <w:r>
              <w:rPr>
                <w:rFonts w:hint="eastAsia" w:eastAsia="仿宋_GB2312"/>
                <w:sz w:val="24"/>
              </w:rPr>
              <w:t>项目起止时间</w:t>
            </w:r>
          </w:p>
        </w:tc>
        <w:tc>
          <w:tcPr>
            <w:tcW w:w="7920" w:type="dxa"/>
            <w:gridSpan w:val="12"/>
            <w:noWrap w:val="0"/>
            <w:vAlign w:val="center"/>
          </w:tcPr>
          <w:p w14:paraId="47125332">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6</w:t>
            </w:r>
            <w:r>
              <w:rPr>
                <w:rFonts w:hint="eastAsia" w:eastAsia="仿宋_GB2312"/>
                <w:sz w:val="24"/>
              </w:rPr>
              <w:t xml:space="preserve">  月止</w:t>
            </w:r>
          </w:p>
        </w:tc>
      </w:tr>
      <w:tr w14:paraId="664F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14:paraId="76280CE3">
            <w:pPr>
              <w:spacing w:line="360" w:lineRule="exact"/>
              <w:jc w:val="center"/>
              <w:rPr>
                <w:rFonts w:hint="eastAsia" w:eastAsia="仿宋_GB2312"/>
                <w:sz w:val="24"/>
              </w:rPr>
            </w:pPr>
            <w:r>
              <w:rPr>
                <w:rFonts w:hint="eastAsia" w:eastAsia="仿宋_GB2312"/>
                <w:sz w:val="24"/>
              </w:rPr>
              <w:t>计划安排资金</w:t>
            </w:r>
          </w:p>
          <w:p w14:paraId="004B75CF">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14:paraId="29D588B3">
            <w:pPr>
              <w:spacing w:line="360" w:lineRule="exact"/>
              <w:jc w:val="center"/>
              <w:rPr>
                <w:rFonts w:hint="eastAsia" w:eastAsia="仿宋_GB2312"/>
                <w:sz w:val="24"/>
              </w:rPr>
            </w:pPr>
            <w:r>
              <w:rPr>
                <w:rFonts w:hint="eastAsia" w:eastAsia="仿宋_GB2312"/>
                <w:sz w:val="24"/>
                <w:lang w:val="en-US" w:eastAsia="zh-CN"/>
              </w:rPr>
              <w:t>103.22</w:t>
            </w:r>
          </w:p>
        </w:tc>
        <w:tc>
          <w:tcPr>
            <w:tcW w:w="1800" w:type="dxa"/>
            <w:tcBorders>
              <w:bottom w:val="single" w:color="auto" w:sz="4" w:space="0"/>
            </w:tcBorders>
            <w:noWrap w:val="0"/>
            <w:vAlign w:val="center"/>
          </w:tcPr>
          <w:p w14:paraId="639AF297">
            <w:pPr>
              <w:spacing w:line="360" w:lineRule="exact"/>
              <w:jc w:val="center"/>
              <w:rPr>
                <w:rFonts w:hint="eastAsia" w:eastAsia="仿宋_GB2312"/>
                <w:sz w:val="24"/>
              </w:rPr>
            </w:pPr>
            <w:r>
              <w:rPr>
                <w:rFonts w:hint="eastAsia" w:eastAsia="仿宋_GB2312"/>
                <w:sz w:val="24"/>
              </w:rPr>
              <w:t>实际到位资金</w:t>
            </w:r>
          </w:p>
          <w:p w14:paraId="25B504CD">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14:paraId="26426773">
            <w:pPr>
              <w:spacing w:line="360" w:lineRule="exact"/>
              <w:jc w:val="center"/>
              <w:rPr>
                <w:rFonts w:hint="eastAsia" w:eastAsia="仿宋_GB2312"/>
                <w:sz w:val="24"/>
              </w:rPr>
            </w:pPr>
            <w:r>
              <w:rPr>
                <w:rFonts w:hint="eastAsia" w:eastAsia="仿宋_GB2312"/>
                <w:sz w:val="24"/>
                <w:lang w:val="en-US" w:eastAsia="zh-CN"/>
              </w:rPr>
              <w:t>103.22</w:t>
            </w:r>
          </w:p>
        </w:tc>
        <w:tc>
          <w:tcPr>
            <w:tcW w:w="1644" w:type="dxa"/>
            <w:gridSpan w:val="3"/>
            <w:tcBorders>
              <w:bottom w:val="single" w:color="auto" w:sz="4" w:space="0"/>
            </w:tcBorders>
            <w:noWrap w:val="0"/>
            <w:vAlign w:val="center"/>
          </w:tcPr>
          <w:p w14:paraId="458461C1">
            <w:pPr>
              <w:spacing w:line="360" w:lineRule="exact"/>
              <w:jc w:val="center"/>
              <w:rPr>
                <w:rFonts w:hint="eastAsia" w:eastAsia="仿宋_GB2312"/>
                <w:sz w:val="24"/>
              </w:rPr>
            </w:pPr>
            <w:r>
              <w:rPr>
                <w:rFonts w:hint="eastAsia" w:eastAsia="仿宋_GB2312"/>
                <w:sz w:val="24"/>
              </w:rPr>
              <w:t>实际支出</w:t>
            </w:r>
          </w:p>
          <w:p w14:paraId="7457F9BC">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14:paraId="5378A49E">
            <w:pPr>
              <w:spacing w:line="360" w:lineRule="exact"/>
              <w:jc w:val="center"/>
              <w:rPr>
                <w:rFonts w:hint="eastAsia" w:eastAsia="仿宋_GB2312"/>
                <w:sz w:val="24"/>
              </w:rPr>
            </w:pPr>
            <w:r>
              <w:rPr>
                <w:rFonts w:hint="eastAsia" w:eastAsia="仿宋_GB2312"/>
                <w:sz w:val="24"/>
                <w:lang w:val="en-US" w:eastAsia="zh-CN"/>
              </w:rPr>
              <w:t>103.22</w:t>
            </w:r>
          </w:p>
        </w:tc>
        <w:tc>
          <w:tcPr>
            <w:tcW w:w="1620" w:type="dxa"/>
            <w:tcBorders>
              <w:bottom w:val="single" w:color="auto" w:sz="4" w:space="0"/>
            </w:tcBorders>
            <w:noWrap w:val="0"/>
            <w:vAlign w:val="center"/>
          </w:tcPr>
          <w:p w14:paraId="191D28C4">
            <w:pPr>
              <w:spacing w:line="400" w:lineRule="exact"/>
              <w:jc w:val="center"/>
              <w:rPr>
                <w:rFonts w:hint="eastAsia" w:eastAsia="仿宋_GB2312"/>
                <w:sz w:val="24"/>
              </w:rPr>
            </w:pPr>
            <w:r>
              <w:rPr>
                <w:rFonts w:hint="eastAsia" w:eastAsia="仿宋_GB2312"/>
                <w:sz w:val="24"/>
              </w:rPr>
              <w:t>结余</w:t>
            </w:r>
          </w:p>
          <w:p w14:paraId="75EF2A94">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14:paraId="043D343E">
            <w:pPr>
              <w:jc w:val="center"/>
              <w:rPr>
                <w:rFonts w:hint="eastAsia" w:eastAsia="仿宋_GB2312"/>
                <w:b/>
                <w:sz w:val="24"/>
                <w:lang w:val="en-US" w:eastAsia="zh-CN"/>
              </w:rPr>
            </w:pPr>
            <w:r>
              <w:rPr>
                <w:rFonts w:hint="eastAsia" w:eastAsia="仿宋_GB2312"/>
                <w:b/>
                <w:sz w:val="24"/>
                <w:lang w:val="en-US" w:eastAsia="zh-CN"/>
              </w:rPr>
              <w:t>0</w:t>
            </w:r>
          </w:p>
        </w:tc>
      </w:tr>
      <w:tr w14:paraId="78C2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35ECBBF3">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14:paraId="6ABA8DE1">
            <w:pPr>
              <w:rPr>
                <w:rFonts w:hint="eastAsia" w:eastAsia="仿宋_GB2312"/>
                <w:spacing w:val="-6"/>
                <w:sz w:val="24"/>
              </w:rPr>
            </w:pPr>
            <w:r>
              <w:rPr>
                <w:rFonts w:hint="eastAsia" w:eastAsia="仿宋_GB2312"/>
                <w:spacing w:val="-6"/>
                <w:sz w:val="24"/>
                <w:lang w:val="en-US" w:eastAsia="zh-CN"/>
              </w:rPr>
              <w:t>76.46</w:t>
            </w:r>
          </w:p>
        </w:tc>
        <w:tc>
          <w:tcPr>
            <w:tcW w:w="1800" w:type="dxa"/>
            <w:tcBorders>
              <w:bottom w:val="single" w:color="auto" w:sz="4" w:space="0"/>
            </w:tcBorders>
            <w:noWrap w:val="0"/>
            <w:vAlign w:val="center"/>
          </w:tcPr>
          <w:p w14:paraId="28CFCA9B">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14:paraId="1925EACA">
            <w:pPr>
              <w:rPr>
                <w:rFonts w:hint="eastAsia" w:eastAsia="仿宋_GB2312"/>
                <w:spacing w:val="-6"/>
                <w:sz w:val="24"/>
              </w:rPr>
            </w:pPr>
            <w:r>
              <w:rPr>
                <w:rFonts w:hint="eastAsia" w:eastAsia="仿宋_GB2312"/>
                <w:spacing w:val="-6"/>
                <w:sz w:val="24"/>
                <w:lang w:val="en-US" w:eastAsia="zh-CN"/>
              </w:rPr>
              <w:t>76.46</w:t>
            </w:r>
          </w:p>
        </w:tc>
        <w:tc>
          <w:tcPr>
            <w:tcW w:w="1644" w:type="dxa"/>
            <w:gridSpan w:val="3"/>
            <w:tcBorders>
              <w:bottom w:val="single" w:color="auto" w:sz="4" w:space="0"/>
            </w:tcBorders>
            <w:noWrap w:val="0"/>
            <w:vAlign w:val="center"/>
          </w:tcPr>
          <w:p w14:paraId="65A7CA21">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14:paraId="498130A3">
            <w:pPr>
              <w:rPr>
                <w:rFonts w:hint="eastAsia" w:eastAsia="仿宋_GB2312"/>
                <w:spacing w:val="-6"/>
                <w:sz w:val="24"/>
              </w:rPr>
            </w:pPr>
            <w:r>
              <w:rPr>
                <w:rFonts w:hint="eastAsia" w:eastAsia="仿宋_GB2312"/>
                <w:spacing w:val="-6"/>
                <w:sz w:val="24"/>
                <w:lang w:val="en-US" w:eastAsia="zh-CN"/>
              </w:rPr>
              <w:t>76.46</w:t>
            </w:r>
          </w:p>
        </w:tc>
        <w:tc>
          <w:tcPr>
            <w:tcW w:w="1620" w:type="dxa"/>
            <w:tcBorders>
              <w:bottom w:val="single" w:color="auto" w:sz="4" w:space="0"/>
            </w:tcBorders>
            <w:noWrap w:val="0"/>
            <w:vAlign w:val="center"/>
          </w:tcPr>
          <w:p w14:paraId="3C19DA48">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14:paraId="0A77A9CC">
            <w:pPr>
              <w:jc w:val="center"/>
              <w:rPr>
                <w:rFonts w:hint="eastAsia" w:eastAsia="仿宋_GB2312"/>
                <w:b/>
                <w:sz w:val="24"/>
                <w:lang w:val="en-US" w:eastAsia="zh-CN"/>
              </w:rPr>
            </w:pPr>
            <w:r>
              <w:rPr>
                <w:rFonts w:hint="eastAsia" w:eastAsia="仿宋_GB2312"/>
                <w:b/>
                <w:sz w:val="24"/>
                <w:lang w:val="en-US" w:eastAsia="zh-CN"/>
              </w:rPr>
              <w:t>0</w:t>
            </w:r>
          </w:p>
        </w:tc>
      </w:tr>
      <w:tr w14:paraId="01F3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1F1B3F18">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14:paraId="0716A26F">
            <w:pPr>
              <w:rPr>
                <w:rFonts w:hint="eastAsia" w:eastAsia="仿宋_GB2312"/>
                <w:sz w:val="24"/>
              </w:rPr>
            </w:pPr>
            <w:r>
              <w:rPr>
                <w:rFonts w:hint="eastAsia" w:eastAsia="仿宋_GB2312"/>
                <w:sz w:val="24"/>
                <w:lang w:val="en-US" w:eastAsia="zh-CN"/>
              </w:rPr>
              <w:t>26.76</w:t>
            </w:r>
          </w:p>
        </w:tc>
        <w:tc>
          <w:tcPr>
            <w:tcW w:w="1800" w:type="dxa"/>
            <w:tcBorders>
              <w:bottom w:val="single" w:color="auto" w:sz="4" w:space="0"/>
            </w:tcBorders>
            <w:noWrap w:val="0"/>
            <w:vAlign w:val="center"/>
          </w:tcPr>
          <w:p w14:paraId="5785D59F">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14:paraId="64E62188">
            <w:pPr>
              <w:rPr>
                <w:rFonts w:hint="eastAsia" w:eastAsia="仿宋_GB2312"/>
                <w:sz w:val="24"/>
              </w:rPr>
            </w:pPr>
            <w:r>
              <w:rPr>
                <w:rFonts w:hint="eastAsia" w:eastAsia="仿宋_GB2312"/>
                <w:sz w:val="24"/>
                <w:lang w:val="en-US" w:eastAsia="zh-CN"/>
              </w:rPr>
              <w:t>26.76</w:t>
            </w:r>
          </w:p>
        </w:tc>
        <w:tc>
          <w:tcPr>
            <w:tcW w:w="1644" w:type="dxa"/>
            <w:gridSpan w:val="3"/>
            <w:tcBorders>
              <w:bottom w:val="single" w:color="auto" w:sz="4" w:space="0"/>
            </w:tcBorders>
            <w:noWrap w:val="0"/>
            <w:vAlign w:val="center"/>
          </w:tcPr>
          <w:p w14:paraId="2B9AC7CB">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14:paraId="5E680266">
            <w:pPr>
              <w:rPr>
                <w:rFonts w:hint="eastAsia" w:eastAsia="仿宋_GB2312"/>
                <w:sz w:val="24"/>
              </w:rPr>
            </w:pPr>
            <w:r>
              <w:rPr>
                <w:rFonts w:hint="eastAsia" w:eastAsia="仿宋_GB2312"/>
                <w:sz w:val="24"/>
                <w:lang w:val="en-US" w:eastAsia="zh-CN"/>
              </w:rPr>
              <w:t>26.76</w:t>
            </w:r>
          </w:p>
        </w:tc>
        <w:tc>
          <w:tcPr>
            <w:tcW w:w="1620" w:type="dxa"/>
            <w:tcBorders>
              <w:bottom w:val="single" w:color="auto" w:sz="4" w:space="0"/>
            </w:tcBorders>
            <w:noWrap w:val="0"/>
            <w:vAlign w:val="center"/>
          </w:tcPr>
          <w:p w14:paraId="2788BA7F">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14:paraId="69B91853">
            <w:pPr>
              <w:jc w:val="center"/>
              <w:rPr>
                <w:rFonts w:hint="eastAsia" w:eastAsia="仿宋_GB2312"/>
                <w:b/>
                <w:sz w:val="24"/>
                <w:lang w:val="en-US" w:eastAsia="zh-CN"/>
              </w:rPr>
            </w:pPr>
            <w:r>
              <w:rPr>
                <w:rFonts w:hint="eastAsia" w:eastAsia="仿宋_GB2312"/>
                <w:b/>
                <w:sz w:val="24"/>
                <w:lang w:val="en-US" w:eastAsia="zh-CN"/>
              </w:rPr>
              <w:t>0</w:t>
            </w:r>
          </w:p>
        </w:tc>
      </w:tr>
      <w:tr w14:paraId="3933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59B5218D">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14:paraId="36734215">
            <w:pPr>
              <w:rPr>
                <w:rFonts w:hint="eastAsia" w:eastAsia="仿宋_GB2312"/>
                <w:sz w:val="24"/>
              </w:rPr>
            </w:pPr>
          </w:p>
        </w:tc>
        <w:tc>
          <w:tcPr>
            <w:tcW w:w="1800" w:type="dxa"/>
            <w:tcBorders>
              <w:bottom w:val="single" w:color="auto" w:sz="4" w:space="0"/>
            </w:tcBorders>
            <w:noWrap w:val="0"/>
            <w:vAlign w:val="center"/>
          </w:tcPr>
          <w:p w14:paraId="6A470997">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14:paraId="28025811">
            <w:pPr>
              <w:rPr>
                <w:rFonts w:hint="eastAsia" w:eastAsia="仿宋_GB2312"/>
                <w:sz w:val="24"/>
              </w:rPr>
            </w:pPr>
          </w:p>
        </w:tc>
        <w:tc>
          <w:tcPr>
            <w:tcW w:w="1644" w:type="dxa"/>
            <w:gridSpan w:val="3"/>
            <w:tcBorders>
              <w:bottom w:val="single" w:color="auto" w:sz="4" w:space="0"/>
            </w:tcBorders>
            <w:noWrap w:val="0"/>
            <w:vAlign w:val="center"/>
          </w:tcPr>
          <w:p w14:paraId="487482A3">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14:paraId="30F1DEC3">
            <w:pPr>
              <w:rPr>
                <w:rFonts w:hint="eastAsia" w:eastAsia="仿宋_GB2312"/>
                <w:sz w:val="24"/>
              </w:rPr>
            </w:pPr>
          </w:p>
        </w:tc>
        <w:tc>
          <w:tcPr>
            <w:tcW w:w="1620" w:type="dxa"/>
            <w:tcBorders>
              <w:bottom w:val="single" w:color="auto" w:sz="4" w:space="0"/>
            </w:tcBorders>
            <w:noWrap w:val="0"/>
            <w:vAlign w:val="center"/>
          </w:tcPr>
          <w:p w14:paraId="4B18804E">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14:paraId="3E757012">
            <w:pPr>
              <w:jc w:val="center"/>
              <w:rPr>
                <w:rFonts w:hint="eastAsia" w:eastAsia="仿宋_GB2312"/>
                <w:b/>
                <w:sz w:val="24"/>
              </w:rPr>
            </w:pPr>
          </w:p>
        </w:tc>
      </w:tr>
      <w:tr w14:paraId="5D90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49674AB9">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14:paraId="079663B2">
            <w:pPr>
              <w:rPr>
                <w:rFonts w:hint="eastAsia" w:eastAsia="仿宋_GB2312"/>
                <w:sz w:val="24"/>
              </w:rPr>
            </w:pPr>
          </w:p>
        </w:tc>
        <w:tc>
          <w:tcPr>
            <w:tcW w:w="1800" w:type="dxa"/>
            <w:tcBorders>
              <w:bottom w:val="single" w:color="auto" w:sz="4" w:space="0"/>
            </w:tcBorders>
            <w:noWrap w:val="0"/>
            <w:vAlign w:val="center"/>
          </w:tcPr>
          <w:p w14:paraId="54D4773E">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14:paraId="09AB025C">
            <w:pPr>
              <w:rPr>
                <w:rFonts w:hint="eastAsia" w:eastAsia="仿宋_GB2312"/>
                <w:sz w:val="24"/>
              </w:rPr>
            </w:pPr>
          </w:p>
        </w:tc>
        <w:tc>
          <w:tcPr>
            <w:tcW w:w="1644" w:type="dxa"/>
            <w:gridSpan w:val="3"/>
            <w:tcBorders>
              <w:bottom w:val="single" w:color="auto" w:sz="4" w:space="0"/>
            </w:tcBorders>
            <w:noWrap w:val="0"/>
            <w:vAlign w:val="center"/>
          </w:tcPr>
          <w:p w14:paraId="3D98DE0C">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14:paraId="012EA60C">
            <w:pPr>
              <w:rPr>
                <w:rFonts w:hint="eastAsia" w:eastAsia="仿宋_GB2312"/>
                <w:sz w:val="24"/>
              </w:rPr>
            </w:pPr>
          </w:p>
        </w:tc>
        <w:tc>
          <w:tcPr>
            <w:tcW w:w="1620" w:type="dxa"/>
            <w:tcBorders>
              <w:bottom w:val="single" w:color="auto" w:sz="4" w:space="0"/>
            </w:tcBorders>
            <w:noWrap w:val="0"/>
            <w:vAlign w:val="center"/>
          </w:tcPr>
          <w:p w14:paraId="737F1C7E">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14:paraId="47B1D15B">
            <w:pPr>
              <w:jc w:val="center"/>
              <w:rPr>
                <w:rFonts w:hint="eastAsia" w:eastAsia="仿宋_GB2312"/>
                <w:b/>
                <w:sz w:val="24"/>
              </w:rPr>
            </w:pPr>
          </w:p>
        </w:tc>
      </w:tr>
      <w:tr w14:paraId="6240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2A0ABA0A">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14:paraId="54A7732F">
            <w:pPr>
              <w:rPr>
                <w:rFonts w:hint="eastAsia" w:eastAsia="仿宋_GB2312"/>
                <w:sz w:val="24"/>
              </w:rPr>
            </w:pPr>
          </w:p>
        </w:tc>
        <w:tc>
          <w:tcPr>
            <w:tcW w:w="1800" w:type="dxa"/>
            <w:tcBorders>
              <w:bottom w:val="single" w:color="auto" w:sz="4" w:space="0"/>
            </w:tcBorders>
            <w:noWrap w:val="0"/>
            <w:vAlign w:val="center"/>
          </w:tcPr>
          <w:p w14:paraId="055F250E">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14:paraId="4ED878BF">
            <w:pPr>
              <w:rPr>
                <w:rFonts w:hint="eastAsia" w:eastAsia="仿宋_GB2312"/>
                <w:sz w:val="24"/>
              </w:rPr>
            </w:pPr>
          </w:p>
        </w:tc>
        <w:tc>
          <w:tcPr>
            <w:tcW w:w="1644" w:type="dxa"/>
            <w:gridSpan w:val="3"/>
            <w:tcBorders>
              <w:bottom w:val="single" w:color="auto" w:sz="4" w:space="0"/>
            </w:tcBorders>
            <w:noWrap w:val="0"/>
            <w:vAlign w:val="center"/>
          </w:tcPr>
          <w:p w14:paraId="4A22A918">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14:paraId="7E1B61BC">
            <w:pPr>
              <w:rPr>
                <w:rFonts w:hint="eastAsia" w:eastAsia="仿宋_GB2312"/>
                <w:sz w:val="24"/>
              </w:rPr>
            </w:pPr>
          </w:p>
        </w:tc>
        <w:tc>
          <w:tcPr>
            <w:tcW w:w="1620" w:type="dxa"/>
            <w:tcBorders>
              <w:bottom w:val="single" w:color="auto" w:sz="4" w:space="0"/>
            </w:tcBorders>
            <w:noWrap w:val="0"/>
            <w:vAlign w:val="center"/>
          </w:tcPr>
          <w:p w14:paraId="42CEB7AD">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14:paraId="7955258F">
            <w:pPr>
              <w:jc w:val="center"/>
              <w:rPr>
                <w:rFonts w:hint="eastAsia" w:eastAsia="仿宋_GB2312"/>
                <w:b/>
                <w:sz w:val="24"/>
              </w:rPr>
            </w:pPr>
          </w:p>
        </w:tc>
      </w:tr>
      <w:tr w14:paraId="1E8B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14:paraId="1434DF9D">
            <w:pPr>
              <w:jc w:val="center"/>
              <w:rPr>
                <w:rFonts w:hint="eastAsia" w:eastAsia="仿宋_GB2312"/>
                <w:b/>
                <w:sz w:val="24"/>
              </w:rPr>
            </w:pPr>
            <w:r>
              <w:rPr>
                <w:rFonts w:hint="eastAsia" w:eastAsia="仿宋_GB2312"/>
                <w:b/>
                <w:sz w:val="24"/>
              </w:rPr>
              <w:t>二、项目支出明细情况</w:t>
            </w:r>
          </w:p>
        </w:tc>
      </w:tr>
      <w:tr w14:paraId="35F7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4A7B2CD">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14:paraId="758B9A69">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14:paraId="446F9636">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14:paraId="3E2BD580">
            <w:pPr>
              <w:jc w:val="center"/>
              <w:rPr>
                <w:rFonts w:hint="eastAsia" w:eastAsia="仿宋_GB2312"/>
                <w:sz w:val="24"/>
              </w:rPr>
            </w:pPr>
            <w:r>
              <w:rPr>
                <w:rFonts w:hint="eastAsia" w:eastAsia="仿宋_GB2312"/>
                <w:sz w:val="24"/>
              </w:rPr>
              <w:t>备注</w:t>
            </w:r>
          </w:p>
        </w:tc>
      </w:tr>
      <w:tr w14:paraId="60FE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12509D96">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w:t>
            </w:r>
            <w:r>
              <w:rPr>
                <w:rFonts w:hint="eastAsia" w:eastAsia="仿宋_GB2312"/>
                <w:sz w:val="24"/>
              </w:rPr>
              <w:t>个人补偿</w:t>
            </w:r>
          </w:p>
        </w:tc>
        <w:tc>
          <w:tcPr>
            <w:tcW w:w="1822" w:type="dxa"/>
            <w:gridSpan w:val="2"/>
            <w:tcBorders>
              <w:bottom w:val="single" w:color="auto" w:sz="4" w:space="0"/>
            </w:tcBorders>
            <w:noWrap w:val="0"/>
            <w:vAlign w:val="center"/>
          </w:tcPr>
          <w:p w14:paraId="4FE70369">
            <w:pPr>
              <w:jc w:val="center"/>
              <w:rPr>
                <w:rFonts w:hint="eastAsia" w:eastAsia="仿宋_GB2312"/>
                <w:sz w:val="24"/>
              </w:rPr>
            </w:pPr>
            <w:r>
              <w:rPr>
                <w:rFonts w:hint="eastAsia" w:eastAsia="仿宋_GB2312"/>
                <w:sz w:val="24"/>
                <w:lang w:val="en-US" w:eastAsia="zh-CN"/>
              </w:rPr>
              <w:t>35.9368</w:t>
            </w:r>
          </w:p>
        </w:tc>
        <w:tc>
          <w:tcPr>
            <w:tcW w:w="2342" w:type="dxa"/>
            <w:gridSpan w:val="5"/>
            <w:tcBorders>
              <w:bottom w:val="single" w:color="auto" w:sz="4" w:space="0"/>
            </w:tcBorders>
            <w:noWrap w:val="0"/>
            <w:vAlign w:val="center"/>
          </w:tcPr>
          <w:p w14:paraId="270E54B1">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14:paraId="73F84C10">
            <w:pPr>
              <w:jc w:val="center"/>
              <w:rPr>
                <w:rFonts w:hint="eastAsia" w:eastAsia="仿宋_GB2312"/>
                <w:sz w:val="24"/>
              </w:rPr>
            </w:pPr>
            <w:r>
              <w:rPr>
                <w:rFonts w:hint="eastAsia" w:eastAsia="仿宋_GB2312"/>
                <w:sz w:val="24"/>
                <w:lang w:val="en-US" w:eastAsia="zh-CN"/>
              </w:rPr>
              <w:t>通过华容县乡镇财政管理局“惠农补贴一卡通”发放</w:t>
            </w:r>
          </w:p>
        </w:tc>
      </w:tr>
      <w:tr w14:paraId="590C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F6DB374">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w:t>
            </w:r>
            <w:r>
              <w:rPr>
                <w:rFonts w:hint="eastAsia" w:eastAsia="仿宋_GB2312"/>
                <w:sz w:val="24"/>
              </w:rPr>
              <w:t>塔市国有林场</w:t>
            </w:r>
          </w:p>
        </w:tc>
        <w:tc>
          <w:tcPr>
            <w:tcW w:w="1822" w:type="dxa"/>
            <w:gridSpan w:val="2"/>
            <w:tcBorders>
              <w:bottom w:val="single" w:color="auto" w:sz="4" w:space="0"/>
            </w:tcBorders>
            <w:noWrap w:val="0"/>
            <w:vAlign w:val="center"/>
          </w:tcPr>
          <w:p w14:paraId="60C63699">
            <w:pPr>
              <w:jc w:val="center"/>
              <w:rPr>
                <w:rFonts w:hint="eastAsia" w:eastAsia="仿宋_GB2312"/>
                <w:sz w:val="24"/>
              </w:rPr>
            </w:pPr>
            <w:r>
              <w:rPr>
                <w:rFonts w:hint="eastAsia" w:eastAsia="仿宋_GB2312"/>
                <w:sz w:val="24"/>
                <w:lang w:val="en-US" w:eastAsia="zh-CN"/>
              </w:rPr>
              <w:t>20.7784</w:t>
            </w:r>
          </w:p>
        </w:tc>
        <w:tc>
          <w:tcPr>
            <w:tcW w:w="2342" w:type="dxa"/>
            <w:gridSpan w:val="5"/>
            <w:tcBorders>
              <w:bottom w:val="single" w:color="auto" w:sz="4" w:space="0"/>
            </w:tcBorders>
            <w:noWrap w:val="0"/>
            <w:vAlign w:val="center"/>
          </w:tcPr>
          <w:p w14:paraId="16577F8C">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14:paraId="4FE9C03B">
            <w:pPr>
              <w:jc w:val="center"/>
              <w:rPr>
                <w:rFonts w:hint="eastAsia" w:eastAsia="仿宋_GB2312"/>
                <w:sz w:val="24"/>
              </w:rPr>
            </w:pPr>
            <w:r>
              <w:rPr>
                <w:rFonts w:hint="eastAsia" w:eastAsia="仿宋_GB2312"/>
                <w:sz w:val="24"/>
                <w:lang w:val="en-US" w:eastAsia="zh-CN"/>
              </w:rPr>
              <w:t>直接由县财政局拨付国有林场</w:t>
            </w:r>
          </w:p>
        </w:tc>
      </w:tr>
      <w:tr w14:paraId="4374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229C480">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-胜峰</w:t>
            </w:r>
            <w:r>
              <w:rPr>
                <w:rFonts w:hint="eastAsia" w:eastAsia="仿宋_GB2312"/>
                <w:sz w:val="24"/>
              </w:rPr>
              <w:t>国有林场</w:t>
            </w:r>
          </w:p>
        </w:tc>
        <w:tc>
          <w:tcPr>
            <w:tcW w:w="1822" w:type="dxa"/>
            <w:gridSpan w:val="2"/>
            <w:tcBorders>
              <w:bottom w:val="single" w:color="auto" w:sz="4" w:space="0"/>
            </w:tcBorders>
            <w:noWrap w:val="0"/>
            <w:vAlign w:val="center"/>
          </w:tcPr>
          <w:p w14:paraId="4D518193">
            <w:pPr>
              <w:jc w:val="center"/>
              <w:rPr>
                <w:rFonts w:hint="eastAsia" w:eastAsia="仿宋_GB2312"/>
                <w:sz w:val="24"/>
              </w:rPr>
            </w:pPr>
            <w:r>
              <w:rPr>
                <w:rFonts w:hint="eastAsia" w:eastAsia="仿宋_GB2312"/>
                <w:sz w:val="24"/>
                <w:lang w:val="en-US" w:eastAsia="zh-CN"/>
              </w:rPr>
              <w:t>15.0165</w:t>
            </w:r>
          </w:p>
        </w:tc>
        <w:tc>
          <w:tcPr>
            <w:tcW w:w="2342" w:type="dxa"/>
            <w:gridSpan w:val="5"/>
            <w:tcBorders>
              <w:bottom w:val="single" w:color="auto" w:sz="4" w:space="0"/>
            </w:tcBorders>
            <w:noWrap w:val="0"/>
            <w:vAlign w:val="center"/>
          </w:tcPr>
          <w:p w14:paraId="0E8DEED7">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14:paraId="43A5F88A">
            <w:pPr>
              <w:jc w:val="center"/>
              <w:rPr>
                <w:rFonts w:hint="eastAsia" w:eastAsia="仿宋_GB2312"/>
                <w:sz w:val="24"/>
              </w:rPr>
            </w:pPr>
            <w:r>
              <w:rPr>
                <w:rFonts w:hint="eastAsia" w:eastAsia="仿宋_GB2312"/>
                <w:sz w:val="24"/>
                <w:lang w:val="en-US" w:eastAsia="zh-CN"/>
              </w:rPr>
              <w:t>直接由县财政局拨付国有林场</w:t>
            </w:r>
          </w:p>
        </w:tc>
      </w:tr>
      <w:tr w14:paraId="4F52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AACD62C">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-东山镇（4个村）</w:t>
            </w:r>
          </w:p>
        </w:tc>
        <w:tc>
          <w:tcPr>
            <w:tcW w:w="1822" w:type="dxa"/>
            <w:gridSpan w:val="2"/>
            <w:tcBorders>
              <w:bottom w:val="single" w:color="auto" w:sz="4" w:space="0"/>
            </w:tcBorders>
            <w:noWrap w:val="0"/>
            <w:vAlign w:val="center"/>
          </w:tcPr>
          <w:p w14:paraId="566EA916">
            <w:pPr>
              <w:jc w:val="center"/>
              <w:rPr>
                <w:rFonts w:hint="eastAsia" w:eastAsia="仿宋_GB2312"/>
                <w:sz w:val="24"/>
              </w:rPr>
            </w:pPr>
            <w:r>
              <w:rPr>
                <w:rFonts w:hint="eastAsia" w:eastAsia="仿宋_GB2312"/>
                <w:sz w:val="24"/>
                <w:lang w:val="en-US" w:eastAsia="zh-CN"/>
              </w:rPr>
              <w:t>26.5910</w:t>
            </w:r>
          </w:p>
        </w:tc>
        <w:tc>
          <w:tcPr>
            <w:tcW w:w="2342" w:type="dxa"/>
            <w:gridSpan w:val="5"/>
            <w:tcBorders>
              <w:bottom w:val="single" w:color="auto" w:sz="4" w:space="0"/>
            </w:tcBorders>
            <w:noWrap w:val="0"/>
            <w:vAlign w:val="center"/>
          </w:tcPr>
          <w:p w14:paraId="7E099AE4">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14:paraId="0B186153">
            <w:pPr>
              <w:jc w:val="center"/>
              <w:rPr>
                <w:rFonts w:hint="eastAsia" w:eastAsia="仿宋_GB2312"/>
                <w:sz w:val="24"/>
              </w:rPr>
            </w:pPr>
            <w:r>
              <w:rPr>
                <w:rFonts w:hint="eastAsia" w:eastAsia="仿宋_GB2312"/>
                <w:sz w:val="24"/>
                <w:lang w:val="en-US" w:eastAsia="zh-CN"/>
              </w:rPr>
              <w:t>直接由县财政局拨付乡镇财政所</w:t>
            </w:r>
          </w:p>
        </w:tc>
      </w:tr>
      <w:tr w14:paraId="4869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7C6551BD">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-三封寺镇华一村</w:t>
            </w:r>
          </w:p>
        </w:tc>
        <w:tc>
          <w:tcPr>
            <w:tcW w:w="1822" w:type="dxa"/>
            <w:gridSpan w:val="2"/>
            <w:tcBorders>
              <w:bottom w:val="single" w:color="auto" w:sz="4" w:space="0"/>
            </w:tcBorders>
            <w:noWrap w:val="0"/>
            <w:vAlign w:val="center"/>
          </w:tcPr>
          <w:p w14:paraId="2E31F142">
            <w:pPr>
              <w:jc w:val="center"/>
              <w:rPr>
                <w:rFonts w:hint="eastAsia" w:eastAsia="仿宋_GB2312"/>
                <w:sz w:val="24"/>
              </w:rPr>
            </w:pPr>
            <w:r>
              <w:rPr>
                <w:rFonts w:hint="eastAsia" w:eastAsia="仿宋_GB2312"/>
                <w:sz w:val="24"/>
                <w:lang w:val="en-US" w:eastAsia="zh-CN"/>
              </w:rPr>
              <w:t>1.8605</w:t>
            </w:r>
          </w:p>
        </w:tc>
        <w:tc>
          <w:tcPr>
            <w:tcW w:w="2342" w:type="dxa"/>
            <w:gridSpan w:val="5"/>
            <w:tcBorders>
              <w:bottom w:val="single" w:color="auto" w:sz="4" w:space="0"/>
            </w:tcBorders>
            <w:noWrap w:val="0"/>
            <w:vAlign w:val="center"/>
          </w:tcPr>
          <w:p w14:paraId="01803F88">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14:paraId="1EB81B74">
            <w:pPr>
              <w:jc w:val="center"/>
              <w:rPr>
                <w:rFonts w:hint="eastAsia" w:eastAsia="仿宋_GB2312"/>
                <w:sz w:val="24"/>
              </w:rPr>
            </w:pPr>
            <w:r>
              <w:rPr>
                <w:rFonts w:hint="eastAsia" w:eastAsia="仿宋_GB2312"/>
                <w:sz w:val="24"/>
                <w:lang w:val="en-US" w:eastAsia="zh-CN"/>
              </w:rPr>
              <w:t>直接由县财政局拨付乡镇财政所</w:t>
            </w:r>
          </w:p>
        </w:tc>
      </w:tr>
      <w:tr w14:paraId="50AB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B4F0DFA">
            <w:pPr>
              <w:jc w:val="center"/>
              <w:rPr>
                <w:rFonts w:hint="eastAsia" w:eastAsia="仿宋_GB2312"/>
                <w:sz w:val="24"/>
              </w:rPr>
            </w:pPr>
            <w:r>
              <w:rPr>
                <w:rFonts w:hint="eastAsia" w:eastAsia="仿宋_GB2312"/>
                <w:sz w:val="24"/>
                <w:lang w:val="en-US" w:eastAsia="zh-CN"/>
              </w:rPr>
              <w:t>县林业局</w:t>
            </w:r>
          </w:p>
        </w:tc>
        <w:tc>
          <w:tcPr>
            <w:tcW w:w="1822" w:type="dxa"/>
            <w:gridSpan w:val="2"/>
            <w:tcBorders>
              <w:bottom w:val="single" w:color="auto" w:sz="4" w:space="0"/>
            </w:tcBorders>
            <w:noWrap w:val="0"/>
            <w:vAlign w:val="center"/>
          </w:tcPr>
          <w:p w14:paraId="203C8ADD">
            <w:pPr>
              <w:jc w:val="center"/>
              <w:rPr>
                <w:rFonts w:hint="eastAsia" w:eastAsia="仿宋_GB2312"/>
                <w:sz w:val="24"/>
              </w:rPr>
            </w:pPr>
            <w:r>
              <w:rPr>
                <w:rFonts w:hint="eastAsia" w:eastAsia="仿宋_GB2312"/>
                <w:sz w:val="24"/>
                <w:lang w:val="en-US" w:eastAsia="zh-CN"/>
              </w:rPr>
              <w:t>3.0348</w:t>
            </w:r>
          </w:p>
        </w:tc>
        <w:tc>
          <w:tcPr>
            <w:tcW w:w="2342" w:type="dxa"/>
            <w:gridSpan w:val="5"/>
            <w:tcBorders>
              <w:bottom w:val="single" w:color="auto" w:sz="4" w:space="0"/>
            </w:tcBorders>
            <w:noWrap w:val="0"/>
            <w:vAlign w:val="center"/>
          </w:tcPr>
          <w:p w14:paraId="2C9DFD2A">
            <w:pPr>
              <w:jc w:val="center"/>
              <w:rPr>
                <w:rFonts w:hint="eastAsia" w:eastAsia="仿宋_GB2312"/>
                <w:sz w:val="24"/>
              </w:rPr>
            </w:pPr>
            <w:r>
              <w:rPr>
                <w:rFonts w:hint="eastAsia" w:eastAsia="仿宋_GB2312"/>
                <w:sz w:val="24"/>
                <w:lang w:val="en-US" w:eastAsia="zh-CN"/>
              </w:rPr>
              <w:t>9月51#、11月93#、12月23#</w:t>
            </w:r>
          </w:p>
        </w:tc>
        <w:tc>
          <w:tcPr>
            <w:tcW w:w="3036" w:type="dxa"/>
            <w:gridSpan w:val="3"/>
            <w:tcBorders>
              <w:bottom w:val="single" w:color="auto" w:sz="4" w:space="0"/>
            </w:tcBorders>
            <w:noWrap w:val="0"/>
            <w:vAlign w:val="center"/>
          </w:tcPr>
          <w:p w14:paraId="56A3C1E5">
            <w:pPr>
              <w:jc w:val="center"/>
              <w:rPr>
                <w:rFonts w:hint="eastAsia" w:eastAsia="仿宋_GB2312"/>
                <w:sz w:val="24"/>
              </w:rPr>
            </w:pPr>
            <w:r>
              <w:rPr>
                <w:rFonts w:hint="eastAsia" w:eastAsia="仿宋_GB2312"/>
                <w:sz w:val="24"/>
                <w:lang w:val="en-US" w:eastAsia="zh-CN"/>
              </w:rPr>
              <w:t>直接由县财政局拨付单位</w:t>
            </w:r>
          </w:p>
        </w:tc>
      </w:tr>
      <w:tr w14:paraId="3B7E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7D617A41">
            <w:pPr>
              <w:jc w:val="center"/>
              <w:rPr>
                <w:rFonts w:hint="eastAsia" w:eastAsia="仿宋_GB2312"/>
                <w:sz w:val="24"/>
              </w:rPr>
            </w:pPr>
          </w:p>
        </w:tc>
        <w:tc>
          <w:tcPr>
            <w:tcW w:w="1822" w:type="dxa"/>
            <w:gridSpan w:val="2"/>
            <w:tcBorders>
              <w:bottom w:val="single" w:color="auto" w:sz="4" w:space="0"/>
            </w:tcBorders>
            <w:noWrap w:val="0"/>
            <w:vAlign w:val="center"/>
          </w:tcPr>
          <w:p w14:paraId="35BE6E6F">
            <w:pPr>
              <w:jc w:val="center"/>
              <w:rPr>
                <w:rFonts w:hint="eastAsia" w:eastAsia="仿宋_GB2312"/>
                <w:sz w:val="24"/>
              </w:rPr>
            </w:pPr>
          </w:p>
        </w:tc>
        <w:tc>
          <w:tcPr>
            <w:tcW w:w="2342" w:type="dxa"/>
            <w:gridSpan w:val="5"/>
            <w:tcBorders>
              <w:bottom w:val="single" w:color="auto" w:sz="4" w:space="0"/>
            </w:tcBorders>
            <w:noWrap w:val="0"/>
            <w:vAlign w:val="center"/>
          </w:tcPr>
          <w:p w14:paraId="60CFD560">
            <w:pPr>
              <w:jc w:val="center"/>
              <w:rPr>
                <w:rFonts w:hint="eastAsia" w:eastAsia="仿宋_GB2312"/>
                <w:sz w:val="24"/>
              </w:rPr>
            </w:pPr>
          </w:p>
        </w:tc>
        <w:tc>
          <w:tcPr>
            <w:tcW w:w="3036" w:type="dxa"/>
            <w:gridSpan w:val="3"/>
            <w:tcBorders>
              <w:bottom w:val="single" w:color="auto" w:sz="4" w:space="0"/>
            </w:tcBorders>
            <w:noWrap w:val="0"/>
            <w:vAlign w:val="center"/>
          </w:tcPr>
          <w:p w14:paraId="45CE919D">
            <w:pPr>
              <w:jc w:val="center"/>
              <w:rPr>
                <w:rFonts w:hint="eastAsia" w:eastAsia="仿宋_GB2312"/>
                <w:sz w:val="24"/>
              </w:rPr>
            </w:pPr>
          </w:p>
        </w:tc>
      </w:tr>
      <w:tr w14:paraId="1A1E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8D0B6FB">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14:paraId="450AE051">
            <w:pPr>
              <w:jc w:val="center"/>
              <w:rPr>
                <w:rFonts w:hint="eastAsia" w:eastAsia="仿宋_GB2312"/>
                <w:b/>
                <w:sz w:val="24"/>
              </w:rPr>
            </w:pPr>
            <w:r>
              <w:rPr>
                <w:rFonts w:hint="eastAsia" w:eastAsia="仿宋_GB2312"/>
                <w:b/>
                <w:sz w:val="24"/>
                <w:lang w:val="en-US" w:eastAsia="zh-CN"/>
              </w:rPr>
              <w:t>103.22</w:t>
            </w:r>
          </w:p>
        </w:tc>
        <w:tc>
          <w:tcPr>
            <w:tcW w:w="2342" w:type="dxa"/>
            <w:gridSpan w:val="5"/>
            <w:tcBorders>
              <w:bottom w:val="single" w:color="auto" w:sz="4" w:space="0"/>
            </w:tcBorders>
            <w:noWrap w:val="0"/>
            <w:vAlign w:val="center"/>
          </w:tcPr>
          <w:p w14:paraId="196BA6CF">
            <w:pPr>
              <w:jc w:val="center"/>
              <w:rPr>
                <w:rFonts w:hint="eastAsia" w:eastAsia="仿宋_GB2312"/>
                <w:b/>
                <w:sz w:val="24"/>
              </w:rPr>
            </w:pPr>
          </w:p>
        </w:tc>
        <w:tc>
          <w:tcPr>
            <w:tcW w:w="3036" w:type="dxa"/>
            <w:gridSpan w:val="3"/>
            <w:tcBorders>
              <w:bottom w:val="single" w:color="auto" w:sz="4" w:space="0"/>
            </w:tcBorders>
            <w:noWrap w:val="0"/>
            <w:vAlign w:val="center"/>
          </w:tcPr>
          <w:p w14:paraId="55A4BBB0">
            <w:pPr>
              <w:jc w:val="center"/>
              <w:rPr>
                <w:rFonts w:hint="eastAsia" w:eastAsia="仿宋_GB2312"/>
                <w:b/>
                <w:sz w:val="24"/>
              </w:rPr>
            </w:pPr>
          </w:p>
        </w:tc>
      </w:tr>
      <w:tr w14:paraId="70D3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14:paraId="5709C219">
            <w:pPr>
              <w:jc w:val="center"/>
              <w:rPr>
                <w:rFonts w:eastAsia="仿宋_GB2312"/>
                <w:b/>
                <w:sz w:val="24"/>
              </w:rPr>
            </w:pPr>
            <w:r>
              <w:rPr>
                <w:rFonts w:hint="eastAsia" w:eastAsia="仿宋_GB2312"/>
                <w:b/>
                <w:sz w:val="24"/>
              </w:rPr>
              <w:t>三、项目绩效自评情况</w:t>
            </w:r>
          </w:p>
        </w:tc>
      </w:tr>
      <w:tr w14:paraId="7F08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14:paraId="1DB3EEEF">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14:paraId="666D1D0F">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14:paraId="797BC6FD">
            <w:pPr>
              <w:spacing w:line="400" w:lineRule="exact"/>
              <w:jc w:val="center"/>
              <w:rPr>
                <w:rFonts w:hint="eastAsia" w:eastAsia="仿宋_GB2312"/>
                <w:sz w:val="24"/>
              </w:rPr>
            </w:pPr>
            <w:r>
              <w:rPr>
                <w:rFonts w:hint="eastAsia" w:eastAsia="仿宋_GB2312"/>
                <w:sz w:val="24"/>
              </w:rPr>
              <w:t>实际完成</w:t>
            </w:r>
          </w:p>
        </w:tc>
      </w:tr>
      <w:tr w14:paraId="54F6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14:paraId="64CB9E28">
            <w:pPr>
              <w:jc w:val="center"/>
              <w:rPr>
                <w:rFonts w:hint="eastAsia" w:eastAsia="仿宋_GB2312"/>
                <w:b/>
                <w:sz w:val="24"/>
              </w:rPr>
            </w:pPr>
          </w:p>
        </w:tc>
        <w:tc>
          <w:tcPr>
            <w:tcW w:w="5073" w:type="dxa"/>
            <w:gridSpan w:val="10"/>
            <w:tcBorders>
              <w:bottom w:val="single" w:color="auto" w:sz="4" w:space="0"/>
            </w:tcBorders>
            <w:noWrap w:val="0"/>
            <w:vAlign w:val="center"/>
          </w:tcPr>
          <w:p w14:paraId="7A4C697C">
            <w:pPr>
              <w:jc w:val="center"/>
              <w:rPr>
                <w:rFonts w:hint="eastAsia" w:eastAsia="仿宋_GB2312"/>
                <w:b w:val="0"/>
                <w:bCs/>
                <w:sz w:val="24"/>
              </w:rPr>
            </w:pPr>
            <w:r>
              <w:rPr>
                <w:rFonts w:hint="eastAsia" w:eastAsia="仿宋_GB2312"/>
                <w:b w:val="0"/>
                <w:bCs/>
                <w:sz w:val="24"/>
              </w:rPr>
              <w:t>2020年度</w:t>
            </w:r>
            <w:r>
              <w:rPr>
                <w:rFonts w:hint="eastAsia" w:eastAsia="仿宋_GB2312"/>
                <w:b w:val="0"/>
                <w:bCs/>
                <w:sz w:val="24"/>
                <w:lang w:val="en-US" w:eastAsia="zh-CN"/>
              </w:rPr>
              <w:t>应完成</w:t>
            </w:r>
            <w:r>
              <w:rPr>
                <w:rFonts w:hint="eastAsia" w:eastAsia="仿宋_GB2312"/>
                <w:b w:val="0"/>
                <w:bCs/>
                <w:sz w:val="24"/>
              </w:rPr>
              <w:t>公益林补偿总面积62155亩</w:t>
            </w:r>
            <w:r>
              <w:rPr>
                <w:rFonts w:hint="eastAsia" w:eastAsia="仿宋_GB2312"/>
                <w:b w:val="0"/>
                <w:bCs/>
                <w:sz w:val="24"/>
                <w:lang w:eastAsia="zh-CN"/>
              </w:rPr>
              <w:t>，</w:t>
            </w:r>
            <w:r>
              <w:rPr>
                <w:rFonts w:hint="eastAsia" w:eastAsia="仿宋_GB2312"/>
                <w:b w:val="0"/>
                <w:bCs/>
                <w:sz w:val="24"/>
              </w:rPr>
              <w:t xml:space="preserve">应拨付乡（镇）和国有林场的森林生态效益补偿基金103.22万元， </w:t>
            </w:r>
          </w:p>
          <w:p w14:paraId="5796BE7C">
            <w:pPr>
              <w:jc w:val="center"/>
              <w:rPr>
                <w:rFonts w:hint="eastAsia" w:eastAsia="仿宋_GB2312"/>
                <w:b/>
                <w:sz w:val="24"/>
              </w:rPr>
            </w:pPr>
          </w:p>
        </w:tc>
        <w:tc>
          <w:tcPr>
            <w:tcW w:w="3036" w:type="dxa"/>
            <w:gridSpan w:val="3"/>
            <w:tcBorders>
              <w:bottom w:val="single" w:color="auto" w:sz="4" w:space="0"/>
            </w:tcBorders>
            <w:noWrap w:val="0"/>
            <w:vAlign w:val="center"/>
          </w:tcPr>
          <w:p w14:paraId="28B5CB5E">
            <w:pPr>
              <w:spacing w:line="400" w:lineRule="exact"/>
              <w:jc w:val="center"/>
              <w:rPr>
                <w:rFonts w:hint="eastAsia" w:ascii="仿宋" w:hAnsi="仿宋" w:eastAsia="仿宋" w:cs="仿宋"/>
                <w:b w:val="0"/>
                <w:bCs/>
                <w:sz w:val="24"/>
                <w:lang w:eastAsia="zh-CN"/>
              </w:rPr>
            </w:pPr>
            <w:r>
              <w:rPr>
                <w:rFonts w:hint="eastAsia" w:ascii="仿宋" w:hAnsi="仿宋" w:eastAsia="仿宋" w:cs="仿宋"/>
                <w:b w:val="0"/>
                <w:bCs/>
                <w:sz w:val="24"/>
              </w:rPr>
              <w:t>2020年度</w:t>
            </w:r>
            <w:r>
              <w:rPr>
                <w:rFonts w:hint="eastAsia" w:ascii="仿宋" w:hAnsi="仿宋" w:eastAsia="仿宋" w:cs="仿宋"/>
                <w:b w:val="0"/>
                <w:bCs/>
                <w:sz w:val="24"/>
                <w:lang w:val="en-US" w:eastAsia="zh-CN"/>
              </w:rPr>
              <w:t>完成</w:t>
            </w:r>
            <w:r>
              <w:rPr>
                <w:rFonts w:hint="eastAsia" w:ascii="仿宋" w:hAnsi="仿宋" w:eastAsia="仿宋" w:cs="仿宋"/>
                <w:b w:val="0"/>
                <w:bCs/>
                <w:sz w:val="24"/>
              </w:rPr>
              <w:t>公益林补偿总面积62155亩</w:t>
            </w: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实际</w:t>
            </w:r>
            <w:r>
              <w:rPr>
                <w:rFonts w:hint="eastAsia" w:ascii="仿宋" w:hAnsi="仿宋" w:eastAsia="仿宋" w:cs="仿宋"/>
                <w:b w:val="0"/>
                <w:bCs/>
                <w:sz w:val="24"/>
                <w:lang w:eastAsia="zh-CN"/>
              </w:rPr>
              <w:t xml:space="preserve">拨付乡（镇）和国有林场的森林生态效益补偿基金103.22万元， </w:t>
            </w:r>
          </w:p>
          <w:p w14:paraId="09FF5375">
            <w:pPr>
              <w:spacing w:line="400" w:lineRule="exact"/>
              <w:jc w:val="center"/>
              <w:rPr>
                <w:rFonts w:hint="eastAsia" w:ascii="仿宋" w:hAnsi="仿宋" w:eastAsia="仿宋" w:cs="仿宋"/>
                <w:b/>
                <w:sz w:val="24"/>
              </w:rPr>
            </w:pPr>
          </w:p>
        </w:tc>
      </w:tr>
      <w:tr w14:paraId="1749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14:paraId="01A21958">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14:paraId="1DB45D07">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14:paraId="7463877A">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14:paraId="7B78BB33">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14:paraId="3774A77B">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14:paraId="387CFC9B">
            <w:pPr>
              <w:jc w:val="center"/>
              <w:rPr>
                <w:rFonts w:hint="eastAsia" w:eastAsia="仿宋_GB2312"/>
                <w:sz w:val="24"/>
              </w:rPr>
            </w:pPr>
            <w:r>
              <w:rPr>
                <w:rFonts w:hint="eastAsia" w:eastAsia="仿宋_GB2312"/>
                <w:sz w:val="24"/>
              </w:rPr>
              <w:t>实际完成值</w:t>
            </w:r>
          </w:p>
        </w:tc>
      </w:tr>
      <w:tr w14:paraId="3D86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73" w:type="dxa"/>
            <w:vMerge w:val="continue"/>
            <w:noWrap w:val="0"/>
            <w:vAlign w:val="center"/>
          </w:tcPr>
          <w:p w14:paraId="7F31443E">
            <w:pPr>
              <w:jc w:val="center"/>
              <w:rPr>
                <w:rFonts w:hint="eastAsia" w:eastAsia="仿宋_GB2312"/>
                <w:sz w:val="24"/>
              </w:rPr>
            </w:pPr>
          </w:p>
        </w:tc>
        <w:tc>
          <w:tcPr>
            <w:tcW w:w="909" w:type="dxa"/>
            <w:gridSpan w:val="3"/>
            <w:vMerge w:val="restart"/>
            <w:noWrap w:val="0"/>
            <w:vAlign w:val="center"/>
          </w:tcPr>
          <w:p w14:paraId="09628A53">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14:paraId="214677F8">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14:paraId="60E47B90">
            <w:pPr>
              <w:spacing w:line="360" w:lineRule="exact"/>
              <w:jc w:val="center"/>
              <w:rPr>
                <w:rFonts w:hint="eastAsia" w:eastAsia="仿宋_GB2312"/>
                <w:sz w:val="24"/>
              </w:rPr>
            </w:pPr>
            <w:r>
              <w:rPr>
                <w:rFonts w:hint="eastAsia" w:eastAsia="仿宋_GB2312"/>
                <w:sz w:val="24"/>
              </w:rPr>
              <w:t>收益农户数</w:t>
            </w:r>
          </w:p>
        </w:tc>
        <w:tc>
          <w:tcPr>
            <w:tcW w:w="1082" w:type="dxa"/>
            <w:gridSpan w:val="2"/>
            <w:tcBorders>
              <w:bottom w:val="single" w:color="auto" w:sz="4" w:space="0"/>
            </w:tcBorders>
            <w:noWrap w:val="0"/>
            <w:vAlign w:val="center"/>
          </w:tcPr>
          <w:p w14:paraId="7AB75691">
            <w:pPr>
              <w:jc w:val="center"/>
              <w:rPr>
                <w:rFonts w:hint="eastAsia" w:eastAsia="仿宋_GB2312"/>
                <w:sz w:val="24"/>
              </w:rPr>
            </w:pPr>
            <w:r>
              <w:rPr>
                <w:rFonts w:hint="eastAsia" w:eastAsia="仿宋_GB2312"/>
                <w:sz w:val="24"/>
                <w:highlight w:val="none"/>
                <w:lang w:val="en-US" w:eastAsia="zh-CN"/>
              </w:rPr>
              <w:t>1022</w:t>
            </w:r>
            <w:r>
              <w:rPr>
                <w:rFonts w:hint="eastAsia" w:eastAsia="仿宋_GB2312"/>
                <w:sz w:val="24"/>
                <w:lang w:val="en-US" w:eastAsia="zh-CN"/>
              </w:rPr>
              <w:t>户</w:t>
            </w:r>
          </w:p>
        </w:tc>
        <w:tc>
          <w:tcPr>
            <w:tcW w:w="3036" w:type="dxa"/>
            <w:gridSpan w:val="3"/>
            <w:tcBorders>
              <w:bottom w:val="single" w:color="auto" w:sz="4" w:space="0"/>
            </w:tcBorders>
            <w:noWrap w:val="0"/>
            <w:vAlign w:val="center"/>
          </w:tcPr>
          <w:p w14:paraId="20E9448C">
            <w:pPr>
              <w:jc w:val="center"/>
              <w:rPr>
                <w:rFonts w:hint="eastAsia" w:eastAsia="仿宋_GB2312"/>
                <w:sz w:val="24"/>
              </w:rPr>
            </w:pPr>
            <w:r>
              <w:rPr>
                <w:rFonts w:hint="eastAsia" w:eastAsia="仿宋_GB2312"/>
                <w:sz w:val="24"/>
                <w:highlight w:val="none"/>
                <w:lang w:val="en-US" w:eastAsia="zh-CN"/>
              </w:rPr>
              <w:t>1038</w:t>
            </w:r>
            <w:r>
              <w:rPr>
                <w:rFonts w:hint="eastAsia" w:eastAsia="仿宋_GB2312"/>
                <w:sz w:val="24"/>
                <w:lang w:val="en-US" w:eastAsia="zh-CN"/>
              </w:rPr>
              <w:t>户</w:t>
            </w:r>
          </w:p>
        </w:tc>
      </w:tr>
      <w:tr w14:paraId="11E3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2226E256">
            <w:pPr>
              <w:jc w:val="center"/>
              <w:rPr>
                <w:rFonts w:hint="eastAsia" w:eastAsia="仿宋_GB2312"/>
                <w:sz w:val="24"/>
              </w:rPr>
            </w:pPr>
          </w:p>
        </w:tc>
        <w:tc>
          <w:tcPr>
            <w:tcW w:w="909" w:type="dxa"/>
            <w:gridSpan w:val="3"/>
            <w:vMerge w:val="continue"/>
            <w:noWrap w:val="0"/>
            <w:vAlign w:val="center"/>
          </w:tcPr>
          <w:p w14:paraId="3BDB1C71">
            <w:pPr>
              <w:jc w:val="center"/>
              <w:rPr>
                <w:rFonts w:hint="eastAsia" w:eastAsia="仿宋_GB2312"/>
                <w:sz w:val="24"/>
              </w:rPr>
            </w:pPr>
          </w:p>
        </w:tc>
        <w:tc>
          <w:tcPr>
            <w:tcW w:w="1822" w:type="dxa"/>
            <w:gridSpan w:val="2"/>
            <w:vMerge w:val="continue"/>
            <w:noWrap w:val="0"/>
            <w:vAlign w:val="center"/>
          </w:tcPr>
          <w:p w14:paraId="3BAF9C69">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39EB6891">
            <w:pPr>
              <w:spacing w:line="360" w:lineRule="exact"/>
              <w:jc w:val="center"/>
              <w:rPr>
                <w:rFonts w:hint="eastAsia" w:eastAsia="仿宋_GB2312"/>
                <w:sz w:val="24"/>
              </w:rPr>
            </w:pPr>
            <w:r>
              <w:rPr>
                <w:rFonts w:hint="eastAsia" w:eastAsia="仿宋_GB2312"/>
                <w:sz w:val="24"/>
              </w:rPr>
              <w:t>管护面积</w:t>
            </w:r>
          </w:p>
        </w:tc>
        <w:tc>
          <w:tcPr>
            <w:tcW w:w="1082" w:type="dxa"/>
            <w:gridSpan w:val="2"/>
            <w:tcBorders>
              <w:bottom w:val="single" w:color="auto" w:sz="4" w:space="0"/>
            </w:tcBorders>
            <w:noWrap w:val="0"/>
            <w:vAlign w:val="center"/>
          </w:tcPr>
          <w:p w14:paraId="5BCC38A9">
            <w:pPr>
              <w:jc w:val="center"/>
              <w:rPr>
                <w:rFonts w:hint="eastAsia" w:eastAsia="仿宋_GB2312"/>
                <w:sz w:val="24"/>
              </w:rPr>
            </w:pPr>
            <w:r>
              <w:rPr>
                <w:rFonts w:hint="eastAsia" w:eastAsia="仿宋_GB2312"/>
                <w:sz w:val="24"/>
              </w:rPr>
              <w:t>6.2155万亩</w:t>
            </w:r>
          </w:p>
        </w:tc>
        <w:tc>
          <w:tcPr>
            <w:tcW w:w="3036" w:type="dxa"/>
            <w:gridSpan w:val="3"/>
            <w:tcBorders>
              <w:bottom w:val="single" w:color="auto" w:sz="4" w:space="0"/>
            </w:tcBorders>
            <w:noWrap w:val="0"/>
            <w:vAlign w:val="center"/>
          </w:tcPr>
          <w:p w14:paraId="43544607">
            <w:pPr>
              <w:jc w:val="center"/>
              <w:rPr>
                <w:rFonts w:hint="eastAsia" w:eastAsia="仿宋_GB2312"/>
                <w:sz w:val="24"/>
              </w:rPr>
            </w:pPr>
            <w:r>
              <w:rPr>
                <w:rFonts w:hint="eastAsia" w:eastAsia="仿宋_GB2312"/>
                <w:sz w:val="24"/>
                <w:lang w:val="en-US" w:eastAsia="zh-CN"/>
              </w:rPr>
              <w:t>6.2155万亩</w:t>
            </w:r>
          </w:p>
        </w:tc>
      </w:tr>
      <w:tr w14:paraId="39F1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366AA6AA">
            <w:pPr>
              <w:jc w:val="center"/>
              <w:rPr>
                <w:rFonts w:hint="eastAsia" w:eastAsia="仿宋_GB2312"/>
                <w:sz w:val="24"/>
              </w:rPr>
            </w:pPr>
          </w:p>
        </w:tc>
        <w:tc>
          <w:tcPr>
            <w:tcW w:w="909" w:type="dxa"/>
            <w:gridSpan w:val="3"/>
            <w:vMerge w:val="continue"/>
            <w:noWrap w:val="0"/>
            <w:vAlign w:val="center"/>
          </w:tcPr>
          <w:p w14:paraId="58739342">
            <w:pPr>
              <w:jc w:val="center"/>
              <w:rPr>
                <w:rFonts w:hint="eastAsia" w:eastAsia="仿宋_GB2312"/>
                <w:sz w:val="24"/>
              </w:rPr>
            </w:pPr>
          </w:p>
        </w:tc>
        <w:tc>
          <w:tcPr>
            <w:tcW w:w="1822" w:type="dxa"/>
            <w:gridSpan w:val="2"/>
            <w:vMerge w:val="restart"/>
            <w:noWrap w:val="0"/>
            <w:vAlign w:val="center"/>
          </w:tcPr>
          <w:p w14:paraId="05C344A4">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14:paraId="69FD84AB">
            <w:pPr>
              <w:spacing w:line="360" w:lineRule="exact"/>
              <w:jc w:val="center"/>
              <w:rPr>
                <w:rFonts w:hint="eastAsia" w:eastAsia="仿宋_GB2312"/>
                <w:sz w:val="24"/>
              </w:rPr>
            </w:pPr>
            <w:r>
              <w:rPr>
                <w:rFonts w:hint="eastAsia" w:eastAsia="仿宋_GB2312"/>
                <w:sz w:val="24"/>
              </w:rPr>
              <w:t>资金拨付率</w:t>
            </w:r>
          </w:p>
        </w:tc>
        <w:tc>
          <w:tcPr>
            <w:tcW w:w="1082" w:type="dxa"/>
            <w:gridSpan w:val="2"/>
            <w:tcBorders>
              <w:bottom w:val="single" w:color="auto" w:sz="4" w:space="0"/>
            </w:tcBorders>
            <w:noWrap w:val="0"/>
            <w:vAlign w:val="center"/>
          </w:tcPr>
          <w:p w14:paraId="589446C4">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14:paraId="6AA50566">
            <w:pPr>
              <w:jc w:val="center"/>
              <w:rPr>
                <w:rFonts w:hint="eastAsia" w:eastAsia="仿宋_GB2312"/>
                <w:sz w:val="24"/>
              </w:rPr>
            </w:pPr>
            <w:r>
              <w:rPr>
                <w:rFonts w:hint="eastAsia" w:eastAsia="仿宋_GB2312"/>
                <w:sz w:val="24"/>
                <w:lang w:val="en-US" w:eastAsia="zh-CN"/>
              </w:rPr>
              <w:t>100%</w:t>
            </w:r>
          </w:p>
        </w:tc>
      </w:tr>
      <w:tr w14:paraId="4F95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41FAEC6C">
            <w:pPr>
              <w:jc w:val="center"/>
              <w:rPr>
                <w:rFonts w:hint="eastAsia" w:eastAsia="仿宋_GB2312"/>
                <w:sz w:val="24"/>
              </w:rPr>
            </w:pPr>
          </w:p>
        </w:tc>
        <w:tc>
          <w:tcPr>
            <w:tcW w:w="909" w:type="dxa"/>
            <w:gridSpan w:val="3"/>
            <w:vMerge w:val="continue"/>
            <w:noWrap w:val="0"/>
            <w:vAlign w:val="center"/>
          </w:tcPr>
          <w:p w14:paraId="35FD9983">
            <w:pPr>
              <w:jc w:val="center"/>
              <w:rPr>
                <w:rFonts w:hint="eastAsia" w:eastAsia="仿宋_GB2312"/>
                <w:sz w:val="24"/>
              </w:rPr>
            </w:pPr>
          </w:p>
        </w:tc>
        <w:tc>
          <w:tcPr>
            <w:tcW w:w="1822" w:type="dxa"/>
            <w:gridSpan w:val="2"/>
            <w:vMerge w:val="continue"/>
            <w:noWrap w:val="0"/>
            <w:vAlign w:val="center"/>
          </w:tcPr>
          <w:p w14:paraId="5110156D">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21D1AF96">
            <w:pPr>
              <w:spacing w:line="360" w:lineRule="exact"/>
              <w:jc w:val="center"/>
              <w:rPr>
                <w:rFonts w:hint="eastAsia" w:eastAsia="仿宋_GB2312"/>
                <w:sz w:val="24"/>
              </w:rPr>
            </w:pPr>
            <w:r>
              <w:rPr>
                <w:rFonts w:hint="eastAsia" w:eastAsia="仿宋_GB2312"/>
                <w:sz w:val="24"/>
              </w:rPr>
              <w:t>使用率</w:t>
            </w:r>
          </w:p>
        </w:tc>
        <w:tc>
          <w:tcPr>
            <w:tcW w:w="1082" w:type="dxa"/>
            <w:gridSpan w:val="2"/>
            <w:tcBorders>
              <w:bottom w:val="single" w:color="auto" w:sz="4" w:space="0"/>
            </w:tcBorders>
            <w:noWrap w:val="0"/>
            <w:vAlign w:val="center"/>
          </w:tcPr>
          <w:p w14:paraId="73720A2F">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14:paraId="4AEF99FD">
            <w:pPr>
              <w:jc w:val="center"/>
              <w:rPr>
                <w:rFonts w:hint="eastAsia" w:eastAsia="仿宋_GB2312"/>
                <w:sz w:val="24"/>
              </w:rPr>
            </w:pPr>
            <w:r>
              <w:rPr>
                <w:rFonts w:hint="eastAsia" w:eastAsia="仿宋_GB2312"/>
                <w:sz w:val="24"/>
                <w:lang w:val="en-US" w:eastAsia="zh-CN"/>
              </w:rPr>
              <w:t>100%</w:t>
            </w:r>
          </w:p>
        </w:tc>
      </w:tr>
      <w:tr w14:paraId="2086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6B7FE2FF">
            <w:pPr>
              <w:jc w:val="center"/>
              <w:rPr>
                <w:rFonts w:hint="eastAsia" w:eastAsia="仿宋_GB2312"/>
                <w:sz w:val="24"/>
              </w:rPr>
            </w:pPr>
          </w:p>
        </w:tc>
        <w:tc>
          <w:tcPr>
            <w:tcW w:w="909" w:type="dxa"/>
            <w:gridSpan w:val="3"/>
            <w:vMerge w:val="continue"/>
            <w:noWrap w:val="0"/>
            <w:vAlign w:val="center"/>
          </w:tcPr>
          <w:p w14:paraId="189BCCA5">
            <w:pPr>
              <w:jc w:val="center"/>
              <w:rPr>
                <w:rFonts w:hint="eastAsia" w:eastAsia="仿宋_GB2312"/>
                <w:sz w:val="24"/>
              </w:rPr>
            </w:pPr>
          </w:p>
        </w:tc>
        <w:tc>
          <w:tcPr>
            <w:tcW w:w="1822" w:type="dxa"/>
            <w:gridSpan w:val="2"/>
            <w:noWrap w:val="0"/>
            <w:vAlign w:val="center"/>
          </w:tcPr>
          <w:p w14:paraId="4B7073A3">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2C905F35">
            <w:pPr>
              <w:spacing w:line="360" w:lineRule="exact"/>
              <w:jc w:val="center"/>
              <w:rPr>
                <w:rFonts w:hint="eastAsia" w:eastAsia="仿宋_GB2312"/>
                <w:sz w:val="24"/>
              </w:rPr>
            </w:pPr>
            <w:r>
              <w:rPr>
                <w:rFonts w:hint="eastAsia" w:eastAsia="仿宋_GB2312"/>
                <w:sz w:val="24"/>
              </w:rPr>
              <w:t>管护率</w:t>
            </w:r>
          </w:p>
        </w:tc>
        <w:tc>
          <w:tcPr>
            <w:tcW w:w="1082" w:type="dxa"/>
            <w:gridSpan w:val="2"/>
            <w:tcBorders>
              <w:bottom w:val="single" w:color="auto" w:sz="4" w:space="0"/>
            </w:tcBorders>
            <w:noWrap w:val="0"/>
            <w:vAlign w:val="center"/>
          </w:tcPr>
          <w:p w14:paraId="712279C6">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14:paraId="17285C3B">
            <w:pPr>
              <w:jc w:val="center"/>
              <w:rPr>
                <w:rFonts w:hint="eastAsia" w:eastAsia="仿宋_GB2312"/>
                <w:sz w:val="24"/>
                <w:lang w:val="en-US" w:eastAsia="zh-CN"/>
              </w:rPr>
            </w:pPr>
            <w:r>
              <w:rPr>
                <w:rFonts w:hint="eastAsia" w:eastAsia="仿宋_GB2312"/>
                <w:sz w:val="24"/>
                <w:lang w:val="en-US" w:eastAsia="zh-CN"/>
              </w:rPr>
              <w:t>100%</w:t>
            </w:r>
          </w:p>
        </w:tc>
      </w:tr>
      <w:tr w14:paraId="50CD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exact"/>
          <w:jc w:val="center"/>
        </w:trPr>
        <w:tc>
          <w:tcPr>
            <w:tcW w:w="1473" w:type="dxa"/>
            <w:vMerge w:val="continue"/>
            <w:noWrap w:val="0"/>
            <w:vAlign w:val="center"/>
          </w:tcPr>
          <w:p w14:paraId="3683CCA7">
            <w:pPr>
              <w:jc w:val="center"/>
              <w:rPr>
                <w:rFonts w:hint="eastAsia" w:eastAsia="仿宋_GB2312"/>
                <w:sz w:val="24"/>
              </w:rPr>
            </w:pPr>
          </w:p>
        </w:tc>
        <w:tc>
          <w:tcPr>
            <w:tcW w:w="909" w:type="dxa"/>
            <w:gridSpan w:val="3"/>
            <w:vMerge w:val="continue"/>
            <w:noWrap w:val="0"/>
            <w:vAlign w:val="center"/>
          </w:tcPr>
          <w:p w14:paraId="037D09B3">
            <w:pPr>
              <w:jc w:val="center"/>
              <w:rPr>
                <w:rFonts w:hint="eastAsia" w:eastAsia="仿宋_GB2312"/>
                <w:sz w:val="24"/>
              </w:rPr>
            </w:pPr>
          </w:p>
        </w:tc>
        <w:tc>
          <w:tcPr>
            <w:tcW w:w="1822" w:type="dxa"/>
            <w:gridSpan w:val="2"/>
            <w:vMerge w:val="restart"/>
            <w:noWrap w:val="0"/>
            <w:vAlign w:val="center"/>
          </w:tcPr>
          <w:p w14:paraId="441B49E8">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14:paraId="588255CD">
            <w:pPr>
              <w:spacing w:line="360" w:lineRule="exact"/>
              <w:jc w:val="center"/>
              <w:rPr>
                <w:rFonts w:hint="eastAsia" w:eastAsia="仿宋_GB2312"/>
                <w:sz w:val="24"/>
              </w:rPr>
            </w:pPr>
          </w:p>
          <w:p w14:paraId="4F7E4135">
            <w:pPr>
              <w:spacing w:line="360" w:lineRule="exact"/>
              <w:jc w:val="center"/>
              <w:rPr>
                <w:rFonts w:hint="eastAsia" w:eastAsia="仿宋_GB2312"/>
                <w:sz w:val="24"/>
              </w:rPr>
            </w:pPr>
            <w:r>
              <w:rPr>
                <w:rFonts w:hint="eastAsia" w:eastAsia="仿宋_GB2312"/>
                <w:sz w:val="24"/>
                <w:lang w:val="en-US" w:eastAsia="zh-CN"/>
              </w:rPr>
              <w:t>完成时间</w:t>
            </w:r>
          </w:p>
        </w:tc>
        <w:tc>
          <w:tcPr>
            <w:tcW w:w="1082" w:type="dxa"/>
            <w:gridSpan w:val="2"/>
            <w:tcBorders>
              <w:bottom w:val="single" w:color="auto" w:sz="4" w:space="0"/>
            </w:tcBorders>
            <w:noWrap w:val="0"/>
            <w:vAlign w:val="center"/>
          </w:tcPr>
          <w:p w14:paraId="2C2CD32D">
            <w:pPr>
              <w:jc w:val="center"/>
              <w:rPr>
                <w:rFonts w:hint="eastAsia" w:eastAsia="仿宋_GB2312"/>
                <w:sz w:val="24"/>
              </w:rPr>
            </w:pPr>
            <w:r>
              <w:rPr>
                <w:rFonts w:hint="eastAsia" w:eastAsia="仿宋_GB2312"/>
                <w:sz w:val="24"/>
                <w:lang w:val="en-US" w:eastAsia="zh-CN"/>
              </w:rPr>
              <w:t>2020年1-6月</w:t>
            </w:r>
          </w:p>
        </w:tc>
        <w:tc>
          <w:tcPr>
            <w:tcW w:w="3036" w:type="dxa"/>
            <w:gridSpan w:val="3"/>
            <w:tcBorders>
              <w:bottom w:val="single" w:color="auto" w:sz="4" w:space="0"/>
            </w:tcBorders>
            <w:noWrap w:val="0"/>
            <w:vAlign w:val="center"/>
          </w:tcPr>
          <w:p w14:paraId="567F48BA">
            <w:pPr>
              <w:jc w:val="center"/>
              <w:rPr>
                <w:rFonts w:hint="eastAsia" w:eastAsia="仿宋_GB2312"/>
                <w:sz w:val="24"/>
              </w:rPr>
            </w:pPr>
            <w:r>
              <w:rPr>
                <w:rFonts w:hint="eastAsia" w:eastAsia="仿宋_GB2312"/>
                <w:sz w:val="24"/>
                <w:lang w:val="en-US" w:eastAsia="zh-CN"/>
              </w:rPr>
              <w:t>2020年1-6月</w:t>
            </w:r>
          </w:p>
        </w:tc>
      </w:tr>
      <w:tr w14:paraId="4D47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4F1D9DE3">
            <w:pPr>
              <w:jc w:val="center"/>
              <w:rPr>
                <w:rFonts w:hint="eastAsia" w:eastAsia="仿宋_GB2312"/>
                <w:sz w:val="24"/>
              </w:rPr>
            </w:pPr>
          </w:p>
        </w:tc>
        <w:tc>
          <w:tcPr>
            <w:tcW w:w="909" w:type="dxa"/>
            <w:gridSpan w:val="3"/>
            <w:vMerge w:val="continue"/>
            <w:noWrap w:val="0"/>
            <w:vAlign w:val="center"/>
          </w:tcPr>
          <w:p w14:paraId="4771EAD4">
            <w:pPr>
              <w:jc w:val="center"/>
              <w:rPr>
                <w:rFonts w:hint="eastAsia" w:eastAsia="仿宋_GB2312"/>
                <w:sz w:val="24"/>
              </w:rPr>
            </w:pPr>
          </w:p>
        </w:tc>
        <w:tc>
          <w:tcPr>
            <w:tcW w:w="1822" w:type="dxa"/>
            <w:gridSpan w:val="2"/>
            <w:vMerge w:val="continue"/>
            <w:noWrap w:val="0"/>
            <w:vAlign w:val="center"/>
          </w:tcPr>
          <w:p w14:paraId="22978AAB">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3471F8A1">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14:paraId="61AB2727">
            <w:pPr>
              <w:jc w:val="center"/>
              <w:rPr>
                <w:rFonts w:hint="eastAsia" w:eastAsia="仿宋_GB2312"/>
                <w:sz w:val="24"/>
              </w:rPr>
            </w:pPr>
          </w:p>
        </w:tc>
        <w:tc>
          <w:tcPr>
            <w:tcW w:w="3036" w:type="dxa"/>
            <w:gridSpan w:val="3"/>
            <w:tcBorders>
              <w:bottom w:val="single" w:color="auto" w:sz="4" w:space="0"/>
            </w:tcBorders>
            <w:noWrap w:val="0"/>
            <w:vAlign w:val="center"/>
          </w:tcPr>
          <w:p w14:paraId="1257493A">
            <w:pPr>
              <w:jc w:val="center"/>
              <w:rPr>
                <w:rFonts w:hint="eastAsia" w:eastAsia="仿宋_GB2312"/>
                <w:sz w:val="24"/>
              </w:rPr>
            </w:pPr>
          </w:p>
        </w:tc>
      </w:tr>
      <w:tr w14:paraId="347F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1473" w:type="dxa"/>
            <w:vMerge w:val="continue"/>
            <w:noWrap w:val="0"/>
            <w:vAlign w:val="center"/>
          </w:tcPr>
          <w:p w14:paraId="5B7C2615">
            <w:pPr>
              <w:jc w:val="center"/>
              <w:rPr>
                <w:rFonts w:hint="eastAsia" w:eastAsia="仿宋_GB2312"/>
                <w:sz w:val="24"/>
              </w:rPr>
            </w:pPr>
          </w:p>
        </w:tc>
        <w:tc>
          <w:tcPr>
            <w:tcW w:w="909" w:type="dxa"/>
            <w:gridSpan w:val="3"/>
            <w:vMerge w:val="continue"/>
            <w:noWrap w:val="0"/>
            <w:vAlign w:val="center"/>
          </w:tcPr>
          <w:p w14:paraId="3E44FA0A">
            <w:pPr>
              <w:jc w:val="center"/>
              <w:rPr>
                <w:rFonts w:hint="eastAsia" w:eastAsia="仿宋_GB2312"/>
                <w:sz w:val="24"/>
              </w:rPr>
            </w:pPr>
          </w:p>
        </w:tc>
        <w:tc>
          <w:tcPr>
            <w:tcW w:w="1822" w:type="dxa"/>
            <w:gridSpan w:val="2"/>
            <w:vMerge w:val="restart"/>
            <w:noWrap w:val="0"/>
            <w:vAlign w:val="center"/>
          </w:tcPr>
          <w:p w14:paraId="4DA50199">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14:paraId="005E70CE">
            <w:pPr>
              <w:spacing w:line="360" w:lineRule="exact"/>
              <w:jc w:val="center"/>
              <w:rPr>
                <w:rFonts w:hint="eastAsia" w:eastAsia="仿宋_GB2312"/>
                <w:sz w:val="24"/>
              </w:rPr>
            </w:pPr>
            <w:r>
              <w:rPr>
                <w:rFonts w:hint="eastAsia" w:eastAsia="仿宋_GB2312"/>
                <w:sz w:val="24"/>
              </w:rPr>
              <w:t>成本使用合理</w:t>
            </w:r>
          </w:p>
        </w:tc>
        <w:tc>
          <w:tcPr>
            <w:tcW w:w="1082" w:type="dxa"/>
            <w:gridSpan w:val="2"/>
            <w:tcBorders>
              <w:bottom w:val="single" w:color="auto" w:sz="4" w:space="0"/>
            </w:tcBorders>
            <w:noWrap w:val="0"/>
            <w:vAlign w:val="center"/>
          </w:tcPr>
          <w:p w14:paraId="7CEB330F">
            <w:pPr>
              <w:jc w:val="center"/>
              <w:rPr>
                <w:rFonts w:hint="eastAsia" w:eastAsia="仿宋_GB2312"/>
                <w:sz w:val="24"/>
              </w:rPr>
            </w:pPr>
          </w:p>
        </w:tc>
        <w:tc>
          <w:tcPr>
            <w:tcW w:w="3036" w:type="dxa"/>
            <w:gridSpan w:val="3"/>
            <w:tcBorders>
              <w:bottom w:val="single" w:color="auto" w:sz="4" w:space="0"/>
            </w:tcBorders>
            <w:noWrap w:val="0"/>
            <w:vAlign w:val="center"/>
          </w:tcPr>
          <w:p w14:paraId="2FB8860F">
            <w:pPr>
              <w:jc w:val="center"/>
              <w:rPr>
                <w:rFonts w:hint="eastAsia" w:eastAsia="仿宋_GB2312"/>
                <w:sz w:val="24"/>
              </w:rPr>
            </w:pPr>
            <w:r>
              <w:rPr>
                <w:rFonts w:hint="eastAsia" w:eastAsia="仿宋_GB2312"/>
                <w:sz w:val="24"/>
              </w:rPr>
              <w:t>无超支、结余</w:t>
            </w:r>
          </w:p>
        </w:tc>
      </w:tr>
      <w:tr w14:paraId="5248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3D3BCC8F">
            <w:pPr>
              <w:jc w:val="center"/>
              <w:rPr>
                <w:rFonts w:hint="eastAsia" w:eastAsia="仿宋_GB2312"/>
                <w:sz w:val="24"/>
              </w:rPr>
            </w:pPr>
          </w:p>
        </w:tc>
        <w:tc>
          <w:tcPr>
            <w:tcW w:w="909" w:type="dxa"/>
            <w:gridSpan w:val="3"/>
            <w:vMerge w:val="continue"/>
            <w:noWrap w:val="0"/>
            <w:vAlign w:val="center"/>
          </w:tcPr>
          <w:p w14:paraId="23AB5078">
            <w:pPr>
              <w:jc w:val="center"/>
              <w:rPr>
                <w:rFonts w:hint="eastAsia" w:eastAsia="仿宋_GB2312"/>
                <w:sz w:val="24"/>
              </w:rPr>
            </w:pPr>
          </w:p>
        </w:tc>
        <w:tc>
          <w:tcPr>
            <w:tcW w:w="1822" w:type="dxa"/>
            <w:gridSpan w:val="2"/>
            <w:vMerge w:val="continue"/>
            <w:noWrap w:val="0"/>
            <w:vAlign w:val="center"/>
          </w:tcPr>
          <w:p w14:paraId="1B9BB931">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6C85AF8A">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14:paraId="56C3AE7D">
            <w:pPr>
              <w:jc w:val="center"/>
              <w:rPr>
                <w:rFonts w:hint="eastAsia" w:eastAsia="仿宋_GB2312"/>
                <w:sz w:val="24"/>
              </w:rPr>
            </w:pPr>
          </w:p>
        </w:tc>
        <w:tc>
          <w:tcPr>
            <w:tcW w:w="3036" w:type="dxa"/>
            <w:gridSpan w:val="3"/>
            <w:tcBorders>
              <w:bottom w:val="single" w:color="auto" w:sz="4" w:space="0"/>
            </w:tcBorders>
            <w:noWrap w:val="0"/>
            <w:vAlign w:val="center"/>
          </w:tcPr>
          <w:p w14:paraId="27AC2506">
            <w:pPr>
              <w:jc w:val="center"/>
              <w:rPr>
                <w:rFonts w:hint="eastAsia" w:eastAsia="仿宋_GB2312"/>
                <w:sz w:val="24"/>
              </w:rPr>
            </w:pPr>
          </w:p>
        </w:tc>
      </w:tr>
      <w:tr w14:paraId="4636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exact"/>
          <w:jc w:val="center"/>
        </w:trPr>
        <w:tc>
          <w:tcPr>
            <w:tcW w:w="1473" w:type="dxa"/>
            <w:vMerge w:val="continue"/>
            <w:noWrap w:val="0"/>
            <w:vAlign w:val="center"/>
          </w:tcPr>
          <w:p w14:paraId="1DE7964D">
            <w:pPr>
              <w:jc w:val="center"/>
              <w:rPr>
                <w:rFonts w:hint="eastAsia" w:eastAsia="仿宋_GB2312"/>
                <w:sz w:val="24"/>
              </w:rPr>
            </w:pPr>
          </w:p>
        </w:tc>
        <w:tc>
          <w:tcPr>
            <w:tcW w:w="909" w:type="dxa"/>
            <w:gridSpan w:val="3"/>
            <w:vMerge w:val="restart"/>
            <w:noWrap w:val="0"/>
            <w:vAlign w:val="center"/>
          </w:tcPr>
          <w:p w14:paraId="03B90827">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14:paraId="4D40D437">
            <w:pPr>
              <w:spacing w:line="360" w:lineRule="exact"/>
              <w:jc w:val="center"/>
              <w:rPr>
                <w:rFonts w:hint="eastAsia" w:eastAsia="仿宋_GB2312"/>
                <w:sz w:val="24"/>
              </w:rPr>
            </w:pPr>
            <w:r>
              <w:rPr>
                <w:rFonts w:hint="eastAsia" w:eastAsia="仿宋_GB2312"/>
                <w:sz w:val="24"/>
              </w:rPr>
              <w:t>经济效益</w:t>
            </w:r>
          </w:p>
          <w:p w14:paraId="1ABE3285">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14:paraId="23F43F18">
            <w:pPr>
              <w:spacing w:line="360" w:lineRule="exact"/>
              <w:jc w:val="center"/>
              <w:rPr>
                <w:rFonts w:hint="eastAsia" w:eastAsia="仿宋_GB2312"/>
                <w:sz w:val="24"/>
              </w:rPr>
            </w:pPr>
            <w:r>
              <w:rPr>
                <w:rFonts w:hint="eastAsia" w:eastAsia="仿宋_GB2312"/>
                <w:sz w:val="24"/>
                <w:lang w:val="en-US" w:eastAsia="zh-CN"/>
              </w:rPr>
              <w:t>促进生态效益发展</w:t>
            </w:r>
          </w:p>
        </w:tc>
        <w:tc>
          <w:tcPr>
            <w:tcW w:w="1082" w:type="dxa"/>
            <w:gridSpan w:val="2"/>
            <w:tcBorders>
              <w:bottom w:val="single" w:color="auto" w:sz="4" w:space="0"/>
            </w:tcBorders>
            <w:noWrap w:val="0"/>
            <w:vAlign w:val="center"/>
          </w:tcPr>
          <w:p w14:paraId="1EF7CD60">
            <w:pPr>
              <w:jc w:val="center"/>
              <w:rPr>
                <w:rFonts w:hint="eastAsia" w:eastAsia="仿宋_GB2312"/>
                <w:sz w:val="24"/>
              </w:rPr>
            </w:pPr>
          </w:p>
        </w:tc>
        <w:tc>
          <w:tcPr>
            <w:tcW w:w="3036" w:type="dxa"/>
            <w:gridSpan w:val="3"/>
            <w:tcBorders>
              <w:bottom w:val="single" w:color="auto" w:sz="4" w:space="0"/>
            </w:tcBorders>
            <w:noWrap w:val="0"/>
            <w:vAlign w:val="center"/>
          </w:tcPr>
          <w:p w14:paraId="6F312158">
            <w:pPr>
              <w:jc w:val="center"/>
              <w:rPr>
                <w:rFonts w:hint="eastAsia" w:eastAsia="仿宋_GB2312"/>
                <w:sz w:val="24"/>
              </w:rPr>
            </w:pPr>
            <w:r>
              <w:rPr>
                <w:rFonts w:hint="eastAsia" w:eastAsia="仿宋_GB2312"/>
                <w:sz w:val="24"/>
              </w:rPr>
              <w:t>提高了森林资源管护成效显著</w:t>
            </w:r>
          </w:p>
        </w:tc>
      </w:tr>
      <w:tr w14:paraId="4E8A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7A35E1F3">
            <w:pPr>
              <w:jc w:val="center"/>
              <w:rPr>
                <w:rFonts w:hint="eastAsia" w:eastAsia="仿宋_GB2312"/>
                <w:sz w:val="24"/>
              </w:rPr>
            </w:pPr>
          </w:p>
        </w:tc>
        <w:tc>
          <w:tcPr>
            <w:tcW w:w="909" w:type="dxa"/>
            <w:gridSpan w:val="3"/>
            <w:vMerge w:val="continue"/>
            <w:noWrap w:val="0"/>
            <w:vAlign w:val="center"/>
          </w:tcPr>
          <w:p w14:paraId="6EF394ED">
            <w:pPr>
              <w:jc w:val="center"/>
              <w:rPr>
                <w:rFonts w:hint="eastAsia" w:eastAsia="仿宋_GB2312"/>
                <w:sz w:val="24"/>
              </w:rPr>
            </w:pPr>
          </w:p>
        </w:tc>
        <w:tc>
          <w:tcPr>
            <w:tcW w:w="1822" w:type="dxa"/>
            <w:gridSpan w:val="2"/>
            <w:vMerge w:val="continue"/>
            <w:noWrap w:val="0"/>
            <w:vAlign w:val="center"/>
          </w:tcPr>
          <w:p w14:paraId="7B161C42">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788F229B">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14:paraId="50C5EC4E">
            <w:pPr>
              <w:jc w:val="center"/>
              <w:rPr>
                <w:rFonts w:hint="eastAsia" w:eastAsia="仿宋_GB2312"/>
                <w:sz w:val="24"/>
              </w:rPr>
            </w:pPr>
          </w:p>
        </w:tc>
        <w:tc>
          <w:tcPr>
            <w:tcW w:w="3036" w:type="dxa"/>
            <w:gridSpan w:val="3"/>
            <w:tcBorders>
              <w:bottom w:val="single" w:color="auto" w:sz="4" w:space="0"/>
            </w:tcBorders>
            <w:noWrap w:val="0"/>
            <w:vAlign w:val="center"/>
          </w:tcPr>
          <w:p w14:paraId="251D92B4">
            <w:pPr>
              <w:jc w:val="center"/>
              <w:rPr>
                <w:rFonts w:hint="eastAsia" w:eastAsia="仿宋_GB2312"/>
                <w:sz w:val="24"/>
              </w:rPr>
            </w:pPr>
          </w:p>
        </w:tc>
      </w:tr>
      <w:tr w14:paraId="69A5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exact"/>
          <w:jc w:val="center"/>
        </w:trPr>
        <w:tc>
          <w:tcPr>
            <w:tcW w:w="1473" w:type="dxa"/>
            <w:vMerge w:val="continue"/>
            <w:noWrap w:val="0"/>
            <w:vAlign w:val="center"/>
          </w:tcPr>
          <w:p w14:paraId="15AC570B">
            <w:pPr>
              <w:jc w:val="center"/>
              <w:rPr>
                <w:rFonts w:hint="eastAsia" w:eastAsia="仿宋_GB2312"/>
                <w:sz w:val="24"/>
              </w:rPr>
            </w:pPr>
          </w:p>
        </w:tc>
        <w:tc>
          <w:tcPr>
            <w:tcW w:w="909" w:type="dxa"/>
            <w:gridSpan w:val="3"/>
            <w:vMerge w:val="continue"/>
            <w:noWrap w:val="0"/>
            <w:vAlign w:val="center"/>
          </w:tcPr>
          <w:p w14:paraId="771210F9">
            <w:pPr>
              <w:jc w:val="center"/>
              <w:rPr>
                <w:rFonts w:hint="eastAsia" w:eastAsia="仿宋_GB2312"/>
                <w:sz w:val="24"/>
              </w:rPr>
            </w:pPr>
          </w:p>
        </w:tc>
        <w:tc>
          <w:tcPr>
            <w:tcW w:w="1822" w:type="dxa"/>
            <w:gridSpan w:val="2"/>
            <w:vMerge w:val="restart"/>
            <w:noWrap w:val="0"/>
            <w:vAlign w:val="center"/>
          </w:tcPr>
          <w:p w14:paraId="6417B847">
            <w:pPr>
              <w:spacing w:line="360" w:lineRule="exact"/>
              <w:jc w:val="center"/>
              <w:rPr>
                <w:rFonts w:hint="eastAsia" w:eastAsia="仿宋_GB2312"/>
                <w:sz w:val="24"/>
              </w:rPr>
            </w:pPr>
            <w:r>
              <w:rPr>
                <w:rFonts w:hint="eastAsia" w:eastAsia="仿宋_GB2312"/>
                <w:sz w:val="24"/>
              </w:rPr>
              <w:t>社会效益</w:t>
            </w:r>
          </w:p>
          <w:p w14:paraId="09F1FB39">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14:paraId="21915F17">
            <w:pPr>
              <w:spacing w:line="360" w:lineRule="exact"/>
              <w:jc w:val="center"/>
              <w:rPr>
                <w:rFonts w:hint="eastAsia" w:eastAsia="仿宋_GB2312"/>
                <w:sz w:val="24"/>
              </w:rPr>
            </w:pPr>
            <w:r>
              <w:rPr>
                <w:rFonts w:hint="eastAsia" w:eastAsia="仿宋_GB2312"/>
                <w:sz w:val="24"/>
                <w:lang w:val="en-US" w:eastAsia="zh-CN"/>
              </w:rPr>
              <w:t>提供劳力（含护林员）</w:t>
            </w:r>
          </w:p>
        </w:tc>
        <w:tc>
          <w:tcPr>
            <w:tcW w:w="1082" w:type="dxa"/>
            <w:gridSpan w:val="2"/>
            <w:tcBorders>
              <w:bottom w:val="single" w:color="auto" w:sz="4" w:space="0"/>
            </w:tcBorders>
            <w:noWrap w:val="0"/>
            <w:vAlign w:val="center"/>
          </w:tcPr>
          <w:p w14:paraId="6B09CD64">
            <w:pPr>
              <w:jc w:val="center"/>
              <w:rPr>
                <w:rFonts w:hint="eastAsia" w:eastAsia="仿宋_GB2312"/>
                <w:sz w:val="24"/>
              </w:rPr>
            </w:pPr>
          </w:p>
        </w:tc>
        <w:tc>
          <w:tcPr>
            <w:tcW w:w="3036" w:type="dxa"/>
            <w:gridSpan w:val="3"/>
            <w:tcBorders>
              <w:bottom w:val="single" w:color="auto" w:sz="4" w:space="0"/>
            </w:tcBorders>
            <w:noWrap w:val="0"/>
            <w:vAlign w:val="center"/>
          </w:tcPr>
          <w:p w14:paraId="25156F8F">
            <w:pPr>
              <w:jc w:val="center"/>
              <w:rPr>
                <w:rFonts w:hint="eastAsia" w:eastAsia="仿宋_GB2312"/>
                <w:sz w:val="24"/>
              </w:rPr>
            </w:pPr>
            <w:r>
              <w:rPr>
                <w:rFonts w:hint="eastAsia" w:eastAsia="仿宋_GB2312"/>
                <w:sz w:val="24"/>
                <w:lang w:val="en-US" w:eastAsia="zh-CN"/>
              </w:rPr>
              <w:t>增加林农的基础经济收入，提高了林农对森林资源保护意识</w:t>
            </w:r>
          </w:p>
        </w:tc>
      </w:tr>
      <w:tr w14:paraId="0FDE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exact"/>
          <w:jc w:val="center"/>
        </w:trPr>
        <w:tc>
          <w:tcPr>
            <w:tcW w:w="1473" w:type="dxa"/>
            <w:vMerge w:val="continue"/>
            <w:noWrap w:val="0"/>
            <w:vAlign w:val="center"/>
          </w:tcPr>
          <w:p w14:paraId="34B6DF35">
            <w:pPr>
              <w:jc w:val="center"/>
              <w:rPr>
                <w:rFonts w:hint="eastAsia" w:eastAsia="仿宋_GB2312"/>
                <w:sz w:val="24"/>
              </w:rPr>
            </w:pPr>
          </w:p>
        </w:tc>
        <w:tc>
          <w:tcPr>
            <w:tcW w:w="909" w:type="dxa"/>
            <w:gridSpan w:val="3"/>
            <w:vMerge w:val="continue"/>
            <w:noWrap w:val="0"/>
            <w:vAlign w:val="center"/>
          </w:tcPr>
          <w:p w14:paraId="21C36B90">
            <w:pPr>
              <w:jc w:val="center"/>
              <w:rPr>
                <w:rFonts w:hint="eastAsia" w:eastAsia="仿宋_GB2312"/>
                <w:sz w:val="24"/>
              </w:rPr>
            </w:pPr>
          </w:p>
        </w:tc>
        <w:tc>
          <w:tcPr>
            <w:tcW w:w="1822" w:type="dxa"/>
            <w:gridSpan w:val="2"/>
            <w:vMerge w:val="continue"/>
            <w:noWrap w:val="0"/>
            <w:vAlign w:val="center"/>
          </w:tcPr>
          <w:p w14:paraId="2995D740">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73219971">
            <w:pPr>
              <w:spacing w:line="360" w:lineRule="exact"/>
              <w:jc w:val="center"/>
              <w:rPr>
                <w:rFonts w:hint="eastAsia" w:eastAsia="仿宋_GB2312"/>
                <w:sz w:val="24"/>
              </w:rPr>
            </w:pPr>
            <w:r>
              <w:rPr>
                <w:rFonts w:hint="eastAsia" w:eastAsia="仿宋_GB2312"/>
                <w:sz w:val="24"/>
              </w:rPr>
              <w:t>社会效益</w:t>
            </w:r>
          </w:p>
          <w:p w14:paraId="435D9F30">
            <w:pPr>
              <w:spacing w:line="360" w:lineRule="exact"/>
              <w:jc w:val="center"/>
              <w:rPr>
                <w:rFonts w:hint="eastAsia" w:eastAsia="仿宋_GB2312"/>
                <w:sz w:val="24"/>
              </w:rPr>
            </w:pPr>
            <w:r>
              <w:rPr>
                <w:rFonts w:hint="eastAsia" w:eastAsia="仿宋_GB2312"/>
                <w:sz w:val="24"/>
                <w:lang w:val="en-US" w:eastAsia="zh-CN"/>
              </w:rPr>
              <w:t>正常有序</w:t>
            </w:r>
          </w:p>
        </w:tc>
        <w:tc>
          <w:tcPr>
            <w:tcW w:w="1082" w:type="dxa"/>
            <w:gridSpan w:val="2"/>
            <w:tcBorders>
              <w:bottom w:val="single" w:color="auto" w:sz="4" w:space="0"/>
            </w:tcBorders>
            <w:noWrap w:val="0"/>
            <w:vAlign w:val="center"/>
          </w:tcPr>
          <w:p w14:paraId="31C3646C">
            <w:pPr>
              <w:jc w:val="center"/>
              <w:rPr>
                <w:rFonts w:hint="eastAsia" w:eastAsia="仿宋_GB2312"/>
                <w:sz w:val="24"/>
              </w:rPr>
            </w:pPr>
          </w:p>
        </w:tc>
        <w:tc>
          <w:tcPr>
            <w:tcW w:w="3036" w:type="dxa"/>
            <w:gridSpan w:val="3"/>
            <w:tcBorders>
              <w:bottom w:val="single" w:color="auto" w:sz="4" w:space="0"/>
            </w:tcBorders>
            <w:noWrap w:val="0"/>
            <w:vAlign w:val="center"/>
          </w:tcPr>
          <w:p w14:paraId="0AB4D41A">
            <w:pPr>
              <w:jc w:val="center"/>
              <w:rPr>
                <w:rFonts w:hint="eastAsia" w:eastAsia="仿宋_GB2312"/>
                <w:sz w:val="24"/>
              </w:rPr>
            </w:pPr>
            <w:r>
              <w:rPr>
                <w:rFonts w:hint="eastAsia" w:eastAsia="仿宋_GB2312"/>
                <w:sz w:val="24"/>
              </w:rPr>
              <w:t>全县公益林林区没有发生一起森林火灾和乱砍滥伐事件，森林资源得到有效保护，林区生产生活正常有序</w:t>
            </w:r>
          </w:p>
        </w:tc>
      </w:tr>
      <w:tr w14:paraId="20AE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473" w:type="dxa"/>
            <w:vMerge w:val="continue"/>
            <w:noWrap w:val="0"/>
            <w:vAlign w:val="center"/>
          </w:tcPr>
          <w:p w14:paraId="20AE780F">
            <w:pPr>
              <w:jc w:val="center"/>
              <w:rPr>
                <w:rFonts w:hint="eastAsia" w:eastAsia="仿宋_GB2312"/>
                <w:sz w:val="24"/>
              </w:rPr>
            </w:pPr>
          </w:p>
        </w:tc>
        <w:tc>
          <w:tcPr>
            <w:tcW w:w="909" w:type="dxa"/>
            <w:gridSpan w:val="3"/>
            <w:vMerge w:val="continue"/>
            <w:noWrap w:val="0"/>
            <w:vAlign w:val="center"/>
          </w:tcPr>
          <w:p w14:paraId="06B4F43F">
            <w:pPr>
              <w:jc w:val="center"/>
              <w:rPr>
                <w:rFonts w:hint="eastAsia" w:eastAsia="仿宋_GB2312"/>
                <w:sz w:val="24"/>
              </w:rPr>
            </w:pPr>
          </w:p>
        </w:tc>
        <w:tc>
          <w:tcPr>
            <w:tcW w:w="1822" w:type="dxa"/>
            <w:gridSpan w:val="2"/>
            <w:vMerge w:val="restart"/>
            <w:noWrap w:val="0"/>
            <w:vAlign w:val="center"/>
          </w:tcPr>
          <w:p w14:paraId="1AD68438">
            <w:pPr>
              <w:spacing w:line="360" w:lineRule="exact"/>
              <w:jc w:val="center"/>
              <w:rPr>
                <w:rFonts w:hint="eastAsia" w:eastAsia="仿宋_GB2312"/>
                <w:sz w:val="24"/>
              </w:rPr>
            </w:pPr>
            <w:r>
              <w:rPr>
                <w:rFonts w:hint="eastAsia" w:eastAsia="仿宋_GB2312"/>
                <w:sz w:val="24"/>
              </w:rPr>
              <w:t>生态效益</w:t>
            </w:r>
          </w:p>
          <w:p w14:paraId="3907F1C6">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14:paraId="461E8BEB">
            <w:pPr>
              <w:keepNext w:val="0"/>
              <w:keepLines w:val="0"/>
              <w:widowControl/>
              <w:suppressLineNumbers w:val="0"/>
              <w:jc w:val="left"/>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林业有害生物无公害防治率</w:t>
            </w:r>
          </w:p>
        </w:tc>
        <w:tc>
          <w:tcPr>
            <w:tcW w:w="1082" w:type="dxa"/>
            <w:gridSpan w:val="2"/>
            <w:tcBorders>
              <w:bottom w:val="single" w:color="auto" w:sz="4" w:space="0"/>
            </w:tcBorders>
            <w:noWrap w:val="0"/>
            <w:vAlign w:val="center"/>
          </w:tcPr>
          <w:p w14:paraId="49F10C48">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≥80%</w:t>
            </w:r>
          </w:p>
        </w:tc>
        <w:tc>
          <w:tcPr>
            <w:tcW w:w="3036" w:type="dxa"/>
            <w:gridSpan w:val="3"/>
            <w:tcBorders>
              <w:bottom w:val="single" w:color="auto" w:sz="4" w:space="0"/>
            </w:tcBorders>
            <w:noWrap w:val="0"/>
            <w:vAlign w:val="center"/>
          </w:tcPr>
          <w:p w14:paraId="1EBA3D1B">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100%</w:t>
            </w:r>
          </w:p>
        </w:tc>
      </w:tr>
      <w:tr w14:paraId="1933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exact"/>
          <w:jc w:val="center"/>
        </w:trPr>
        <w:tc>
          <w:tcPr>
            <w:tcW w:w="1473" w:type="dxa"/>
            <w:vMerge w:val="continue"/>
            <w:noWrap w:val="0"/>
            <w:vAlign w:val="center"/>
          </w:tcPr>
          <w:p w14:paraId="40FA4639">
            <w:pPr>
              <w:jc w:val="center"/>
              <w:rPr>
                <w:rFonts w:hint="eastAsia" w:eastAsia="仿宋_GB2312"/>
                <w:sz w:val="24"/>
              </w:rPr>
            </w:pPr>
          </w:p>
        </w:tc>
        <w:tc>
          <w:tcPr>
            <w:tcW w:w="909" w:type="dxa"/>
            <w:gridSpan w:val="3"/>
            <w:vMerge w:val="continue"/>
            <w:noWrap w:val="0"/>
            <w:vAlign w:val="center"/>
          </w:tcPr>
          <w:p w14:paraId="0DE5CA56">
            <w:pPr>
              <w:jc w:val="center"/>
              <w:rPr>
                <w:rFonts w:hint="eastAsia" w:eastAsia="仿宋_GB2312"/>
                <w:sz w:val="24"/>
              </w:rPr>
            </w:pPr>
          </w:p>
        </w:tc>
        <w:tc>
          <w:tcPr>
            <w:tcW w:w="1822" w:type="dxa"/>
            <w:gridSpan w:val="2"/>
            <w:vMerge w:val="continue"/>
            <w:noWrap w:val="0"/>
            <w:vAlign w:val="center"/>
          </w:tcPr>
          <w:p w14:paraId="53D29A97">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774531D4">
            <w:pPr>
              <w:keepNext w:val="0"/>
              <w:keepLines w:val="0"/>
              <w:widowControl/>
              <w:suppressLineNumbers w:val="0"/>
              <w:jc w:val="left"/>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森林、湿地生态系统生态效益发挥</w:t>
            </w:r>
          </w:p>
        </w:tc>
        <w:tc>
          <w:tcPr>
            <w:tcW w:w="1082" w:type="dxa"/>
            <w:gridSpan w:val="2"/>
            <w:tcBorders>
              <w:bottom w:val="single" w:color="auto" w:sz="4" w:space="0"/>
            </w:tcBorders>
            <w:noWrap w:val="0"/>
            <w:vAlign w:val="center"/>
          </w:tcPr>
          <w:p w14:paraId="38A71ACE">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明显</w:t>
            </w:r>
          </w:p>
        </w:tc>
        <w:tc>
          <w:tcPr>
            <w:tcW w:w="3036" w:type="dxa"/>
            <w:gridSpan w:val="3"/>
            <w:tcBorders>
              <w:bottom w:val="single" w:color="auto" w:sz="4" w:space="0"/>
            </w:tcBorders>
            <w:noWrap w:val="0"/>
            <w:vAlign w:val="center"/>
          </w:tcPr>
          <w:p w14:paraId="37017785">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明显</w:t>
            </w:r>
          </w:p>
        </w:tc>
      </w:tr>
      <w:tr w14:paraId="2820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exact"/>
          <w:jc w:val="center"/>
        </w:trPr>
        <w:tc>
          <w:tcPr>
            <w:tcW w:w="1473" w:type="dxa"/>
            <w:vMerge w:val="continue"/>
            <w:noWrap w:val="0"/>
            <w:vAlign w:val="center"/>
          </w:tcPr>
          <w:p w14:paraId="6FF93E01">
            <w:pPr>
              <w:jc w:val="center"/>
              <w:rPr>
                <w:rFonts w:hint="eastAsia" w:eastAsia="仿宋_GB2312"/>
                <w:sz w:val="24"/>
              </w:rPr>
            </w:pPr>
          </w:p>
        </w:tc>
        <w:tc>
          <w:tcPr>
            <w:tcW w:w="909" w:type="dxa"/>
            <w:gridSpan w:val="3"/>
            <w:vMerge w:val="continue"/>
            <w:noWrap w:val="0"/>
            <w:vAlign w:val="center"/>
          </w:tcPr>
          <w:p w14:paraId="099D28F7">
            <w:pPr>
              <w:jc w:val="center"/>
              <w:rPr>
                <w:rFonts w:hint="eastAsia" w:eastAsia="仿宋_GB2312"/>
                <w:sz w:val="24"/>
              </w:rPr>
            </w:pPr>
          </w:p>
        </w:tc>
        <w:tc>
          <w:tcPr>
            <w:tcW w:w="1822" w:type="dxa"/>
            <w:gridSpan w:val="2"/>
            <w:vMerge w:val="restart"/>
            <w:noWrap w:val="0"/>
            <w:vAlign w:val="center"/>
          </w:tcPr>
          <w:p w14:paraId="6BFE2AD0">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14:paraId="4A65153C">
            <w:pPr>
              <w:keepNext w:val="0"/>
              <w:keepLines w:val="0"/>
              <w:widowControl/>
              <w:suppressLineNumbers w:val="0"/>
              <w:jc w:val="left"/>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林区职工、周边群众满意度</w:t>
            </w:r>
          </w:p>
        </w:tc>
        <w:tc>
          <w:tcPr>
            <w:tcW w:w="1082" w:type="dxa"/>
            <w:gridSpan w:val="2"/>
            <w:tcBorders>
              <w:bottom w:val="single" w:color="auto" w:sz="4" w:space="0"/>
            </w:tcBorders>
            <w:noWrap w:val="0"/>
            <w:vAlign w:val="center"/>
          </w:tcPr>
          <w:p w14:paraId="1276ECF3">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≥80%</w:t>
            </w:r>
          </w:p>
        </w:tc>
        <w:tc>
          <w:tcPr>
            <w:tcW w:w="3036" w:type="dxa"/>
            <w:gridSpan w:val="3"/>
            <w:tcBorders>
              <w:bottom w:val="single" w:color="auto" w:sz="4" w:space="0"/>
            </w:tcBorders>
            <w:noWrap w:val="0"/>
            <w:vAlign w:val="center"/>
          </w:tcPr>
          <w:p w14:paraId="71CB3E7B">
            <w:pPr>
              <w:jc w:val="center"/>
              <w:rPr>
                <w:rFonts w:hint="eastAsia" w:eastAsia="仿宋_GB2312"/>
                <w:sz w:val="24"/>
              </w:rPr>
            </w:pPr>
            <w:r>
              <w:rPr>
                <w:rFonts w:hint="eastAsia" w:eastAsia="仿宋_GB2312"/>
                <w:sz w:val="24"/>
                <w:lang w:val="en-US" w:eastAsia="zh-CN"/>
              </w:rPr>
              <w:t>100%</w:t>
            </w:r>
          </w:p>
        </w:tc>
      </w:tr>
      <w:tr w14:paraId="5EEC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14:paraId="00EA66C1">
            <w:pPr>
              <w:jc w:val="center"/>
              <w:rPr>
                <w:rFonts w:hint="eastAsia" w:eastAsia="仿宋_GB2312"/>
                <w:sz w:val="24"/>
              </w:rPr>
            </w:pPr>
          </w:p>
        </w:tc>
        <w:tc>
          <w:tcPr>
            <w:tcW w:w="909" w:type="dxa"/>
            <w:gridSpan w:val="3"/>
            <w:vMerge w:val="continue"/>
            <w:noWrap w:val="0"/>
            <w:vAlign w:val="center"/>
          </w:tcPr>
          <w:p w14:paraId="1AD79EA1">
            <w:pPr>
              <w:jc w:val="center"/>
              <w:rPr>
                <w:rFonts w:hint="eastAsia" w:eastAsia="仿宋_GB2312"/>
                <w:sz w:val="24"/>
              </w:rPr>
            </w:pPr>
          </w:p>
        </w:tc>
        <w:tc>
          <w:tcPr>
            <w:tcW w:w="1822" w:type="dxa"/>
            <w:gridSpan w:val="2"/>
            <w:vMerge w:val="continue"/>
            <w:noWrap w:val="0"/>
            <w:vAlign w:val="center"/>
          </w:tcPr>
          <w:p w14:paraId="58FB1BF7">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14:paraId="50605EDB">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14:paraId="631DE363">
            <w:pPr>
              <w:jc w:val="center"/>
              <w:rPr>
                <w:rFonts w:hint="eastAsia" w:eastAsia="仿宋_GB2312"/>
                <w:sz w:val="24"/>
              </w:rPr>
            </w:pPr>
          </w:p>
        </w:tc>
        <w:tc>
          <w:tcPr>
            <w:tcW w:w="3036" w:type="dxa"/>
            <w:gridSpan w:val="3"/>
            <w:tcBorders>
              <w:bottom w:val="single" w:color="auto" w:sz="4" w:space="0"/>
            </w:tcBorders>
            <w:noWrap w:val="0"/>
            <w:vAlign w:val="center"/>
          </w:tcPr>
          <w:p w14:paraId="34A203BC">
            <w:pPr>
              <w:jc w:val="center"/>
              <w:rPr>
                <w:rFonts w:hint="eastAsia" w:eastAsia="仿宋_GB2312"/>
                <w:sz w:val="24"/>
              </w:rPr>
            </w:pPr>
          </w:p>
        </w:tc>
      </w:tr>
      <w:tr w14:paraId="12C2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14:paraId="3EA4A019">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14:paraId="022ABBBB">
            <w:pPr>
              <w:rPr>
                <w:rFonts w:hint="default" w:eastAsia="仿宋_GB2312"/>
                <w:sz w:val="24"/>
                <w:lang w:val="en-US" w:eastAsia="zh-CN"/>
              </w:rPr>
            </w:pPr>
            <w:r>
              <w:rPr>
                <w:rFonts w:hint="eastAsia" w:eastAsia="仿宋_GB2312"/>
                <w:sz w:val="24"/>
                <w:lang w:val="en-US" w:eastAsia="zh-CN"/>
              </w:rPr>
              <w:t>97</w:t>
            </w:r>
          </w:p>
        </w:tc>
      </w:tr>
      <w:tr w14:paraId="08C8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14:paraId="638DE15B">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14:paraId="51A82B40">
            <w:pPr>
              <w:rPr>
                <w:rFonts w:hint="default" w:eastAsia="仿宋_GB2312"/>
                <w:sz w:val="24"/>
                <w:lang w:val="en-US" w:eastAsia="zh-CN"/>
              </w:rPr>
            </w:pPr>
            <w:r>
              <w:rPr>
                <w:rFonts w:hint="eastAsia" w:eastAsia="仿宋_GB2312"/>
                <w:sz w:val="24"/>
                <w:lang w:val="en-US" w:eastAsia="zh-CN"/>
              </w:rPr>
              <w:t>优</w:t>
            </w:r>
          </w:p>
        </w:tc>
      </w:tr>
      <w:tr w14:paraId="6848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14:paraId="4EC46B9F">
            <w:pPr>
              <w:jc w:val="center"/>
              <w:rPr>
                <w:rFonts w:hint="eastAsia" w:eastAsia="仿宋_GB2312"/>
                <w:b/>
                <w:sz w:val="24"/>
              </w:rPr>
            </w:pPr>
            <w:r>
              <w:rPr>
                <w:rFonts w:hint="eastAsia" w:eastAsia="仿宋_GB2312"/>
                <w:b/>
                <w:sz w:val="24"/>
              </w:rPr>
              <w:t>四、评价人员</w:t>
            </w:r>
          </w:p>
        </w:tc>
      </w:tr>
      <w:tr w14:paraId="59BE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7A4D81A3">
            <w:pPr>
              <w:jc w:val="center"/>
              <w:rPr>
                <w:rFonts w:hint="eastAsia" w:eastAsia="仿宋_GB2312"/>
                <w:sz w:val="24"/>
              </w:rPr>
            </w:pPr>
            <w:r>
              <w:rPr>
                <w:rFonts w:hint="eastAsia" w:eastAsia="仿宋_GB2312"/>
                <w:sz w:val="24"/>
              </w:rPr>
              <w:t>姓名</w:t>
            </w:r>
          </w:p>
        </w:tc>
        <w:tc>
          <w:tcPr>
            <w:tcW w:w="2332" w:type="dxa"/>
            <w:gridSpan w:val="4"/>
            <w:noWrap w:val="0"/>
            <w:vAlign w:val="center"/>
          </w:tcPr>
          <w:p w14:paraId="1B9BC12A">
            <w:pPr>
              <w:jc w:val="center"/>
              <w:rPr>
                <w:rFonts w:hint="eastAsia" w:eastAsia="仿宋_GB2312"/>
                <w:sz w:val="24"/>
              </w:rPr>
            </w:pPr>
            <w:r>
              <w:rPr>
                <w:rFonts w:hint="eastAsia" w:eastAsia="仿宋_GB2312"/>
                <w:sz w:val="24"/>
              </w:rPr>
              <w:t>职称/职务</w:t>
            </w:r>
          </w:p>
        </w:tc>
        <w:tc>
          <w:tcPr>
            <w:tcW w:w="1950" w:type="dxa"/>
            <w:gridSpan w:val="4"/>
            <w:noWrap w:val="0"/>
            <w:vAlign w:val="center"/>
          </w:tcPr>
          <w:p w14:paraId="7F89723A">
            <w:pPr>
              <w:jc w:val="center"/>
              <w:rPr>
                <w:rFonts w:hint="eastAsia" w:eastAsia="仿宋_GB2312"/>
                <w:sz w:val="24"/>
              </w:rPr>
            </w:pPr>
            <w:r>
              <w:rPr>
                <w:rFonts w:hint="eastAsia" w:eastAsia="仿宋_GB2312"/>
                <w:sz w:val="24"/>
              </w:rPr>
              <w:t>单  位</w:t>
            </w:r>
          </w:p>
        </w:tc>
        <w:tc>
          <w:tcPr>
            <w:tcW w:w="3036" w:type="dxa"/>
            <w:gridSpan w:val="3"/>
            <w:noWrap w:val="0"/>
            <w:vAlign w:val="center"/>
          </w:tcPr>
          <w:p w14:paraId="424B66BB">
            <w:pPr>
              <w:jc w:val="center"/>
              <w:rPr>
                <w:rFonts w:hint="eastAsia" w:eastAsia="仿宋_GB2312"/>
                <w:sz w:val="24"/>
              </w:rPr>
            </w:pPr>
            <w:r>
              <w:rPr>
                <w:rFonts w:hint="eastAsia" w:eastAsia="仿宋_GB2312"/>
                <w:sz w:val="24"/>
              </w:rPr>
              <w:t>签字</w:t>
            </w:r>
          </w:p>
        </w:tc>
      </w:tr>
      <w:tr w14:paraId="1CA7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01BAB091">
            <w:pPr>
              <w:ind w:firstLine="240" w:firstLineChars="100"/>
              <w:jc w:val="center"/>
              <w:rPr>
                <w:rFonts w:hint="eastAsia" w:eastAsia="仿宋_GB2312"/>
                <w:sz w:val="24"/>
              </w:rPr>
            </w:pPr>
            <w:r>
              <w:rPr>
                <w:rFonts w:hint="eastAsia" w:eastAsia="仿宋_GB2312"/>
                <w:sz w:val="24"/>
                <w:lang w:val="en-US" w:eastAsia="zh-CN"/>
              </w:rPr>
              <w:t>晏佳贵</w:t>
            </w:r>
          </w:p>
        </w:tc>
        <w:tc>
          <w:tcPr>
            <w:tcW w:w="2332" w:type="dxa"/>
            <w:gridSpan w:val="4"/>
            <w:noWrap w:val="0"/>
            <w:vAlign w:val="center"/>
          </w:tcPr>
          <w:p w14:paraId="5A2E318A">
            <w:pPr>
              <w:ind w:firstLine="240" w:firstLineChars="100"/>
              <w:rPr>
                <w:rFonts w:hint="eastAsia" w:eastAsia="仿宋_GB2312"/>
                <w:sz w:val="24"/>
              </w:rPr>
            </w:pPr>
            <w:r>
              <w:rPr>
                <w:rFonts w:hint="eastAsia" w:eastAsia="仿宋_GB2312"/>
                <w:sz w:val="24"/>
                <w:lang w:val="en-US" w:eastAsia="zh-CN"/>
              </w:rPr>
              <w:t>局长</w:t>
            </w:r>
          </w:p>
        </w:tc>
        <w:tc>
          <w:tcPr>
            <w:tcW w:w="1950" w:type="dxa"/>
            <w:gridSpan w:val="4"/>
            <w:noWrap w:val="0"/>
            <w:vAlign w:val="center"/>
          </w:tcPr>
          <w:p w14:paraId="615DC722">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14:paraId="2C93CDD3">
            <w:pPr>
              <w:rPr>
                <w:rFonts w:hint="eastAsia" w:eastAsia="仿宋_GB2312"/>
                <w:sz w:val="24"/>
              </w:rPr>
            </w:pPr>
          </w:p>
        </w:tc>
      </w:tr>
      <w:tr w14:paraId="7398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133C1DB2">
            <w:pPr>
              <w:ind w:firstLine="240" w:firstLineChars="100"/>
              <w:jc w:val="center"/>
              <w:rPr>
                <w:rFonts w:hint="eastAsia" w:eastAsia="仿宋_GB2312"/>
                <w:sz w:val="24"/>
              </w:rPr>
            </w:pPr>
            <w:r>
              <w:rPr>
                <w:rFonts w:hint="eastAsia" w:eastAsia="仿宋_GB2312"/>
                <w:sz w:val="24"/>
                <w:lang w:val="en-US" w:eastAsia="zh-CN"/>
              </w:rPr>
              <w:t>易旭辉</w:t>
            </w:r>
          </w:p>
        </w:tc>
        <w:tc>
          <w:tcPr>
            <w:tcW w:w="2332" w:type="dxa"/>
            <w:gridSpan w:val="4"/>
            <w:noWrap w:val="0"/>
            <w:vAlign w:val="center"/>
          </w:tcPr>
          <w:p w14:paraId="054EBF1F">
            <w:pPr>
              <w:ind w:firstLine="240" w:firstLineChars="100"/>
              <w:rPr>
                <w:rFonts w:hint="eastAsia" w:eastAsia="仿宋_GB2312"/>
                <w:sz w:val="24"/>
              </w:rPr>
            </w:pPr>
            <w:r>
              <w:rPr>
                <w:rFonts w:hint="eastAsia" w:eastAsia="仿宋_GB2312"/>
                <w:sz w:val="24"/>
                <w:lang w:val="en-US" w:eastAsia="zh-CN"/>
              </w:rPr>
              <w:t>副局长</w:t>
            </w:r>
          </w:p>
        </w:tc>
        <w:tc>
          <w:tcPr>
            <w:tcW w:w="1950" w:type="dxa"/>
            <w:gridSpan w:val="4"/>
            <w:noWrap w:val="0"/>
            <w:vAlign w:val="center"/>
          </w:tcPr>
          <w:p w14:paraId="02753DC4">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14:paraId="02513B03">
            <w:pPr>
              <w:rPr>
                <w:rFonts w:hint="eastAsia" w:eastAsia="仿宋_GB2312"/>
                <w:sz w:val="24"/>
              </w:rPr>
            </w:pPr>
          </w:p>
        </w:tc>
      </w:tr>
      <w:tr w14:paraId="0AFE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2A111541">
            <w:pPr>
              <w:tabs>
                <w:tab w:val="left" w:pos="1008"/>
                <w:tab w:val="center" w:pos="1449"/>
              </w:tabs>
              <w:jc w:val="center"/>
              <w:rPr>
                <w:rFonts w:hint="default" w:eastAsia="仿宋_GB2312"/>
                <w:sz w:val="24"/>
                <w:lang w:val="en-US" w:eastAsia="zh-CN"/>
              </w:rPr>
            </w:pPr>
            <w:r>
              <w:rPr>
                <w:rFonts w:hint="eastAsia" w:eastAsia="仿宋_GB2312"/>
                <w:sz w:val="24"/>
                <w:lang w:val="en-US" w:eastAsia="zh-CN"/>
              </w:rPr>
              <w:t>方丽红</w:t>
            </w:r>
          </w:p>
        </w:tc>
        <w:tc>
          <w:tcPr>
            <w:tcW w:w="2332" w:type="dxa"/>
            <w:gridSpan w:val="4"/>
            <w:noWrap w:val="0"/>
            <w:vAlign w:val="center"/>
          </w:tcPr>
          <w:p w14:paraId="4D88F8FF">
            <w:pPr>
              <w:ind w:firstLine="240" w:firstLineChars="100"/>
              <w:jc w:val="left"/>
              <w:rPr>
                <w:rFonts w:hint="default" w:eastAsia="仿宋_GB2312"/>
                <w:sz w:val="24"/>
                <w:lang w:val="en-US" w:eastAsia="zh-CN"/>
              </w:rPr>
            </w:pPr>
            <w:r>
              <w:rPr>
                <w:rFonts w:hint="eastAsia" w:eastAsia="仿宋_GB2312"/>
                <w:sz w:val="24"/>
                <w:lang w:val="en-US" w:eastAsia="zh-CN"/>
              </w:rPr>
              <w:t>股长</w:t>
            </w:r>
          </w:p>
        </w:tc>
        <w:tc>
          <w:tcPr>
            <w:tcW w:w="1950" w:type="dxa"/>
            <w:gridSpan w:val="4"/>
            <w:noWrap w:val="0"/>
            <w:vAlign w:val="center"/>
          </w:tcPr>
          <w:p w14:paraId="668DC6E1">
            <w:pPr>
              <w:rPr>
                <w:rFonts w:hint="eastAsia" w:eastAsia="仿宋_GB2312"/>
                <w:sz w:val="24"/>
                <w:lang w:val="en-US" w:eastAsia="zh-CN"/>
              </w:rPr>
            </w:pPr>
            <w:r>
              <w:rPr>
                <w:rFonts w:hint="eastAsia" w:eastAsia="仿宋_GB2312"/>
                <w:sz w:val="24"/>
                <w:lang w:val="en-US" w:eastAsia="zh-CN"/>
              </w:rPr>
              <w:t>华容县林业局</w:t>
            </w:r>
          </w:p>
        </w:tc>
        <w:tc>
          <w:tcPr>
            <w:tcW w:w="3036" w:type="dxa"/>
            <w:gridSpan w:val="3"/>
            <w:noWrap w:val="0"/>
            <w:vAlign w:val="center"/>
          </w:tcPr>
          <w:p w14:paraId="399C4FDF">
            <w:pPr>
              <w:rPr>
                <w:rFonts w:hint="eastAsia" w:eastAsia="仿宋_GB2312"/>
                <w:sz w:val="24"/>
              </w:rPr>
            </w:pPr>
          </w:p>
        </w:tc>
      </w:tr>
      <w:tr w14:paraId="29EB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499DC1AF">
            <w:pPr>
              <w:ind w:firstLine="720" w:firstLineChars="300"/>
              <w:jc w:val="both"/>
              <w:rPr>
                <w:rFonts w:hint="eastAsia" w:eastAsia="仿宋_GB2312"/>
                <w:sz w:val="24"/>
              </w:rPr>
            </w:pPr>
            <w:r>
              <w:rPr>
                <w:rFonts w:hint="eastAsia" w:eastAsia="仿宋_GB2312"/>
                <w:sz w:val="24"/>
                <w:lang w:val="en-US" w:eastAsia="zh-CN"/>
              </w:rPr>
              <w:t>周伟</w:t>
            </w:r>
          </w:p>
        </w:tc>
        <w:tc>
          <w:tcPr>
            <w:tcW w:w="2332" w:type="dxa"/>
            <w:gridSpan w:val="4"/>
            <w:noWrap w:val="0"/>
            <w:vAlign w:val="center"/>
          </w:tcPr>
          <w:p w14:paraId="1800E491">
            <w:pPr>
              <w:ind w:firstLine="240" w:firstLineChars="100"/>
              <w:rPr>
                <w:rFonts w:hint="eastAsia" w:eastAsia="仿宋_GB2312"/>
                <w:sz w:val="24"/>
              </w:rPr>
            </w:pPr>
            <w:r>
              <w:rPr>
                <w:rFonts w:hint="eastAsia" w:eastAsia="仿宋_GB2312"/>
                <w:sz w:val="24"/>
                <w:lang w:val="en-US" w:eastAsia="zh-CN"/>
              </w:rPr>
              <w:t>股长</w:t>
            </w:r>
          </w:p>
        </w:tc>
        <w:tc>
          <w:tcPr>
            <w:tcW w:w="1950" w:type="dxa"/>
            <w:gridSpan w:val="4"/>
            <w:noWrap w:val="0"/>
            <w:vAlign w:val="center"/>
          </w:tcPr>
          <w:p w14:paraId="2D1DD158">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14:paraId="7A350D55">
            <w:pPr>
              <w:rPr>
                <w:rFonts w:hint="eastAsia" w:eastAsia="仿宋_GB2312"/>
                <w:sz w:val="24"/>
              </w:rPr>
            </w:pPr>
          </w:p>
        </w:tc>
      </w:tr>
      <w:tr w14:paraId="576B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14:paraId="42C8E522">
            <w:pPr>
              <w:spacing w:line="440" w:lineRule="exact"/>
              <w:rPr>
                <w:rFonts w:hint="eastAsia" w:eastAsia="仿宋_GB2312"/>
                <w:sz w:val="24"/>
              </w:rPr>
            </w:pPr>
            <w:r>
              <w:rPr>
                <w:rFonts w:hint="eastAsia" w:eastAsia="仿宋_GB2312"/>
                <w:sz w:val="24"/>
              </w:rPr>
              <w:t xml:space="preserve">评价组组长（签字）：         </w:t>
            </w:r>
          </w:p>
          <w:p w14:paraId="43CDDCD0">
            <w:pPr>
              <w:spacing w:line="440" w:lineRule="exact"/>
              <w:rPr>
                <w:rFonts w:hint="eastAsia" w:eastAsia="仿宋_GB2312"/>
                <w:sz w:val="24"/>
              </w:rPr>
            </w:pPr>
          </w:p>
          <w:p w14:paraId="1FF66EF6">
            <w:pPr>
              <w:spacing w:line="440" w:lineRule="exact"/>
              <w:rPr>
                <w:rFonts w:hint="eastAsia" w:eastAsia="仿宋_GB2312"/>
                <w:sz w:val="24"/>
              </w:rPr>
            </w:pPr>
          </w:p>
          <w:p w14:paraId="44A2C15C">
            <w:pPr>
              <w:spacing w:line="440" w:lineRule="exact"/>
              <w:rPr>
                <w:rFonts w:hint="eastAsia" w:eastAsia="仿宋_GB2312"/>
                <w:sz w:val="24"/>
              </w:rPr>
            </w:pPr>
            <w:r>
              <w:rPr>
                <w:rFonts w:hint="eastAsia" w:eastAsia="仿宋_GB2312"/>
                <w:sz w:val="24"/>
              </w:rPr>
              <w:t xml:space="preserve">                                                              年   月   日</w:t>
            </w:r>
          </w:p>
        </w:tc>
      </w:tr>
      <w:tr w14:paraId="43E3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14:paraId="0B00DB24">
            <w:pPr>
              <w:spacing w:line="440" w:lineRule="exact"/>
              <w:rPr>
                <w:rFonts w:hint="eastAsia" w:eastAsia="仿宋_GB2312"/>
                <w:sz w:val="24"/>
              </w:rPr>
            </w:pPr>
            <w:r>
              <w:rPr>
                <w:rFonts w:hint="eastAsia" w:eastAsia="仿宋_GB2312"/>
                <w:sz w:val="24"/>
              </w:rPr>
              <w:t>项目单位意见：</w:t>
            </w:r>
          </w:p>
          <w:p w14:paraId="0363FCF2">
            <w:pPr>
              <w:spacing w:line="440" w:lineRule="exact"/>
              <w:rPr>
                <w:rFonts w:hint="eastAsia" w:eastAsia="仿宋_GB2312"/>
                <w:sz w:val="24"/>
              </w:rPr>
            </w:pPr>
          </w:p>
          <w:p w14:paraId="3020AD17">
            <w:pPr>
              <w:spacing w:line="440" w:lineRule="exact"/>
              <w:rPr>
                <w:rFonts w:hint="eastAsia" w:eastAsia="仿宋_GB2312"/>
                <w:sz w:val="24"/>
              </w:rPr>
            </w:pPr>
          </w:p>
          <w:p w14:paraId="6786F7E5">
            <w:pPr>
              <w:spacing w:line="440" w:lineRule="exact"/>
              <w:rPr>
                <w:rFonts w:hint="eastAsia" w:eastAsia="仿宋_GB2312"/>
                <w:sz w:val="24"/>
              </w:rPr>
            </w:pPr>
            <w:r>
              <w:rPr>
                <w:rFonts w:hint="eastAsia" w:eastAsia="仿宋_GB2312"/>
                <w:sz w:val="24"/>
              </w:rPr>
              <w:t xml:space="preserve">                                                项目单位负责人（签章）：</w:t>
            </w:r>
          </w:p>
          <w:p w14:paraId="3A58B242">
            <w:pPr>
              <w:spacing w:line="440" w:lineRule="exact"/>
              <w:rPr>
                <w:rFonts w:hint="eastAsia"/>
                <w:sz w:val="24"/>
              </w:rPr>
            </w:pPr>
            <w:r>
              <w:rPr>
                <w:rFonts w:hint="eastAsia" w:eastAsia="仿宋_GB2312"/>
                <w:sz w:val="24"/>
              </w:rPr>
              <w:t xml:space="preserve">                                                              年   月   日</w:t>
            </w:r>
          </w:p>
        </w:tc>
      </w:tr>
      <w:tr w14:paraId="7A02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14:paraId="1F9A2068">
            <w:pPr>
              <w:spacing w:line="440" w:lineRule="exact"/>
              <w:rPr>
                <w:rFonts w:hint="eastAsia" w:eastAsia="仿宋_GB2312"/>
                <w:sz w:val="24"/>
              </w:rPr>
            </w:pPr>
            <w:r>
              <w:rPr>
                <w:rFonts w:hint="eastAsia" w:eastAsia="仿宋_GB2312"/>
                <w:sz w:val="24"/>
              </w:rPr>
              <w:t>主管部门意见：</w:t>
            </w:r>
          </w:p>
          <w:p w14:paraId="7383E0ED">
            <w:pPr>
              <w:spacing w:line="440" w:lineRule="exact"/>
              <w:rPr>
                <w:rFonts w:hint="eastAsia" w:eastAsia="仿宋_GB2312"/>
                <w:sz w:val="24"/>
              </w:rPr>
            </w:pPr>
          </w:p>
          <w:p w14:paraId="4A04A670">
            <w:pPr>
              <w:spacing w:line="440" w:lineRule="exact"/>
              <w:rPr>
                <w:rFonts w:hint="eastAsia" w:eastAsia="仿宋_GB2312"/>
                <w:sz w:val="24"/>
              </w:rPr>
            </w:pPr>
          </w:p>
          <w:p w14:paraId="6B7FA72D">
            <w:pPr>
              <w:spacing w:line="440" w:lineRule="exact"/>
              <w:rPr>
                <w:rFonts w:hint="eastAsia" w:eastAsia="仿宋_GB2312"/>
                <w:sz w:val="24"/>
              </w:rPr>
            </w:pPr>
            <w:r>
              <w:rPr>
                <w:rFonts w:hint="eastAsia" w:eastAsia="仿宋_GB2312"/>
                <w:sz w:val="24"/>
              </w:rPr>
              <w:t xml:space="preserve">                                                主管部门负责人（签章）：</w:t>
            </w:r>
          </w:p>
          <w:p w14:paraId="48C863FA">
            <w:pPr>
              <w:spacing w:line="440" w:lineRule="exact"/>
              <w:rPr>
                <w:rFonts w:hint="eastAsia"/>
                <w:sz w:val="24"/>
              </w:rPr>
            </w:pPr>
            <w:r>
              <w:rPr>
                <w:rFonts w:hint="eastAsia" w:eastAsia="仿宋_GB2312"/>
                <w:sz w:val="24"/>
              </w:rPr>
              <w:t xml:space="preserve">                                                              年   月   日</w:t>
            </w:r>
          </w:p>
        </w:tc>
      </w:tr>
      <w:tr w14:paraId="34FA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14:paraId="60091F82">
            <w:pPr>
              <w:spacing w:line="440" w:lineRule="exact"/>
              <w:rPr>
                <w:rFonts w:hint="eastAsia" w:eastAsia="仿宋_GB2312"/>
                <w:sz w:val="24"/>
              </w:rPr>
            </w:pPr>
            <w:r>
              <w:rPr>
                <w:rFonts w:hint="eastAsia" w:eastAsia="仿宋_GB2312"/>
                <w:sz w:val="24"/>
              </w:rPr>
              <w:t>财政部门归口业务科室意见：</w:t>
            </w:r>
          </w:p>
          <w:p w14:paraId="631ACD72">
            <w:pPr>
              <w:spacing w:line="440" w:lineRule="exact"/>
              <w:rPr>
                <w:rFonts w:hint="eastAsia" w:eastAsia="仿宋_GB2312"/>
                <w:sz w:val="24"/>
              </w:rPr>
            </w:pPr>
          </w:p>
          <w:p w14:paraId="611D172D">
            <w:pPr>
              <w:spacing w:line="440" w:lineRule="exact"/>
              <w:rPr>
                <w:rFonts w:hint="eastAsia" w:eastAsia="仿宋_GB2312"/>
                <w:sz w:val="24"/>
              </w:rPr>
            </w:pPr>
          </w:p>
          <w:p w14:paraId="22B10568">
            <w:pPr>
              <w:spacing w:line="440" w:lineRule="exact"/>
              <w:rPr>
                <w:rFonts w:hint="eastAsia" w:eastAsia="仿宋_GB2312"/>
                <w:sz w:val="24"/>
              </w:rPr>
            </w:pPr>
            <w:r>
              <w:rPr>
                <w:rFonts w:hint="eastAsia" w:eastAsia="仿宋_GB2312"/>
                <w:sz w:val="24"/>
              </w:rPr>
              <w:t xml:space="preserve">                                     财政部门归口业务科室负责人（签章）：</w:t>
            </w:r>
          </w:p>
          <w:p w14:paraId="557F4647">
            <w:pPr>
              <w:spacing w:line="440" w:lineRule="exact"/>
              <w:rPr>
                <w:rFonts w:hint="eastAsia" w:eastAsia="仿宋_GB2312"/>
                <w:sz w:val="24"/>
              </w:rPr>
            </w:pPr>
            <w:r>
              <w:rPr>
                <w:rFonts w:hint="eastAsia" w:eastAsia="仿宋_GB2312"/>
                <w:sz w:val="24"/>
              </w:rPr>
              <w:t xml:space="preserve">                                                              年   月   日</w:t>
            </w:r>
          </w:p>
        </w:tc>
      </w:tr>
    </w:tbl>
    <w:p w14:paraId="74ECED8B">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14:paraId="684F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14:paraId="28F2CB77">
            <w:pPr>
              <w:jc w:val="center"/>
              <w:rPr>
                <w:rFonts w:hint="eastAsia" w:eastAsia="仿宋_GB2312"/>
                <w:b/>
                <w:bCs/>
                <w:sz w:val="28"/>
                <w:szCs w:val="28"/>
              </w:rPr>
            </w:pPr>
            <w:r>
              <w:rPr>
                <w:rFonts w:hint="eastAsia" w:eastAsia="仿宋_GB2312"/>
                <w:b/>
                <w:bCs/>
                <w:sz w:val="28"/>
                <w:szCs w:val="28"/>
              </w:rPr>
              <w:t>五、评价报告综述（文字部分）</w:t>
            </w:r>
          </w:p>
          <w:p w14:paraId="2A1441BE">
            <w:pPr>
              <w:spacing w:line="440" w:lineRule="exact"/>
              <w:ind w:firstLine="640" w:firstLineChars="200"/>
              <w:rPr>
                <w:rFonts w:hint="eastAsia" w:eastAsia="仿宋_GB2312"/>
                <w:sz w:val="32"/>
                <w:szCs w:val="32"/>
              </w:rPr>
            </w:pPr>
          </w:p>
          <w:p w14:paraId="13465B78">
            <w:pPr>
              <w:numPr>
                <w:ilvl w:val="0"/>
                <w:numId w:val="3"/>
              </w:numPr>
              <w:spacing w:line="560" w:lineRule="exact"/>
              <w:ind w:firstLine="600" w:firstLineChars="200"/>
              <w:rPr>
                <w:rFonts w:hint="eastAsia" w:eastAsia="仿宋_GB2312"/>
                <w:sz w:val="30"/>
                <w:szCs w:val="30"/>
              </w:rPr>
            </w:pPr>
            <w:r>
              <w:rPr>
                <w:rFonts w:hint="eastAsia" w:eastAsia="仿宋_GB2312"/>
                <w:sz w:val="30"/>
                <w:szCs w:val="30"/>
              </w:rPr>
              <w:t>项目基本概况</w:t>
            </w:r>
          </w:p>
          <w:p w14:paraId="136A79C8">
            <w:pPr>
              <w:numPr>
                <w:ilvl w:val="0"/>
                <w:numId w:val="0"/>
              </w:numPr>
              <w:spacing w:line="560" w:lineRule="exact"/>
              <w:ind w:firstLine="300" w:firstLineChars="100"/>
              <w:rPr>
                <w:rFonts w:hint="eastAsia" w:eastAsia="仿宋_GB2312"/>
                <w:sz w:val="30"/>
                <w:szCs w:val="30"/>
              </w:rPr>
            </w:pPr>
            <w:r>
              <w:rPr>
                <w:rFonts w:hint="eastAsia" w:eastAsia="仿宋_GB2312"/>
                <w:sz w:val="30"/>
                <w:szCs w:val="30"/>
                <w:lang w:val="en-US" w:eastAsia="zh-CN"/>
              </w:rPr>
              <w:t>一、</w:t>
            </w:r>
            <w:r>
              <w:rPr>
                <w:rFonts w:hint="eastAsia" w:eastAsia="仿宋_GB2312"/>
                <w:sz w:val="30"/>
                <w:szCs w:val="30"/>
              </w:rPr>
              <w:t>项目名称：森林生态效益补偿补助</w:t>
            </w:r>
          </w:p>
          <w:p w14:paraId="0C039F9E">
            <w:pPr>
              <w:numPr>
                <w:ilvl w:val="0"/>
                <w:numId w:val="0"/>
              </w:numPr>
              <w:spacing w:line="560" w:lineRule="exact"/>
              <w:ind w:firstLine="300" w:firstLineChars="100"/>
              <w:rPr>
                <w:rFonts w:hint="eastAsia" w:eastAsia="仿宋_GB2312"/>
                <w:sz w:val="30"/>
                <w:szCs w:val="30"/>
              </w:rPr>
            </w:pPr>
            <w:r>
              <w:rPr>
                <w:rFonts w:hint="eastAsia" w:eastAsia="仿宋_GB2312"/>
                <w:sz w:val="30"/>
                <w:szCs w:val="30"/>
                <w:lang w:val="en-US" w:eastAsia="zh-CN"/>
              </w:rPr>
              <w:t>二、</w:t>
            </w:r>
            <w:r>
              <w:rPr>
                <w:rFonts w:hint="eastAsia" w:eastAsia="仿宋_GB2312"/>
                <w:sz w:val="30"/>
                <w:szCs w:val="30"/>
                <w:lang w:eastAsia="zh-CN"/>
              </w:rPr>
              <w:t>华容县</w:t>
            </w:r>
            <w:r>
              <w:rPr>
                <w:rFonts w:hint="eastAsia" w:eastAsia="仿宋_GB2312"/>
                <w:sz w:val="30"/>
                <w:szCs w:val="30"/>
              </w:rPr>
              <w:t>项目地点：</w:t>
            </w:r>
            <w:r>
              <w:rPr>
                <w:rFonts w:hint="eastAsia" w:eastAsia="仿宋_GB2312"/>
                <w:sz w:val="30"/>
                <w:szCs w:val="30"/>
                <w:lang w:eastAsia="zh-CN"/>
              </w:rPr>
              <w:t>华容</w:t>
            </w:r>
            <w:r>
              <w:rPr>
                <w:rFonts w:hint="eastAsia" w:eastAsia="仿宋_GB2312"/>
                <w:sz w:val="30"/>
                <w:szCs w:val="30"/>
              </w:rPr>
              <w:t>县</w:t>
            </w:r>
            <w:r>
              <w:rPr>
                <w:rFonts w:hint="eastAsia" w:eastAsia="仿宋_GB2312"/>
                <w:sz w:val="30"/>
                <w:szCs w:val="30"/>
                <w:lang w:eastAsia="zh-CN"/>
              </w:rPr>
              <w:t>东山</w:t>
            </w:r>
            <w:r>
              <w:rPr>
                <w:rFonts w:hint="eastAsia" w:eastAsia="仿宋_GB2312"/>
                <w:sz w:val="30"/>
                <w:szCs w:val="30"/>
              </w:rPr>
              <w:t>镇（关山村、仙鹅寺村、桃花山村、白果树村）、三封寺镇华一村、塔市国有林场、胜峰国有林场</w:t>
            </w:r>
          </w:p>
          <w:p w14:paraId="047ACD51">
            <w:pPr>
              <w:numPr>
                <w:ilvl w:val="0"/>
                <w:numId w:val="0"/>
              </w:numPr>
              <w:spacing w:line="560" w:lineRule="exact"/>
              <w:ind w:firstLine="300" w:firstLineChars="100"/>
              <w:rPr>
                <w:rFonts w:hint="eastAsia" w:eastAsia="仿宋_GB2312"/>
                <w:sz w:val="30"/>
                <w:szCs w:val="30"/>
              </w:rPr>
            </w:pPr>
            <w:r>
              <w:rPr>
                <w:rFonts w:hint="eastAsia" w:eastAsia="仿宋_GB2312"/>
                <w:sz w:val="30"/>
                <w:szCs w:val="30"/>
                <w:lang w:val="en-US" w:eastAsia="zh-CN"/>
              </w:rPr>
              <w:t>三、</w:t>
            </w:r>
            <w:r>
              <w:rPr>
                <w:rFonts w:hint="eastAsia" w:eastAsia="仿宋_GB2312"/>
                <w:sz w:val="30"/>
                <w:szCs w:val="30"/>
              </w:rPr>
              <w:t>建 设 期：  20</w:t>
            </w:r>
            <w:r>
              <w:rPr>
                <w:rFonts w:hint="eastAsia" w:eastAsia="仿宋_GB2312"/>
                <w:sz w:val="30"/>
                <w:szCs w:val="30"/>
                <w:lang w:val="en-US" w:eastAsia="zh-CN"/>
              </w:rPr>
              <w:t>20</w:t>
            </w:r>
            <w:r>
              <w:rPr>
                <w:rFonts w:hint="eastAsia" w:eastAsia="仿宋_GB2312"/>
                <w:sz w:val="30"/>
                <w:szCs w:val="30"/>
              </w:rPr>
              <w:t>年</w:t>
            </w:r>
            <w:r>
              <w:rPr>
                <w:rFonts w:hint="eastAsia" w:eastAsia="仿宋_GB2312"/>
                <w:sz w:val="30"/>
                <w:szCs w:val="30"/>
                <w:lang w:val="en-US" w:eastAsia="zh-CN"/>
              </w:rPr>
              <w:t>1</w:t>
            </w:r>
            <w:r>
              <w:rPr>
                <w:rFonts w:hint="eastAsia" w:eastAsia="仿宋_GB2312"/>
                <w:sz w:val="30"/>
                <w:szCs w:val="30"/>
              </w:rPr>
              <w:t>月-20</w:t>
            </w:r>
            <w:r>
              <w:rPr>
                <w:rFonts w:hint="eastAsia" w:eastAsia="仿宋_GB2312"/>
                <w:sz w:val="30"/>
                <w:szCs w:val="30"/>
                <w:lang w:val="en-US" w:eastAsia="zh-CN"/>
              </w:rPr>
              <w:t>20</w:t>
            </w:r>
            <w:r>
              <w:rPr>
                <w:rFonts w:hint="eastAsia" w:eastAsia="仿宋_GB2312"/>
                <w:sz w:val="30"/>
                <w:szCs w:val="30"/>
              </w:rPr>
              <w:t>年</w:t>
            </w:r>
            <w:r>
              <w:rPr>
                <w:rFonts w:hint="eastAsia" w:eastAsia="仿宋_GB2312"/>
                <w:sz w:val="30"/>
                <w:szCs w:val="30"/>
                <w:lang w:val="en-US" w:eastAsia="zh-CN"/>
              </w:rPr>
              <w:t>6</w:t>
            </w:r>
            <w:r>
              <w:rPr>
                <w:rFonts w:hint="eastAsia" w:eastAsia="仿宋_GB2312"/>
                <w:sz w:val="30"/>
                <w:szCs w:val="30"/>
              </w:rPr>
              <w:t>月</w:t>
            </w:r>
          </w:p>
          <w:p w14:paraId="239CEB50">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14:paraId="5FD1D37D">
            <w:pPr>
              <w:numPr>
                <w:ilvl w:val="0"/>
                <w:numId w:val="0"/>
              </w:numPr>
              <w:spacing w:line="560" w:lineRule="exact"/>
              <w:ind w:leftChars="200" w:firstLine="300" w:firstLineChars="100"/>
              <w:rPr>
                <w:rFonts w:hint="eastAsia" w:eastAsia="仿宋_GB2312"/>
                <w:sz w:val="30"/>
                <w:szCs w:val="30"/>
                <w:lang w:val="en-US" w:eastAsia="zh-CN"/>
              </w:rPr>
            </w:pPr>
            <w:r>
              <w:rPr>
                <w:rFonts w:hint="eastAsia" w:eastAsia="仿宋_GB2312"/>
                <w:sz w:val="30"/>
                <w:szCs w:val="30"/>
                <w:lang w:val="en-US" w:eastAsia="zh-CN"/>
              </w:rPr>
              <w:t>本次项目资金103.22万元，中央及省级财政投入资金103.22万元。</w:t>
            </w:r>
          </w:p>
          <w:p w14:paraId="6CE8F6B8">
            <w:pPr>
              <w:numPr>
                <w:ilvl w:val="0"/>
                <w:numId w:val="0"/>
              </w:numPr>
              <w:spacing w:line="560" w:lineRule="exact"/>
              <w:ind w:leftChars="200"/>
              <w:rPr>
                <w:rFonts w:hint="eastAsia" w:eastAsia="仿宋_GB2312"/>
                <w:sz w:val="30"/>
                <w:szCs w:val="30"/>
              </w:rPr>
            </w:pPr>
            <w:r>
              <w:rPr>
                <w:rFonts w:hint="eastAsia" w:eastAsia="仿宋_GB2312"/>
                <w:sz w:val="30"/>
                <w:szCs w:val="30"/>
                <w:lang w:val="en-US" w:eastAsia="zh-CN"/>
              </w:rPr>
              <w:t>已于2020年6月完成全县生态公益林补偿打卡发放，共发放补偿资金103.22万元，直接收益农户数1038人。资金到位率和发放率100%。</w:t>
            </w:r>
          </w:p>
          <w:p w14:paraId="3C63106E">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项目组织实施情况</w:t>
            </w:r>
          </w:p>
          <w:p w14:paraId="6B8D7C4F">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lang w:val="en-US" w:eastAsia="zh-CN"/>
              </w:rPr>
              <w:t>一、是严格执行《中央财政森林生态效益补偿基金管理办法》和《湖南省森林生态效益补偿基金管理实施细则》，从制度和机制上确保中央财政补偿资金安全运行</w:t>
            </w:r>
            <w:r>
              <w:rPr>
                <w:rFonts w:hint="eastAsia" w:eastAsia="仿宋_GB2312"/>
                <w:sz w:val="30"/>
                <w:szCs w:val="30"/>
              </w:rPr>
              <w:t>目履行单位也应服从项目执行单位的指挥和调度。</w:t>
            </w:r>
          </w:p>
          <w:p w14:paraId="7B1A8CE9">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lang w:eastAsia="zh-CN"/>
              </w:rPr>
              <w:t>二、</w:t>
            </w:r>
            <w:r>
              <w:rPr>
                <w:rFonts w:hint="eastAsia" w:eastAsia="仿宋_GB2312"/>
                <w:sz w:val="30"/>
                <w:szCs w:val="30"/>
              </w:rPr>
              <w:t>是中央财政补偿基金由县财政局专帐管理，专款专用。农户个人补偿统一采用一卡通形式发放，确保管护资金及时、足额发放到位。</w:t>
            </w:r>
          </w:p>
          <w:p w14:paraId="15231335">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rPr>
              <w:t>三</w:t>
            </w:r>
            <w:r>
              <w:rPr>
                <w:rFonts w:hint="eastAsia" w:eastAsia="仿宋_GB2312"/>
                <w:sz w:val="30"/>
                <w:szCs w:val="30"/>
                <w:lang w:eastAsia="zh-CN"/>
              </w:rPr>
              <w:t>、</w:t>
            </w:r>
            <w:r>
              <w:rPr>
                <w:rFonts w:hint="eastAsia" w:eastAsia="仿宋_GB2312"/>
                <w:sz w:val="30"/>
                <w:szCs w:val="30"/>
              </w:rPr>
              <w:t>是通过不定期的督促、检查和年终考核，加大项目资金使用监管，将集体补偿资金的使用情况，纳入年度管理考核的重点内容，进一步规范项目资金管理使用，强化责任意识，防微杜渐。</w:t>
            </w:r>
          </w:p>
          <w:p w14:paraId="4C8C67B9">
            <w:pPr>
              <w:numPr>
                <w:ilvl w:val="0"/>
                <w:numId w:val="0"/>
              </w:numPr>
              <w:spacing w:line="560" w:lineRule="exact"/>
              <w:ind w:leftChars="200"/>
              <w:rPr>
                <w:rFonts w:hint="eastAsia" w:eastAsia="仿宋_GB2312"/>
                <w:sz w:val="30"/>
                <w:szCs w:val="30"/>
              </w:rPr>
            </w:pPr>
          </w:p>
          <w:p w14:paraId="57CD426C">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14:paraId="6A543011">
            <w:pPr>
              <w:numPr>
                <w:ilvl w:val="0"/>
                <w:numId w:val="0"/>
              </w:numPr>
              <w:spacing w:line="560" w:lineRule="exact"/>
              <w:ind w:leftChars="200" w:firstLine="600" w:firstLineChars="200"/>
              <w:rPr>
                <w:rFonts w:hint="eastAsia" w:eastAsia="仿宋_GB2312"/>
                <w:sz w:val="30"/>
                <w:szCs w:val="30"/>
              </w:rPr>
            </w:pPr>
            <w:r>
              <w:rPr>
                <w:rFonts w:hint="eastAsia" w:eastAsia="仿宋_GB2312"/>
                <w:sz w:val="30"/>
                <w:szCs w:val="30"/>
                <w:lang w:val="en-US" w:eastAsia="zh-CN"/>
              </w:rPr>
              <w:t>优</w:t>
            </w:r>
          </w:p>
          <w:p w14:paraId="3AFFAB23">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项目主要绩效情况分析</w:t>
            </w:r>
          </w:p>
          <w:p w14:paraId="09CFC1D5">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生态效益</w:t>
            </w:r>
          </w:p>
          <w:p w14:paraId="5C30C860">
            <w:pPr>
              <w:numPr>
                <w:ilvl w:val="0"/>
                <w:numId w:val="0"/>
              </w:numPr>
              <w:spacing w:line="560" w:lineRule="exact"/>
              <w:ind w:leftChars="200"/>
              <w:rPr>
                <w:rFonts w:hint="eastAsia" w:eastAsia="仿宋_GB2312"/>
                <w:sz w:val="30"/>
                <w:szCs w:val="30"/>
              </w:rPr>
            </w:pPr>
            <w:r>
              <w:rPr>
                <w:rFonts w:hint="eastAsia" w:eastAsia="仿宋_GB2312"/>
                <w:sz w:val="30"/>
                <w:szCs w:val="30"/>
              </w:rPr>
              <w:t>通过生态公益林补偿，使我县省级以上公益林森林资源和野生动植物资源得到有效的保护和恢复，同时对涵养水源、保持水土、调解气候、净化空气和水质，对我县森林资源的保护具有十分重要意义。</w:t>
            </w:r>
          </w:p>
          <w:p w14:paraId="616CF728">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lang w:val="en-US" w:eastAsia="zh-CN"/>
              </w:rPr>
              <w:t>2、</w:t>
            </w:r>
            <w:r>
              <w:rPr>
                <w:rFonts w:hint="eastAsia" w:eastAsia="仿宋_GB2312"/>
                <w:sz w:val="30"/>
                <w:szCs w:val="30"/>
              </w:rPr>
              <w:t>社会效益</w:t>
            </w:r>
          </w:p>
          <w:p w14:paraId="5D9B3B08">
            <w:pPr>
              <w:numPr>
                <w:ilvl w:val="0"/>
                <w:numId w:val="0"/>
              </w:numPr>
              <w:spacing w:line="560" w:lineRule="exact"/>
              <w:ind w:leftChars="200"/>
              <w:rPr>
                <w:rFonts w:hint="eastAsia" w:eastAsia="仿宋_GB2312"/>
                <w:sz w:val="30"/>
                <w:szCs w:val="30"/>
              </w:rPr>
            </w:pPr>
            <w:r>
              <w:rPr>
                <w:rFonts w:hint="eastAsia" w:eastAsia="仿宋_GB2312"/>
                <w:sz w:val="30"/>
                <w:szCs w:val="30"/>
              </w:rPr>
              <w:t>虽然生态补偿标准不高，但森林资源管护成效显著，主要表现为：一是通过增加林农的基础经济收入，提高了林农对森林资源保护意识；二是2020年全县公益林林区没有发生一起森林火灾和乱砍滥伐事件，森林资源得到有效保护，林区生产生活正常有序。三是巩固了我县森林资源的保护成果。</w:t>
            </w:r>
          </w:p>
          <w:p w14:paraId="60480CCE">
            <w:pPr>
              <w:numPr>
                <w:ilvl w:val="0"/>
                <w:numId w:val="0"/>
              </w:numPr>
              <w:spacing w:line="560" w:lineRule="exact"/>
              <w:ind w:leftChars="200" w:firstLine="300" w:firstLineChars="10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lang w:eastAsia="zh-CN"/>
              </w:rPr>
              <w:t>、</w:t>
            </w:r>
            <w:r>
              <w:rPr>
                <w:rFonts w:hint="eastAsia" w:eastAsia="仿宋_GB2312"/>
                <w:sz w:val="30"/>
                <w:szCs w:val="30"/>
              </w:rPr>
              <w:t>经济效益</w:t>
            </w:r>
          </w:p>
          <w:p w14:paraId="6A7AA844">
            <w:pPr>
              <w:numPr>
                <w:ilvl w:val="0"/>
                <w:numId w:val="0"/>
              </w:numPr>
              <w:spacing w:line="560" w:lineRule="exact"/>
              <w:ind w:leftChars="200"/>
              <w:rPr>
                <w:rFonts w:hint="eastAsia" w:eastAsia="仿宋_GB2312"/>
                <w:sz w:val="30"/>
                <w:szCs w:val="30"/>
              </w:rPr>
            </w:pPr>
            <w:r>
              <w:rPr>
                <w:rFonts w:hint="eastAsia" w:eastAsia="仿宋_GB2312"/>
                <w:sz w:val="30"/>
                <w:szCs w:val="30"/>
              </w:rPr>
              <w:t>全县省级以上公益林补偿103.22万元，直接用于对国有单位和林户的经济补偿占总资金的91.2%，用于公益林生态监测和护林员劳务等森林管护方面支出占总资金的8.8%，直接为农户增加了经济收入。</w:t>
            </w:r>
          </w:p>
          <w:p w14:paraId="5C5BA8AB">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主要经验及做法、存在问题和建议</w:t>
            </w:r>
          </w:p>
          <w:p w14:paraId="23197833">
            <w:pPr>
              <w:numPr>
                <w:ilvl w:val="0"/>
                <w:numId w:val="0"/>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1、落实资金，推动建设工作顺利开展。</w:t>
            </w:r>
          </w:p>
          <w:p w14:paraId="0C9F9476">
            <w:pPr>
              <w:numPr>
                <w:ilvl w:val="0"/>
                <w:numId w:val="0"/>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公益林补偿资金由县财政局按项目管理，专户储存，单独建账，专款专用，直接打入林农账户上，到户率100%。</w:t>
            </w:r>
          </w:p>
          <w:p w14:paraId="45D319CC">
            <w:pPr>
              <w:numPr>
                <w:ilvl w:val="0"/>
                <w:numId w:val="0"/>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2、注重农户意愿、提高建设综合效益。</w:t>
            </w:r>
          </w:p>
          <w:p w14:paraId="7AFE2B9C">
            <w:pPr>
              <w:numPr>
                <w:ilvl w:val="0"/>
                <w:numId w:val="0"/>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为加强我县公益林的管护，防止森林火灾及病虫害发生，杜绝乱砍滥伐现象，调动林农生产积极性，维护林农经济利益，确保公益林面积不减少，林分蓄积量、碳贮量稳步提升，提供了有力保障。</w:t>
            </w:r>
          </w:p>
          <w:p w14:paraId="17EA774E">
            <w:pPr>
              <w:numPr>
                <w:ilvl w:val="0"/>
                <w:numId w:val="0"/>
              </w:numPr>
              <w:spacing w:line="560" w:lineRule="exact"/>
              <w:ind w:leftChars="200"/>
              <w:rPr>
                <w:rFonts w:hint="eastAsia" w:eastAsia="仿宋_GB2312"/>
                <w:sz w:val="30"/>
                <w:szCs w:val="30"/>
              </w:rPr>
            </w:pPr>
            <w:r>
              <w:rPr>
                <w:rFonts w:hint="eastAsia" w:eastAsia="仿宋_GB2312"/>
                <w:sz w:val="30"/>
                <w:szCs w:val="30"/>
              </w:rPr>
              <w:t>问题和建议</w:t>
            </w:r>
          </w:p>
          <w:p w14:paraId="584ECB2F">
            <w:pPr>
              <w:numPr>
                <w:ilvl w:val="0"/>
                <w:numId w:val="0"/>
              </w:numPr>
              <w:spacing w:line="560" w:lineRule="exact"/>
              <w:ind w:leftChars="200"/>
              <w:rPr>
                <w:rFonts w:hint="eastAsia" w:eastAsia="仿宋_GB2312"/>
                <w:sz w:val="30"/>
                <w:szCs w:val="30"/>
              </w:rPr>
            </w:pPr>
            <w:r>
              <w:rPr>
                <w:rFonts w:hint="eastAsia" w:eastAsia="仿宋_GB2312"/>
                <w:sz w:val="30"/>
                <w:szCs w:val="30"/>
              </w:rPr>
              <w:t>关于补偿资金60个工作的硬性要求建议：按照《湖南省生态公益林补偿基金管理办法》湘财农〔2014〕1号文件第十二条之规定：县市区财政和林业主管部门要在收到补偿基金60个工作日内完成发放任务。</w:t>
            </w:r>
          </w:p>
          <w:p w14:paraId="6509067B">
            <w:pPr>
              <w:numPr>
                <w:ilvl w:val="0"/>
                <w:numId w:val="0"/>
              </w:numPr>
              <w:spacing w:line="560" w:lineRule="exact"/>
              <w:ind w:leftChars="200"/>
              <w:rPr>
                <w:rFonts w:hint="eastAsia" w:eastAsia="仿宋_GB2312"/>
                <w:sz w:val="30"/>
                <w:szCs w:val="30"/>
              </w:rPr>
            </w:pPr>
            <w:r>
              <w:rPr>
                <w:rFonts w:hint="eastAsia" w:eastAsia="仿宋_GB2312"/>
                <w:sz w:val="30"/>
                <w:szCs w:val="30"/>
              </w:rPr>
              <w:t>按照此项规定，基层在打卡发放实际操作过程中存在诸多难以回避的现实困难，具体情况如：</w:t>
            </w:r>
          </w:p>
          <w:p w14:paraId="7F26304D">
            <w:pPr>
              <w:numPr>
                <w:ilvl w:val="0"/>
                <w:numId w:val="0"/>
              </w:numPr>
              <w:spacing w:line="560" w:lineRule="exact"/>
              <w:ind w:leftChars="200"/>
              <w:rPr>
                <w:rFonts w:hint="eastAsia" w:eastAsia="仿宋_GB2312"/>
                <w:sz w:val="30"/>
                <w:szCs w:val="30"/>
              </w:rPr>
            </w:pPr>
            <w:r>
              <w:rPr>
                <w:rFonts w:hint="eastAsia" w:eastAsia="仿宋_GB2312"/>
                <w:sz w:val="30"/>
                <w:szCs w:val="30"/>
              </w:rPr>
              <w:t>1.由于经济下行压力大，省级已拨付到县级，县级财政部门资金紧张，暂无资金拨付发放，严重影响全县发放进度；</w:t>
            </w:r>
          </w:p>
          <w:p w14:paraId="63A930EC">
            <w:pPr>
              <w:numPr>
                <w:ilvl w:val="0"/>
                <w:numId w:val="0"/>
              </w:numPr>
              <w:spacing w:line="560" w:lineRule="exact"/>
              <w:ind w:leftChars="200"/>
              <w:rPr>
                <w:rFonts w:hint="eastAsia" w:eastAsia="仿宋_GB2312"/>
                <w:sz w:val="30"/>
                <w:szCs w:val="30"/>
              </w:rPr>
            </w:pPr>
            <w:r>
              <w:rPr>
                <w:rFonts w:hint="eastAsia" w:eastAsia="仿宋_GB2312"/>
                <w:sz w:val="30"/>
                <w:szCs w:val="30"/>
              </w:rPr>
              <w:t>2.乡镇林业站所人员非林业部门编制，机构改革后原林业站人员统规乡镇农业服务中心，人员变动大，导致上下工作衔接不及时、不通畅；</w:t>
            </w:r>
          </w:p>
          <w:p w14:paraId="2A3E8868">
            <w:pPr>
              <w:numPr>
                <w:ilvl w:val="0"/>
                <w:numId w:val="0"/>
              </w:numPr>
              <w:spacing w:line="560" w:lineRule="exact"/>
              <w:ind w:leftChars="200"/>
              <w:rPr>
                <w:rFonts w:hint="eastAsia" w:eastAsia="仿宋_GB2312"/>
                <w:sz w:val="30"/>
                <w:szCs w:val="30"/>
              </w:rPr>
            </w:pPr>
            <w:r>
              <w:rPr>
                <w:rFonts w:hint="eastAsia" w:eastAsia="仿宋_GB2312"/>
                <w:sz w:val="30"/>
                <w:szCs w:val="30"/>
              </w:rPr>
              <w:t>3.审核审批发放过程周期长。从基层村场材料造册、申报公示，到乡镇林业站初审，到县林业局审核，相关请示提请县人民政府主要领导审批，再县财政局复核，最后 “惠农惠民”一卡通平台输机打卡发放，程序走下来大大超过了60个工作日，并且所有材料的申报、审批、审核都不是一次能完成的，整个过程时间存在较大的变量性。</w:t>
            </w:r>
          </w:p>
          <w:p w14:paraId="1A573280">
            <w:pPr>
              <w:numPr>
                <w:ilvl w:val="0"/>
                <w:numId w:val="0"/>
              </w:numPr>
              <w:spacing w:line="560" w:lineRule="exact"/>
              <w:ind w:leftChars="200"/>
              <w:rPr>
                <w:rFonts w:hint="eastAsia" w:eastAsia="仿宋_GB2312"/>
                <w:sz w:val="30"/>
                <w:szCs w:val="30"/>
              </w:rPr>
            </w:pPr>
            <w:r>
              <w:rPr>
                <w:rFonts w:hint="eastAsia" w:eastAsia="仿宋_GB2312"/>
                <w:sz w:val="30"/>
                <w:szCs w:val="30"/>
              </w:rPr>
              <w:t>4</w:t>
            </w:r>
            <w:r>
              <w:rPr>
                <w:rFonts w:hint="eastAsia" w:eastAsia="仿宋_GB2312"/>
                <w:sz w:val="30"/>
                <w:szCs w:val="30"/>
                <w:lang w:val="en-US" w:eastAsia="zh-CN"/>
              </w:rPr>
              <w:t xml:space="preserve"> </w:t>
            </w:r>
            <w:r>
              <w:rPr>
                <w:rFonts w:hint="eastAsia" w:eastAsia="仿宋_GB2312"/>
                <w:sz w:val="30"/>
                <w:szCs w:val="30"/>
              </w:rPr>
              <w:t>.各级财政部门、纪检委督查检查均以项目资金发文时间推算60个工作日为准，而具体拨付时间又是以县财政局正式通知拨付时间为准，造成无法在规定时间内完成发放工作，并且追责问责又是县林业局，导致后期无休止的整改落实（县、市、省三级整改落实）。</w:t>
            </w:r>
          </w:p>
          <w:p w14:paraId="5D783E1A">
            <w:pPr>
              <w:numPr>
                <w:ilvl w:val="0"/>
                <w:numId w:val="0"/>
              </w:numPr>
              <w:spacing w:line="560" w:lineRule="exact"/>
              <w:ind w:leftChars="200"/>
              <w:rPr>
                <w:rFonts w:hint="eastAsia" w:eastAsia="仿宋_GB2312"/>
                <w:sz w:val="30"/>
                <w:szCs w:val="30"/>
              </w:rPr>
            </w:pPr>
            <w:r>
              <w:rPr>
                <w:rFonts w:hint="eastAsia" w:eastAsia="仿宋_GB2312"/>
                <w:sz w:val="30"/>
                <w:szCs w:val="30"/>
              </w:rPr>
              <w:t>强烈建议：修改《湖南省生态公益林补偿基金管理办法》中60个工作日之规定，修改为：以县、市财政部门落实拨付资金的正式通知时间为准，严格按照补偿标准必须于本年度12月底前，足额将补偿基金发放到户。</w:t>
            </w:r>
          </w:p>
          <w:p w14:paraId="1A9C761B">
            <w:pPr>
              <w:numPr>
                <w:ilvl w:val="0"/>
                <w:numId w:val="0"/>
              </w:numPr>
              <w:spacing w:line="560" w:lineRule="exact"/>
              <w:ind w:leftChars="200"/>
              <w:rPr>
                <w:rFonts w:hint="eastAsia" w:eastAsia="仿宋_GB2312"/>
                <w:sz w:val="30"/>
                <w:szCs w:val="30"/>
              </w:rPr>
            </w:pPr>
            <w:r>
              <w:rPr>
                <w:rFonts w:hint="eastAsia" w:eastAsia="仿宋_GB2312"/>
                <w:sz w:val="30"/>
                <w:szCs w:val="30"/>
              </w:rPr>
              <w:t>只要基层各单位在本年度12月底前，按照补偿资金发放面积和标准，坚持公开、公平、公证的原则，严禁挤占、挪用、侵占专项资金，足额拨付或发放到农户手中，就可以解决诸多问题，避免因60个工作问题追责。实施生态公益林补偿是一项利国利民的好政策，不要因为过时的规定，而束缚了基层单位工作人员的手脚。</w:t>
            </w:r>
          </w:p>
          <w:p w14:paraId="4CAC8141">
            <w:pPr>
              <w:numPr>
                <w:ilvl w:val="0"/>
                <w:numId w:val="0"/>
              </w:numPr>
              <w:spacing w:line="560" w:lineRule="exact"/>
              <w:ind w:leftChars="200"/>
              <w:rPr>
                <w:rFonts w:hint="eastAsia" w:eastAsia="仿宋_GB2312"/>
                <w:sz w:val="30"/>
                <w:szCs w:val="30"/>
              </w:rPr>
            </w:pPr>
          </w:p>
          <w:p w14:paraId="71045C99">
            <w:pPr>
              <w:spacing w:line="560" w:lineRule="exact"/>
              <w:ind w:firstLine="600" w:firstLineChars="200"/>
              <w:rPr>
                <w:rFonts w:hint="eastAsia" w:eastAsia="仿宋_GB2312"/>
                <w:sz w:val="30"/>
                <w:szCs w:val="30"/>
              </w:rPr>
            </w:pPr>
            <w:r>
              <w:rPr>
                <w:rFonts w:hint="eastAsia" w:eastAsia="仿宋_GB2312"/>
                <w:sz w:val="30"/>
                <w:szCs w:val="30"/>
              </w:rPr>
              <w:t>（七）附件</w:t>
            </w:r>
          </w:p>
          <w:p w14:paraId="0D234DA9">
            <w:pPr>
              <w:rPr>
                <w:rFonts w:eastAsia="楷体_GB2312"/>
                <w:bCs/>
                <w:sz w:val="28"/>
                <w:szCs w:val="28"/>
              </w:rPr>
            </w:pPr>
          </w:p>
        </w:tc>
      </w:tr>
    </w:tbl>
    <w:p w14:paraId="258CAB4B">
      <w:pPr>
        <w:rPr>
          <w:rFonts w:ascii="黑体" w:hAnsi="黑体" w:eastAsia="黑体"/>
          <w:sz w:val="32"/>
          <w:szCs w:val="32"/>
        </w:rPr>
      </w:pPr>
    </w:p>
    <w:p w14:paraId="62AFC548">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14:paraId="2EA54F2C">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1C1487AB">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26C6E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14:paraId="438117B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14:paraId="77F30A7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14:paraId="31EC3F5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14:paraId="7972463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14:paraId="4A787FD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14:paraId="0E2CDE86">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7C77C362">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07677F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14:paraId="2261B2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76E00EF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2F6F529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633E950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14:paraId="4C416D1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7C6132CE">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15FE7B15">
            <w:pPr>
              <w:widowControl/>
              <w:spacing w:line="240" w:lineRule="exact"/>
              <w:jc w:val="left"/>
              <w:rPr>
                <w:rFonts w:ascii="仿宋_GB2312" w:hAnsi="宋体" w:eastAsia="仿宋_GB2312" w:cs="宋体"/>
                <w:color w:val="000000"/>
                <w:kern w:val="0"/>
                <w:sz w:val="18"/>
                <w:szCs w:val="18"/>
              </w:rPr>
            </w:pPr>
          </w:p>
        </w:tc>
      </w:tr>
      <w:tr w14:paraId="5748E8A5">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7E91BA30">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7F30F17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60130D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14:paraId="763426D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14:paraId="64E2895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78E6126B">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59AF3212">
            <w:pPr>
              <w:widowControl/>
              <w:spacing w:line="240" w:lineRule="exact"/>
              <w:jc w:val="left"/>
              <w:rPr>
                <w:rFonts w:ascii="仿宋_GB2312" w:hAnsi="宋体" w:eastAsia="仿宋_GB2312" w:cs="宋体"/>
                <w:color w:val="000000"/>
                <w:kern w:val="0"/>
                <w:sz w:val="18"/>
                <w:szCs w:val="18"/>
              </w:rPr>
            </w:pPr>
          </w:p>
        </w:tc>
      </w:tr>
      <w:tr w14:paraId="533F9A48">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13989DD1">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5D86BE64">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734871E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14:paraId="2C0CD02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14:paraId="20732F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198FD12A">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2ADBA5BD">
            <w:pPr>
              <w:widowControl/>
              <w:spacing w:line="240" w:lineRule="exact"/>
              <w:jc w:val="left"/>
              <w:rPr>
                <w:rFonts w:ascii="仿宋_GB2312" w:hAnsi="宋体" w:eastAsia="仿宋_GB2312" w:cs="宋体"/>
                <w:color w:val="000000"/>
                <w:kern w:val="0"/>
                <w:sz w:val="18"/>
                <w:szCs w:val="18"/>
              </w:rPr>
            </w:pPr>
          </w:p>
        </w:tc>
      </w:tr>
      <w:tr w14:paraId="506F381D">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27315D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14:paraId="1BB0EB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2E04372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14:paraId="1079AAB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14:paraId="62F89E4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725AB012">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5C29D18B">
            <w:pPr>
              <w:widowControl/>
              <w:spacing w:line="240" w:lineRule="exact"/>
              <w:jc w:val="center"/>
              <w:rPr>
                <w:rFonts w:ascii="仿宋_GB2312" w:hAnsi="宋体" w:eastAsia="仿宋_GB2312" w:cs="宋体"/>
                <w:color w:val="000000"/>
                <w:kern w:val="0"/>
                <w:sz w:val="18"/>
                <w:szCs w:val="18"/>
              </w:rPr>
            </w:pPr>
          </w:p>
        </w:tc>
      </w:tr>
      <w:tr w14:paraId="6A7676F9">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5E81D27D">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5B7DD5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47E075C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14:paraId="2004022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14:paraId="73408B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470874C9">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7D79EDC0">
            <w:pPr>
              <w:widowControl/>
              <w:spacing w:line="240" w:lineRule="exact"/>
              <w:jc w:val="center"/>
              <w:rPr>
                <w:rFonts w:ascii="仿宋_GB2312" w:hAnsi="宋体" w:eastAsia="仿宋_GB2312" w:cs="宋体"/>
                <w:color w:val="000000"/>
                <w:kern w:val="0"/>
                <w:sz w:val="18"/>
                <w:szCs w:val="18"/>
              </w:rPr>
            </w:pPr>
          </w:p>
        </w:tc>
      </w:tr>
      <w:tr w14:paraId="5A86B5EF">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67269323">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3DB6CAD0">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4A4968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14:paraId="0B4FFF9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14:paraId="31CCFF7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2CA97671">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4C335D14">
            <w:pPr>
              <w:widowControl/>
              <w:spacing w:line="240" w:lineRule="exact"/>
              <w:jc w:val="center"/>
              <w:rPr>
                <w:rFonts w:ascii="仿宋_GB2312" w:hAnsi="宋体" w:eastAsia="仿宋_GB2312" w:cs="宋体"/>
                <w:color w:val="000000"/>
                <w:kern w:val="0"/>
                <w:sz w:val="18"/>
                <w:szCs w:val="18"/>
              </w:rPr>
            </w:pPr>
          </w:p>
        </w:tc>
      </w:tr>
      <w:tr w14:paraId="7892472E">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2688E96B">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1E565050">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044A7BA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538C7FB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14:paraId="5E46339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14:paraId="759964D2">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14:paraId="6963E993">
            <w:pPr>
              <w:widowControl/>
              <w:spacing w:line="240" w:lineRule="exact"/>
              <w:jc w:val="center"/>
              <w:rPr>
                <w:rFonts w:ascii="仿宋_GB2312" w:hAnsi="宋体" w:eastAsia="仿宋_GB2312" w:cs="宋体"/>
                <w:color w:val="000000"/>
                <w:kern w:val="0"/>
                <w:sz w:val="18"/>
                <w:szCs w:val="18"/>
              </w:rPr>
            </w:pPr>
          </w:p>
        </w:tc>
      </w:tr>
      <w:tr w14:paraId="76700C7D">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492DF776">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14:paraId="633C4D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535380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14:paraId="395FD8B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14:paraId="70DA3BB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2ABA9A0F">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2FEC4FEB">
            <w:pPr>
              <w:widowControl/>
              <w:spacing w:line="240" w:lineRule="exact"/>
              <w:jc w:val="center"/>
              <w:rPr>
                <w:rFonts w:ascii="仿宋_GB2312" w:hAnsi="宋体" w:eastAsia="仿宋_GB2312" w:cs="宋体"/>
                <w:color w:val="000000"/>
                <w:kern w:val="0"/>
                <w:sz w:val="18"/>
                <w:szCs w:val="18"/>
              </w:rPr>
            </w:pPr>
          </w:p>
        </w:tc>
      </w:tr>
      <w:tr w14:paraId="1968BD41">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00B2DE5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70F412D">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49DD1CD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14:paraId="2411A7F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14:paraId="7BE95E0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2FA9CEA1">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5B57418E">
            <w:pPr>
              <w:widowControl/>
              <w:spacing w:line="240" w:lineRule="exact"/>
              <w:jc w:val="center"/>
              <w:rPr>
                <w:rFonts w:ascii="仿宋_GB2312" w:hAnsi="宋体" w:eastAsia="仿宋_GB2312" w:cs="宋体"/>
                <w:color w:val="000000"/>
                <w:kern w:val="0"/>
                <w:sz w:val="18"/>
                <w:szCs w:val="18"/>
              </w:rPr>
            </w:pPr>
          </w:p>
        </w:tc>
      </w:tr>
      <w:tr w14:paraId="2A294FD1">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A32BC1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D2F3A7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3E5460A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14:paraId="7F57551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14:paraId="129821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0600D7D0">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4BBEE2FA">
            <w:pPr>
              <w:widowControl/>
              <w:spacing w:line="240" w:lineRule="exact"/>
              <w:jc w:val="center"/>
              <w:rPr>
                <w:rFonts w:ascii="仿宋_GB2312" w:hAnsi="宋体" w:eastAsia="仿宋_GB2312" w:cs="宋体"/>
                <w:kern w:val="0"/>
                <w:sz w:val="18"/>
                <w:szCs w:val="18"/>
              </w:rPr>
            </w:pPr>
          </w:p>
        </w:tc>
      </w:tr>
      <w:tr w14:paraId="58A5993D">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BABDD34">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14:paraId="2C1E21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14:paraId="62C3150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7EF7BA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14:paraId="0A85D5A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14:paraId="02E503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0A794946">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71455CC2">
            <w:pPr>
              <w:widowControl/>
              <w:spacing w:line="240" w:lineRule="exact"/>
              <w:jc w:val="center"/>
              <w:rPr>
                <w:rFonts w:ascii="仿宋_GB2312" w:hAnsi="宋体" w:eastAsia="仿宋_GB2312" w:cs="宋体"/>
                <w:kern w:val="0"/>
                <w:sz w:val="18"/>
                <w:szCs w:val="18"/>
              </w:rPr>
            </w:pPr>
          </w:p>
        </w:tc>
      </w:tr>
      <w:tr w14:paraId="6E70566A">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92F18BA">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9067656">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5579D55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14:paraId="58A86E2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14:paraId="4F275F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68C82483">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3F614922">
            <w:pPr>
              <w:widowControl/>
              <w:spacing w:line="240" w:lineRule="exact"/>
              <w:jc w:val="center"/>
              <w:rPr>
                <w:rFonts w:ascii="仿宋_GB2312" w:hAnsi="宋体" w:eastAsia="仿宋_GB2312" w:cs="宋体"/>
                <w:kern w:val="0"/>
                <w:sz w:val="18"/>
                <w:szCs w:val="18"/>
              </w:rPr>
            </w:pPr>
          </w:p>
        </w:tc>
      </w:tr>
      <w:tr w14:paraId="72625BA4">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AAC7899">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14:paraId="3DECA8D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14:paraId="1450D15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14:paraId="5527603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14:paraId="40DE632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7E93A251">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6F0F0E87">
            <w:pPr>
              <w:widowControl/>
              <w:spacing w:line="240" w:lineRule="exact"/>
              <w:jc w:val="center"/>
              <w:rPr>
                <w:rFonts w:ascii="仿宋_GB2312" w:hAnsi="宋体" w:eastAsia="仿宋_GB2312" w:cs="宋体"/>
                <w:kern w:val="0"/>
                <w:sz w:val="18"/>
                <w:szCs w:val="18"/>
              </w:rPr>
            </w:pPr>
          </w:p>
        </w:tc>
      </w:tr>
    </w:tbl>
    <w:p w14:paraId="1B8D439C"/>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661839F7">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6C8E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DCC7D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67AC89E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1BBD8E3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48CEBCC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0142039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782FA5A6">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502B8CDA">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4E299B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10A983E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EDF84D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410309C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2DD095D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240BF3C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34D993A0">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2D390896">
            <w:pPr>
              <w:widowControl/>
              <w:spacing w:line="240" w:lineRule="exact"/>
              <w:jc w:val="center"/>
              <w:rPr>
                <w:rFonts w:ascii="仿宋_GB2312" w:hAnsi="宋体" w:eastAsia="仿宋_GB2312" w:cs="宋体"/>
                <w:kern w:val="0"/>
                <w:sz w:val="18"/>
                <w:szCs w:val="18"/>
              </w:rPr>
            </w:pPr>
          </w:p>
        </w:tc>
      </w:tr>
      <w:tr w14:paraId="5A7738FC">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6D9EB2B">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9D453A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1397626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14:paraId="736569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14:paraId="35B677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14:paraId="10DA69B2">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14:paraId="079E2AB5">
            <w:pPr>
              <w:widowControl/>
              <w:spacing w:line="240" w:lineRule="exact"/>
              <w:jc w:val="center"/>
              <w:rPr>
                <w:rFonts w:ascii="仿宋_GB2312" w:hAnsi="宋体" w:eastAsia="仿宋_GB2312" w:cs="宋体"/>
                <w:kern w:val="0"/>
                <w:sz w:val="18"/>
                <w:szCs w:val="18"/>
              </w:rPr>
            </w:pPr>
          </w:p>
        </w:tc>
      </w:tr>
      <w:tr w14:paraId="08EB1949">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14:paraId="2DB1B7B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14:paraId="7AEB4C0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37AD7DC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14:paraId="5593B82D">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14:paraId="4957250C">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14:paraId="4989D4EE">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14:paraId="5730BB4F">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14:paraId="0C250CEE">
            <w:pPr>
              <w:widowControl/>
              <w:spacing w:line="240" w:lineRule="exact"/>
              <w:jc w:val="center"/>
              <w:rPr>
                <w:rFonts w:ascii="仿宋_GB2312" w:hAnsi="宋体" w:eastAsia="仿宋_GB2312" w:cs="宋体"/>
                <w:kern w:val="0"/>
                <w:sz w:val="18"/>
                <w:szCs w:val="18"/>
              </w:rPr>
            </w:pPr>
          </w:p>
        </w:tc>
      </w:tr>
      <w:tr w14:paraId="205288BC">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905BF7A">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5688940">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1C9386C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375AA92">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11232D5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14:paraId="3ED7E2ED">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14:paraId="4EFA412B">
            <w:pPr>
              <w:widowControl/>
              <w:spacing w:line="240" w:lineRule="exact"/>
              <w:jc w:val="center"/>
              <w:rPr>
                <w:rFonts w:ascii="仿宋_GB2312" w:hAnsi="宋体" w:eastAsia="仿宋_GB2312" w:cs="宋体"/>
                <w:kern w:val="0"/>
                <w:sz w:val="18"/>
                <w:szCs w:val="18"/>
              </w:rPr>
            </w:pPr>
          </w:p>
        </w:tc>
      </w:tr>
      <w:tr w14:paraId="4AEE4CE2">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E5C44C2">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E3282DA">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65106AF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1175699">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7439152C">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608E6C0B">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536AC879">
            <w:pPr>
              <w:widowControl/>
              <w:spacing w:line="240" w:lineRule="exact"/>
              <w:jc w:val="center"/>
              <w:rPr>
                <w:rFonts w:ascii="仿宋_GB2312" w:hAnsi="宋体" w:eastAsia="仿宋_GB2312" w:cs="宋体"/>
                <w:kern w:val="0"/>
                <w:sz w:val="18"/>
                <w:szCs w:val="18"/>
              </w:rPr>
            </w:pPr>
          </w:p>
        </w:tc>
      </w:tr>
      <w:tr w14:paraId="30459DD1">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B8FF23C">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C479BDF">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7732FCD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3487869">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6A2A7B50">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07EC2191">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08AAEDC1">
            <w:pPr>
              <w:widowControl/>
              <w:spacing w:line="240" w:lineRule="exact"/>
              <w:jc w:val="center"/>
              <w:rPr>
                <w:rFonts w:ascii="仿宋_GB2312" w:hAnsi="宋体" w:eastAsia="仿宋_GB2312" w:cs="宋体"/>
                <w:kern w:val="0"/>
                <w:sz w:val="18"/>
                <w:szCs w:val="18"/>
              </w:rPr>
            </w:pPr>
          </w:p>
        </w:tc>
      </w:tr>
      <w:tr w14:paraId="54FA5028">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31F3D06">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8CF0B7F">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3B917A0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E299C7A">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4EE65B5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14:paraId="3EA895EC">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14:paraId="6945A8AE">
            <w:pPr>
              <w:widowControl/>
              <w:spacing w:line="240" w:lineRule="exact"/>
              <w:jc w:val="center"/>
              <w:rPr>
                <w:rFonts w:ascii="仿宋_GB2312" w:hAnsi="宋体" w:eastAsia="仿宋_GB2312" w:cs="宋体"/>
                <w:kern w:val="0"/>
                <w:sz w:val="18"/>
                <w:szCs w:val="18"/>
              </w:rPr>
            </w:pPr>
          </w:p>
        </w:tc>
      </w:tr>
      <w:tr w14:paraId="67E9F78A">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BEC718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14:paraId="2AF8C23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14:paraId="729AA8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14:paraId="5688395E">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3EA7EE8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14:paraId="2EBEF0D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14:paraId="0B940135">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shd w:val="clear" w:color="auto" w:fill="FFFFFF"/>
            <w:noWrap w:val="0"/>
            <w:vAlign w:val="center"/>
          </w:tcPr>
          <w:p w14:paraId="533E34AF">
            <w:pPr>
              <w:widowControl/>
              <w:spacing w:line="240" w:lineRule="exact"/>
              <w:jc w:val="center"/>
              <w:rPr>
                <w:rFonts w:ascii="仿宋_GB2312" w:hAnsi="宋体" w:eastAsia="仿宋_GB2312" w:cs="宋体"/>
                <w:kern w:val="0"/>
                <w:sz w:val="18"/>
                <w:szCs w:val="18"/>
              </w:rPr>
            </w:pPr>
          </w:p>
        </w:tc>
      </w:tr>
      <w:tr w14:paraId="56DF89EF">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23E4A0C">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640B67D">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14F3C6D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23F1BF1">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1F2C7A5">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14:paraId="78C85740">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shd w:val="clear" w:color="auto" w:fill="FFFFFF"/>
            <w:noWrap w:val="0"/>
            <w:vAlign w:val="center"/>
          </w:tcPr>
          <w:p w14:paraId="10733E8F">
            <w:pPr>
              <w:widowControl/>
              <w:spacing w:line="240" w:lineRule="exact"/>
              <w:jc w:val="center"/>
              <w:rPr>
                <w:rFonts w:ascii="仿宋_GB2312" w:hAnsi="宋体" w:eastAsia="仿宋_GB2312" w:cs="宋体"/>
                <w:kern w:val="0"/>
                <w:sz w:val="18"/>
                <w:szCs w:val="18"/>
              </w:rPr>
            </w:pPr>
          </w:p>
        </w:tc>
      </w:tr>
      <w:tr w14:paraId="548AA0B1">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363A62F">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0D7F891">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3BB583B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9CB4CE6">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4F45252">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14:paraId="6F6C132A">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0C03B24F">
            <w:pPr>
              <w:widowControl/>
              <w:spacing w:line="240" w:lineRule="exact"/>
              <w:jc w:val="center"/>
              <w:rPr>
                <w:rFonts w:ascii="仿宋_GB2312" w:hAnsi="宋体" w:eastAsia="仿宋_GB2312" w:cs="宋体"/>
                <w:kern w:val="0"/>
                <w:sz w:val="18"/>
                <w:szCs w:val="18"/>
              </w:rPr>
            </w:pPr>
          </w:p>
        </w:tc>
      </w:tr>
      <w:tr w14:paraId="79E77A8C">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14:paraId="1A7E1BE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14:paraId="3086E215">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14:paraId="07EA3C4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14:paraId="23FD543A">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63CC92C2">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1F5DF5E0">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3D621D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14:paraId="0266C3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14:paraId="4428BCAE">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14:paraId="34A74B80">
            <w:pPr>
              <w:widowControl/>
              <w:spacing w:line="240" w:lineRule="exact"/>
              <w:jc w:val="center"/>
              <w:rPr>
                <w:rFonts w:ascii="仿宋_GB2312" w:hAnsi="宋体" w:eastAsia="仿宋_GB2312" w:cs="宋体"/>
                <w:kern w:val="0"/>
                <w:sz w:val="18"/>
                <w:szCs w:val="18"/>
              </w:rPr>
            </w:pPr>
          </w:p>
        </w:tc>
      </w:tr>
      <w:tr w14:paraId="685AA4E1">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14:paraId="188D1B6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14:paraId="2C5F7DFE">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14:paraId="31A2BABA">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14:paraId="510B7D68">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14:paraId="1840CDC9">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14:paraId="4311A978">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14:paraId="2EFC67C8">
            <w:pPr>
              <w:widowControl/>
              <w:spacing w:line="240" w:lineRule="exact"/>
              <w:jc w:val="center"/>
              <w:rPr>
                <w:rFonts w:ascii="仿宋_GB2312" w:hAnsi="宋体" w:eastAsia="仿宋_GB2312" w:cs="宋体"/>
                <w:b/>
                <w:bCs/>
                <w:kern w:val="0"/>
                <w:sz w:val="18"/>
                <w:szCs w:val="18"/>
              </w:rPr>
            </w:pPr>
          </w:p>
        </w:tc>
      </w:tr>
    </w:tbl>
    <w:p w14:paraId="4BEBAD5F">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14:paraId="35B88C9E">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14:paraId="4E90120A">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14:paraId="00E71C98">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6A1C9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14:paraId="3CFA156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14:paraId="3FAB8E3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14:paraId="0834703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14:paraId="7B66D4F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14:paraId="4A2C790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14:paraId="67DBCF2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14:paraId="6EA7BA6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8CD91C">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14:paraId="6DF9D0A9">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14:paraId="1E4B7F0F">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14:paraId="33DCED0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79241B4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14:paraId="4870DFE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14:paraId="3D234B7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14:paraId="64DC0E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14:paraId="69C62D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5D7CB01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14:paraId="7F2FE05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14:paraId="67CAA8DB">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344EE419">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61BD105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06B411B1">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5509A0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2926F60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14:paraId="4CE8B6A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14:paraId="04F8108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5CBC182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14:paraId="660A90E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14:paraId="4095D60E">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4970F3CE">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24AD7C3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33A2B5B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77BCD497">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67D52826">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2D3FC0A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14:paraId="2E98472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741B434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14:paraId="71B5D9A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14:paraId="280CFB36">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167C0C5C">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5464EBA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4C3830C5">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5C63467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67034AC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14:paraId="6B65872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14:paraId="2860341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047FDA3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14:paraId="4A2CD21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14:paraId="7E2E0788">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65F6B2DC">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2ED05C2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4D847B4A">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6A0DB0D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685B19E">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3F8668B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14:paraId="432CB86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14:paraId="522F02B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14:paraId="1EBBDAB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14:paraId="638F174B">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7836F97D">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14:paraId="2DA754B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32FC96A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641E7D0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4BFF162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14:paraId="583784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14:paraId="384FD0E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41E63DD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14:paraId="77C54E6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14:paraId="461F78EE">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406027B8">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56CECC0E">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563B934E">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5402B70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634B0D5">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718654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14:paraId="0697ACA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14:paraId="3EB9E47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14:paraId="4B4DE89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14:paraId="52E790FA">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14:paraId="55003D60">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5B08943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255FBC01">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5DADD0A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7D4B69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14:paraId="6BE925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14:paraId="6C2E123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14:paraId="6DA0A41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14:paraId="722A3C5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14:paraId="701AF049">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14:paraId="21C7D2D4">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56E9957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25333F8">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65F5C91F">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60787D4E">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22CCA14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14:paraId="4FBC6F6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077AF2A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14:paraId="73148D2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14:paraId="35E7A3DD">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5ED5B083">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66C5334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BCF56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71A803C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53CBDE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14:paraId="005E81A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14:paraId="5A36498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14:paraId="17182C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14:paraId="31B00A2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6B9833D4">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14:paraId="3EAB641D">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24BD84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7513907">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C7F580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316B24A">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1145FA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14:paraId="50A0C4C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14:paraId="78ADDDF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14:paraId="1FCEF4B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51103A65">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14:paraId="6FF97350">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625C59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131B439">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2E008B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49FC357">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48B9537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14:paraId="673D3D0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2E65257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14:paraId="42C5132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10D1A53B">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6AF690EC">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353BE5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1E7A62A">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C954ADE">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0400B48">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165B1BC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14:paraId="6191A2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14:paraId="639ABC8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14:paraId="66D3922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5F4695C4">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0284D28A">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14BDC4B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F2662C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79D1D5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303977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14:paraId="02E3FBA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14:paraId="0298F04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14:paraId="2D02D32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14:paraId="0361569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585C9D">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14:paraId="48410496">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14:paraId="71741707">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14:paraId="70E20CC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BA56C2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14:paraId="28936C6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661AA73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14:paraId="4C076F0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14:paraId="2E585DB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14:paraId="1CAE193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14:paraId="674865D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17C2ED">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78DCAA9D">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AB9DD9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8D58F48">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A094BD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D6F132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22255D7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14:paraId="334BAD2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14:paraId="259C697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14:paraId="4EBA465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3119EA75">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13DED6CC">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ED82F8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0BDCBC6">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2B7022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7E418F4">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65F4BD9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14:paraId="4444F8A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13815EA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14:paraId="51BCD34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44F3C30B">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2FC11E1F">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3992FB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3E57196">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D72BA6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6B8996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7A70500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14:paraId="33B378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1D461D1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14:paraId="4B05471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5B8B30EE">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4B35AE95">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EEFC28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271BDFA">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28F878D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A5284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14:paraId="310C3C0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0F1C95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7874541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14:paraId="6B55018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41AC9052">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632844B0">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C1207C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A61F0F3">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2714B8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473CAA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377C553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478C959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7B98265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14:paraId="0C5FE49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4EFA75DF">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66D10085">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EEB061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11EC312">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09B65B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A791336">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64D105C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17AB281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12A018C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14:paraId="25B78BD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6E1AEC2D">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53B88866">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AE7F02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6023512">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970DE6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24208C3">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40BBE7E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14:paraId="765CEF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11FB8A2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14:paraId="48C6CDA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09F51B6A">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3842BD0E">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0E9833F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507C8B62">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04FF7B2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18DFD0F">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383ABE7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14:paraId="63C8F14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14:paraId="6EEB54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14:paraId="7FB8C4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14:paraId="6B85DC0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14:paraId="5C44EF8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14:paraId="625ECE89">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14:paraId="7F6B9825">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14:paraId="2892337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14:paraId="1DEBE20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14:paraId="47E1CE89">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14:paraId="24CB028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14:paraId="298C829A">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14:paraId="3355991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14:paraId="566B5002">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14:paraId="442CA0CD">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14:paraId="484F6286">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14:paraId="2CD9F382">
      <w:pPr>
        <w:adjustRightInd w:val="0"/>
        <w:snapToGrid w:val="0"/>
        <w:spacing w:before="156" w:beforeLines="50" w:line="200" w:lineRule="exact"/>
        <w:contextualSpacing/>
        <w:rPr>
          <w:rFonts w:hint="eastAsia" w:ascii="仿宋_GB2312" w:eastAsia="仿宋_GB2312"/>
        </w:rPr>
      </w:pPr>
    </w:p>
    <w:p w14:paraId="73F14F00">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14:paraId="137FC9DF">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1A87F">
    <w:pPr>
      <w:pStyle w:val="6"/>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14:paraId="7FB700A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48590">
    <w:pPr>
      <w:framePr w:wrap="around" w:vAnchor="text" w:hAnchor="margin" w:xAlign="outside" w:y="1"/>
    </w:pPr>
    <w:r>
      <w:fldChar w:fldCharType="begin"/>
    </w:r>
    <w:r>
      <w:instrText xml:space="preserve">PAGE  </w:instrText>
    </w:r>
    <w:r>
      <w:fldChar w:fldCharType="separate"/>
    </w:r>
    <w:r>
      <w:t>- 15 -</w:t>
    </w:r>
    <w:r>
      <w:fldChar w:fldCharType="end"/>
    </w:r>
  </w:p>
  <w:p w14:paraId="729D0575">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78B8C">
    <w:pPr>
      <w:pStyle w:val="6"/>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14:paraId="0E52CA5A">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A231C">
    <w:pPr>
      <w:pStyle w:val="6"/>
      <w:framePr w:wrap="around" w:vAnchor="text" w:hAnchor="margin" w:xAlign="outside" w:y="1"/>
      <w:rPr>
        <w:rStyle w:val="10"/>
      </w:rPr>
    </w:pPr>
    <w:r>
      <w:fldChar w:fldCharType="begin"/>
    </w:r>
    <w:r>
      <w:rPr>
        <w:rStyle w:val="10"/>
      </w:rPr>
      <w:instrText xml:space="preserve">PAGE  </w:instrText>
    </w:r>
    <w:r>
      <w:fldChar w:fldCharType="end"/>
    </w:r>
  </w:p>
  <w:p w14:paraId="6275529B">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CB3A3"/>
    <w:multiLevelType w:val="singleLevel"/>
    <w:tmpl w:val="BFECB3A3"/>
    <w:lvl w:ilvl="0" w:tentative="0">
      <w:start w:val="1"/>
      <w:numFmt w:val="chineseCounting"/>
      <w:suff w:val="nothing"/>
      <w:lvlText w:val="（%1）"/>
      <w:lvlJc w:val="left"/>
      <w:rPr>
        <w:rFonts w:hint="eastAsia"/>
      </w:rPr>
    </w:lvl>
  </w:abstractNum>
  <w:abstractNum w:abstractNumId="1">
    <w:nsid w:val="56B8261D"/>
    <w:multiLevelType w:val="singleLevel"/>
    <w:tmpl w:val="56B8261D"/>
    <w:lvl w:ilvl="0" w:tentative="0">
      <w:start w:val="2"/>
      <w:numFmt w:val="chineseCounting"/>
      <w:suff w:val="nothing"/>
      <w:lvlText w:val="（%1）"/>
      <w:lvlJc w:val="left"/>
      <w:rPr>
        <w:rFonts w:hint="eastAsia"/>
      </w:rPr>
    </w:lvl>
  </w:abstractNum>
  <w:abstractNum w:abstractNumId="2">
    <w:nsid w:val="7068AD91"/>
    <w:multiLevelType w:val="singleLevel"/>
    <w:tmpl w:val="7068AD91"/>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GViMzY5ZGZiMWVhNDgzMWEwZDhmMGFiNzc5OGQifQ=="/>
  </w:docVars>
  <w:rsids>
    <w:rsidRoot w:val="2CE55C20"/>
    <w:rsid w:val="007B2063"/>
    <w:rsid w:val="01DC7C82"/>
    <w:rsid w:val="028916D7"/>
    <w:rsid w:val="045B2BB9"/>
    <w:rsid w:val="04947BB2"/>
    <w:rsid w:val="05062424"/>
    <w:rsid w:val="056225AD"/>
    <w:rsid w:val="06985FAE"/>
    <w:rsid w:val="083749E7"/>
    <w:rsid w:val="08D1280A"/>
    <w:rsid w:val="0B334E39"/>
    <w:rsid w:val="0B691EEA"/>
    <w:rsid w:val="0CC5332A"/>
    <w:rsid w:val="0DAC4955"/>
    <w:rsid w:val="0DE528CD"/>
    <w:rsid w:val="0E105554"/>
    <w:rsid w:val="0EF07D91"/>
    <w:rsid w:val="104745F4"/>
    <w:rsid w:val="10DD4513"/>
    <w:rsid w:val="11540FE2"/>
    <w:rsid w:val="115550AB"/>
    <w:rsid w:val="11783CE0"/>
    <w:rsid w:val="11A3219C"/>
    <w:rsid w:val="12500022"/>
    <w:rsid w:val="12A465B6"/>
    <w:rsid w:val="148A11B2"/>
    <w:rsid w:val="14C758BA"/>
    <w:rsid w:val="1526523F"/>
    <w:rsid w:val="15EB3DF3"/>
    <w:rsid w:val="16882B55"/>
    <w:rsid w:val="185C1A40"/>
    <w:rsid w:val="18725427"/>
    <w:rsid w:val="1B1E26FE"/>
    <w:rsid w:val="1CB42366"/>
    <w:rsid w:val="1CFC3C08"/>
    <w:rsid w:val="1E832C20"/>
    <w:rsid w:val="1FF642DD"/>
    <w:rsid w:val="203E6448"/>
    <w:rsid w:val="22924545"/>
    <w:rsid w:val="242574E8"/>
    <w:rsid w:val="254E2FC7"/>
    <w:rsid w:val="263C173A"/>
    <w:rsid w:val="26B50267"/>
    <w:rsid w:val="28700EAA"/>
    <w:rsid w:val="2BC80D7D"/>
    <w:rsid w:val="2CA33441"/>
    <w:rsid w:val="2CE55C20"/>
    <w:rsid w:val="2DDD26BE"/>
    <w:rsid w:val="2F287302"/>
    <w:rsid w:val="30426D13"/>
    <w:rsid w:val="31DE707B"/>
    <w:rsid w:val="33261D05"/>
    <w:rsid w:val="343E5D8A"/>
    <w:rsid w:val="372919E7"/>
    <w:rsid w:val="37BF5129"/>
    <w:rsid w:val="37CD7DA5"/>
    <w:rsid w:val="381B2E75"/>
    <w:rsid w:val="384C4585"/>
    <w:rsid w:val="3A43255A"/>
    <w:rsid w:val="3CAC5D2E"/>
    <w:rsid w:val="3D1F2837"/>
    <w:rsid w:val="3D6201A1"/>
    <w:rsid w:val="3EC46785"/>
    <w:rsid w:val="3F8A6044"/>
    <w:rsid w:val="3FA07AA6"/>
    <w:rsid w:val="41252AE5"/>
    <w:rsid w:val="41D34E6B"/>
    <w:rsid w:val="42666926"/>
    <w:rsid w:val="442E1579"/>
    <w:rsid w:val="463E3991"/>
    <w:rsid w:val="476D76DC"/>
    <w:rsid w:val="477245B4"/>
    <w:rsid w:val="48FF5992"/>
    <w:rsid w:val="4961324D"/>
    <w:rsid w:val="49F50B22"/>
    <w:rsid w:val="4A407082"/>
    <w:rsid w:val="4C79076F"/>
    <w:rsid w:val="4D8813C2"/>
    <w:rsid w:val="4E4F0BB0"/>
    <w:rsid w:val="4F342C85"/>
    <w:rsid w:val="4FE83C02"/>
    <w:rsid w:val="50A43A8C"/>
    <w:rsid w:val="50E76705"/>
    <w:rsid w:val="50F947C4"/>
    <w:rsid w:val="514D42C2"/>
    <w:rsid w:val="526D73CB"/>
    <w:rsid w:val="527D6740"/>
    <w:rsid w:val="5282229D"/>
    <w:rsid w:val="536F435E"/>
    <w:rsid w:val="53FA199E"/>
    <w:rsid w:val="551C5B39"/>
    <w:rsid w:val="559C21F9"/>
    <w:rsid w:val="5651345A"/>
    <w:rsid w:val="57301B01"/>
    <w:rsid w:val="57C4506A"/>
    <w:rsid w:val="5A2C550C"/>
    <w:rsid w:val="5A7F7D3D"/>
    <w:rsid w:val="5BD533B7"/>
    <w:rsid w:val="5BE95901"/>
    <w:rsid w:val="5C404965"/>
    <w:rsid w:val="5CC20E72"/>
    <w:rsid w:val="5CE32E5B"/>
    <w:rsid w:val="5D4F689A"/>
    <w:rsid w:val="5E8C2261"/>
    <w:rsid w:val="5F477ED1"/>
    <w:rsid w:val="5F54486B"/>
    <w:rsid w:val="5F7F3074"/>
    <w:rsid w:val="61927649"/>
    <w:rsid w:val="619D3ADD"/>
    <w:rsid w:val="61E54484"/>
    <w:rsid w:val="63436D1E"/>
    <w:rsid w:val="635063B6"/>
    <w:rsid w:val="678D0EB3"/>
    <w:rsid w:val="686308E4"/>
    <w:rsid w:val="68CF36DA"/>
    <w:rsid w:val="68F01FEE"/>
    <w:rsid w:val="69E13C3C"/>
    <w:rsid w:val="69E515ED"/>
    <w:rsid w:val="6A0A15CD"/>
    <w:rsid w:val="6A2826AF"/>
    <w:rsid w:val="6DA5326D"/>
    <w:rsid w:val="6DF352BD"/>
    <w:rsid w:val="6EBA654E"/>
    <w:rsid w:val="6EE9433D"/>
    <w:rsid w:val="6F8A08D5"/>
    <w:rsid w:val="705E3E6D"/>
    <w:rsid w:val="710C1547"/>
    <w:rsid w:val="71454593"/>
    <w:rsid w:val="71C1048A"/>
    <w:rsid w:val="72272AB9"/>
    <w:rsid w:val="72626420"/>
    <w:rsid w:val="727761F7"/>
    <w:rsid w:val="736B60D7"/>
    <w:rsid w:val="73F35F5B"/>
    <w:rsid w:val="749340CB"/>
    <w:rsid w:val="76100A7A"/>
    <w:rsid w:val="776620CB"/>
    <w:rsid w:val="79C04582"/>
    <w:rsid w:val="7B2266E8"/>
    <w:rsid w:val="7B382F92"/>
    <w:rsid w:val="7BDE26B5"/>
    <w:rsid w:val="7D1F0DA2"/>
    <w:rsid w:val="7E0D6D35"/>
    <w:rsid w:val="7E5E10D5"/>
    <w:rsid w:val="7F046060"/>
    <w:rsid w:val="7F0872A8"/>
    <w:rsid w:val="7FBD1AEB"/>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Body Text Indent"/>
    <w:basedOn w:val="1"/>
    <w:qFormat/>
    <w:uiPriority w:val="0"/>
    <w:pPr>
      <w:spacing w:line="440" w:lineRule="exact"/>
      <w:ind w:firstLine="567"/>
    </w:pPr>
    <w:rPr>
      <w:rFonts w:ascii="宋体"/>
      <w:szCs w:val="20"/>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Body Text First Indent 2"/>
    <w:basedOn w:val="4"/>
    <w:qFormat/>
    <w:uiPriority w:val="0"/>
    <w:pPr>
      <w:tabs>
        <w:tab w:val="left" w:pos="360"/>
      </w:tabs>
      <w:ind w:firstLine="420"/>
    </w:pPr>
    <w:rPr>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11646</Words>
  <Characters>12713</Characters>
  <Lines>0</Lines>
  <Paragraphs>0</Paragraphs>
  <TotalTime>18</TotalTime>
  <ScaleCrop>false</ScaleCrop>
  <LinksUpToDate>false</LinksUpToDate>
  <CharactersWithSpaces>13645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2021-07-12T08:27:00Z</cp:lastPrinted>
  <dcterms:modified xsi:type="dcterms:W3CDTF">2025-10-07T10:53:41Z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47C4D4BCC5224AE0AA2BD3256F85C98C_12</vt:lpwstr>
  </property>
</Properties>
</file>