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21FA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color w:val="auto"/>
          <w:highlight w:val="none"/>
        </w:rPr>
      </w:pPr>
    </w:p>
    <w:p w14:paraId="553FE5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  <w:t>华容县加快文化旅游产业高质量发展的</w:t>
      </w:r>
    </w:p>
    <w:p w14:paraId="617866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  <w:t>若干政策措施</w:t>
      </w:r>
    </w:p>
    <w:p w14:paraId="0A6DE0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楷体" w:hAnsi="楷体" w:eastAsia="楷体" w:cs="楷体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val="en-US" w:eastAsia="zh-CN"/>
        </w:rPr>
        <w:t>征求意见稿</w:t>
      </w: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eastAsia="zh-CN"/>
        </w:rPr>
        <w:t>）</w:t>
      </w:r>
    </w:p>
    <w:p w14:paraId="311138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color w:val="auto"/>
          <w:highlight w:val="none"/>
        </w:rPr>
      </w:pPr>
    </w:p>
    <w:p w14:paraId="1ACBCC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lang w:val="en-US" w:eastAsia="zh-CN"/>
        </w:rPr>
        <w:t>为推动我县文化旅游产业深度融合高质量发展，根据《中共岳阳市委、岳阳市人民政府关于加快文化旅游产业高质量发展的实施意见》（岳发〔2023〕8号）文件精神，结合我县实际情况，制定如下政策措施：</w:t>
      </w:r>
    </w:p>
    <w:p w14:paraId="51D565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一、文旅品牌创建方面</w:t>
      </w:r>
    </w:p>
    <w:p w14:paraId="2EC0F8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</w:rPr>
        <w:t>（一）对初次获评国家 5A 级、4A 级、3A 级旅游景区的，分别一次性给予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lang w:val="en-US" w:eastAsia="zh-CN"/>
        </w:rPr>
        <w:t>50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</w:rPr>
        <w:t>万元、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lang w:val="en-US" w:eastAsia="zh-CN"/>
        </w:rPr>
        <w:t>20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</w:rPr>
        <w:t>万元、10万元奖励；初次获评五星级、四星级、三星级旅游饭店的，分别一次性给予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lang w:val="en-US" w:eastAsia="zh-CN"/>
        </w:rPr>
        <w:t>50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</w:rPr>
        <w:t>万元、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lang w:val="en-US" w:eastAsia="zh-CN"/>
        </w:rPr>
        <w:t>20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</w:rPr>
        <w:t>万元、10万元奖励；初次获评五星级、四星级、三星级旅行社的，分别一次性给予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lang w:val="en-US" w:eastAsia="zh-CN"/>
        </w:rPr>
        <w:t>20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</w:rPr>
        <w:t>万元、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lang w:val="en-US" w:eastAsia="zh-CN"/>
        </w:rPr>
        <w:t>10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</w:rPr>
        <w:t>万元、5万元奖励；初次获评国家级甲级（省五星级）、乙级（省四星级）、丙级（</w:t>
      </w:r>
      <w:bookmarkStart w:id="0" w:name="_GoBack"/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lang w:val="en-US" w:eastAsia="zh-CN"/>
        </w:rPr>
        <w:t>省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</w:rPr>
        <w:t>三星级</w:t>
      </w:r>
      <w:bookmarkEnd w:id="0"/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</w:rPr>
        <w:t>）民宿的，分别一次性给予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lang w:val="en-US" w:eastAsia="zh-CN"/>
        </w:rPr>
        <w:t>10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</w:rPr>
        <w:t>万元、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</w:rPr>
        <w:t>万元、5万元奖励。</w:t>
      </w:r>
    </w:p>
    <w:p w14:paraId="10867C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</w:rPr>
        <w:t>（二）对初次获评国家级、省级、市级新业态旅游示范基地〔夜间文化和旅游消费集聚区、文化和旅游消费示范城市、旅游休闲街区、工业旅游示范基地（点）等〕、文化产业示范园区（基地）的，分别一次性给予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lang w:val="en-US" w:eastAsia="zh-CN"/>
        </w:rPr>
        <w:t>20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</w:rPr>
        <w:t>万元、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lang w:val="en-US" w:eastAsia="zh-CN"/>
        </w:rPr>
        <w:t>15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</w:rPr>
        <w:t>万元、10万元奖励；初次获评国家级、省级文化生态保护区的，分别一次性给予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lang w:val="en-US" w:eastAsia="zh-CN"/>
        </w:rPr>
        <w:t>50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</w:rPr>
        <w:t>万元、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lang w:val="en-US" w:eastAsia="zh-CN"/>
        </w:rPr>
        <w:t>20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</w:rPr>
        <w:t>万元奖励。</w:t>
      </w:r>
    </w:p>
    <w:p w14:paraId="206554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</w:rPr>
        <w:t>（三）对初次获评国家级乡村旅游重点镇、重点村的，分别一次性给予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lang w:val="en-US" w:eastAsia="zh-CN"/>
        </w:rPr>
        <w:t>20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</w:rPr>
        <w:t>万元、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lang w:val="en-US" w:eastAsia="zh-CN"/>
        </w:rPr>
        <w:t>10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</w:rPr>
        <w:t>万元奖励；初次获评省级乡村旅游重点镇、重点村的，分别一次性给予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lang w:val="en-US" w:eastAsia="zh-CN"/>
        </w:rPr>
        <w:t>10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</w:rPr>
        <w:t>万元、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</w:rPr>
        <w:t>万元奖励；初次获评省五星级、四星级以及三星级乡村旅游区（点）的，分别一次性给予8万元、5万元、3万元奖励。</w:t>
      </w:r>
    </w:p>
    <w:p w14:paraId="4D08E1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</w:rPr>
        <w:t>（四）对升级的旅游景区、旅游饭店、旅行社、旅游示范基地、文化产业园区、文化生态保护区等，给予补差奖励。</w:t>
      </w:r>
    </w:p>
    <w:p w14:paraId="2CD36A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</w:rPr>
        <w:t>（五）对获评国家、省、市“十佳”公共文化服务场所（含最美潇湘文化阵地等）的，分别给予8万元、5万元、3 万元奖励；晋升国家级、省级的文物保护单位、非遗保护项目，对申报主体分别给予10万元、5万元奖励。</w:t>
      </w:r>
    </w:p>
    <w:p w14:paraId="7FDC6D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二、文旅营销宣传方面</w:t>
      </w:r>
    </w:p>
    <w:p w14:paraId="0C6B33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方正仿宋_GB2312" w:hAnsi="方正仿宋_GB2312" w:eastAsia="方正仿宋_GB2312" w:cs="方正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32"/>
          <w:szCs w:val="32"/>
          <w:highlight w:val="none"/>
        </w:rPr>
        <w:t>（一）旅游人数奖。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lang w:val="en-US" w:eastAsia="zh-CN"/>
        </w:rPr>
        <w:t>旅行社组织县外游客来华容旅游，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</w:rPr>
        <w:t>游览1个以上（含1个）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lang w:val="en-US" w:eastAsia="zh-CN"/>
        </w:rPr>
        <w:t>县定旅游监测点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</w:rPr>
        <w:t>景区（点）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lang w:val="en-US" w:eastAsia="zh-CN"/>
        </w:rPr>
        <w:t>且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</w:rPr>
        <w:t>在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lang w:val="en-US" w:eastAsia="zh-CN"/>
        </w:rPr>
        <w:t>华容县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</w:rPr>
        <w:t>域内的旅游饭店住宿1晚以上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lang w:val="en-US" w:eastAsia="zh-CN"/>
        </w:rPr>
        <w:t>（含1晚）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</w:rPr>
        <w:t>，单个旅行社年内累计接待游客量在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lang w:val="en-US" w:eastAsia="zh-CN"/>
        </w:rPr>
        <w:t>1000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</w:rPr>
        <w:t>人次（含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lang w:val="en-US" w:eastAsia="zh-CN"/>
        </w:rPr>
        <w:t>1000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</w:rPr>
        <w:t>人）以上的，按照游客人数每人次奖励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</w:rPr>
        <w:t>元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lang w:val="en-US" w:eastAsia="zh-CN"/>
        </w:rPr>
        <w:t>最多不超过5万元。</w:t>
      </w:r>
    </w:p>
    <w:p w14:paraId="4CC556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方正仿宋_GB2312" w:hAnsi="方正仿宋_GB2312" w:eastAsia="方正仿宋_GB2312" w:cs="方正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32"/>
          <w:szCs w:val="32"/>
          <w:highlight w:val="none"/>
        </w:rPr>
        <w:t>（二）旅游专项奖。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lang w:val="en-US" w:eastAsia="zh-CN"/>
        </w:rPr>
        <w:t>旅行社或其他合法组织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</w:rPr>
        <w:t>组织旅游大巴车队来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lang w:val="en-US" w:eastAsia="zh-CN"/>
        </w:rPr>
        <w:t>华容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</w:rPr>
        <w:t>旅游，游览1个以上（含1个）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lang w:val="en-US" w:eastAsia="zh-CN"/>
        </w:rPr>
        <w:t>县定旅游监测点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</w:rPr>
        <w:t>景区（点）且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lang w:val="en-US" w:eastAsia="zh-CN"/>
        </w:rPr>
        <w:t>在华容县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</w:rPr>
        <w:t>域内的旅游饭店住宿1晚以上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lang w:val="en-US" w:eastAsia="zh-CN"/>
        </w:rPr>
        <w:t>（含1晚）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</w:rPr>
        <w:t>，单次人数在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lang w:val="en-US" w:eastAsia="zh-CN"/>
        </w:rPr>
        <w:t>100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</w:rPr>
        <w:t>人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lang w:val="en-US" w:eastAsia="zh-CN"/>
        </w:rPr>
        <w:t>含100人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lang w:eastAsia="zh-CN"/>
        </w:rPr>
        <w:t>）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lang w:val="en-US" w:eastAsia="zh-CN"/>
        </w:rPr>
        <w:t>~200人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</w:rPr>
        <w:t>的，一次性奖励承办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lang w:val="en-US" w:eastAsia="zh-CN"/>
        </w:rPr>
        <w:t>者1000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</w:rPr>
        <w:t>元，单次人数在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lang w:val="en-US" w:eastAsia="zh-CN"/>
        </w:rPr>
        <w:t>200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</w:rPr>
        <w:t>人以上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lang w:val="en-US" w:eastAsia="zh-CN"/>
        </w:rPr>
        <w:t>含200人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lang w:eastAsia="zh-CN"/>
        </w:rPr>
        <w:t>）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</w:rPr>
        <w:t>的，一次性奖励承办旅行社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lang w:val="en-US" w:eastAsia="zh-CN"/>
        </w:rPr>
        <w:t>2000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</w:rPr>
        <w:t>元。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lang w:val="en-US" w:eastAsia="zh-CN"/>
        </w:rPr>
        <w:t>旅行社或其他合法组织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</w:rPr>
        <w:t>组织自驾车队来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lang w:val="en-US" w:eastAsia="zh-CN"/>
        </w:rPr>
        <w:t>华容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</w:rPr>
        <w:t>旅游，自驾车在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lang w:val="en-US" w:eastAsia="zh-CN"/>
        </w:rPr>
        <w:t>20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</w:rPr>
        <w:t>辆以上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lang w:val="en-US" w:eastAsia="zh-CN"/>
        </w:rPr>
        <w:t>含20辆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lang w:eastAsia="zh-CN"/>
        </w:rPr>
        <w:t>）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</w:rPr>
        <w:t>且游客人数在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lang w:val="en-US" w:eastAsia="zh-CN"/>
        </w:rPr>
        <w:t>50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</w:rPr>
        <w:t>人以上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lang w:val="en-US" w:eastAsia="zh-CN"/>
        </w:rPr>
        <w:t>含50人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lang w:eastAsia="zh-CN"/>
        </w:rPr>
        <w:t>）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</w:rPr>
        <w:t>，并游览1个以上（含1个）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lang w:val="en-US" w:eastAsia="zh-CN"/>
        </w:rPr>
        <w:t>县定旅游监测点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</w:rPr>
        <w:t>景区（点）且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lang w:val="en-US" w:eastAsia="zh-CN"/>
        </w:rPr>
        <w:t>在华容县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</w:rPr>
        <w:t>域内的旅游饭店住宿1晚以上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lang w:val="en-US" w:eastAsia="zh-CN"/>
        </w:rPr>
        <w:t>（含1晚）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</w:rPr>
        <w:t>，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lang w:val="en-US" w:eastAsia="zh-CN"/>
        </w:rPr>
        <w:t>一次性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</w:rPr>
        <w:t>奖励承办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lang w:val="en-US" w:eastAsia="zh-CN"/>
        </w:rPr>
        <w:t>者1000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</w:rPr>
        <w:t>元。以上奖项不与旅游人数奖重复奖励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lang w:val="en-US" w:eastAsia="zh-CN"/>
        </w:rPr>
        <w:t>对同一旅行社奖励不超过1万元。</w:t>
      </w:r>
    </w:p>
    <w:p w14:paraId="730758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方正仿宋_GB2312" w:hAnsi="方正仿宋_GB2312" w:eastAsia="方正仿宋_GB2312" w:cs="方正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32"/>
          <w:szCs w:val="32"/>
          <w:highlight w:val="none"/>
        </w:rPr>
        <w:t>（三）旅游市场拓展奖。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</w:rPr>
        <w:t>引进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lang w:val="en-US" w:eastAsia="zh-CN"/>
        </w:rPr>
        <w:t>县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</w:rPr>
        <w:t>外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lang w:val="en-US" w:eastAsia="zh-CN"/>
        </w:rPr>
        <w:t>100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</w:rPr>
        <w:t>人以上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lang w:val="en-US" w:eastAsia="zh-CN"/>
        </w:rPr>
        <w:t>含100人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lang w:eastAsia="zh-CN"/>
        </w:rPr>
        <w:t>）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</w:rPr>
        <w:t>会议，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lang w:val="en-US" w:eastAsia="zh-CN"/>
        </w:rPr>
        <w:t>且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</w:rPr>
        <w:t>游览1个以上（含1个）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lang w:val="en-US" w:eastAsia="zh-CN"/>
        </w:rPr>
        <w:t>县定旅游监测点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</w:rPr>
        <w:t>景区（点）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lang w:val="en-US" w:eastAsia="zh-CN"/>
        </w:rPr>
        <w:t>的，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</w:rPr>
        <w:t>给予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lang w:val="en-US" w:eastAsia="zh-CN"/>
        </w:rPr>
        <w:t>引进人1000元/次奖励。对同一引进人奖励不超过1万元。</w:t>
      </w:r>
    </w:p>
    <w:p w14:paraId="293076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</w:rPr>
      </w:pPr>
      <w:r>
        <w:rPr>
          <w:rFonts w:hint="eastAsia" w:ascii="楷体" w:hAnsi="楷体" w:eastAsia="楷体" w:cs="楷体"/>
          <w:b/>
          <w:bCs/>
          <w:color w:val="auto"/>
          <w:sz w:val="32"/>
          <w:szCs w:val="32"/>
          <w:highlight w:val="none"/>
        </w:rPr>
        <w:t>（四）新媒体宣传推广奖。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</w:rPr>
        <w:t>对在抖音、小红书、快手、微信（视频号）4个新媒体平台以图片、视频方式发布的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lang w:val="en-US" w:eastAsia="zh-CN"/>
        </w:rPr>
        <w:t>华容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</w:rPr>
        <w:t>文旅类作品，由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lang w:val="en-US" w:eastAsia="zh-CN"/>
        </w:rPr>
        <w:t>县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</w:rPr>
        <w:t>文旅广电局、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lang w:val="en-US" w:eastAsia="zh-CN"/>
        </w:rPr>
        <w:t>县融媒体中心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</w:rPr>
        <w:t>通过数据分析、专业评审等方式，每半年评选出宣传推介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lang w:val="en-US" w:eastAsia="zh-CN"/>
        </w:rPr>
        <w:t>华容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</w:rPr>
        <w:t>文旅的优秀作品并给予奖励，同一个作品在不同平台都入选的，以评分最高的作品计算，不重复奖励。抖音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lang w:eastAsia="zh-CN"/>
        </w:rPr>
        <w:t>、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lang w:val="en-US" w:eastAsia="zh-CN"/>
        </w:rPr>
        <w:t>小红书、快手、微信（视频号）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</w:rPr>
        <w:t>平台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lang w:val="en-US" w:eastAsia="zh-CN"/>
        </w:rPr>
        <w:t>各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</w:rPr>
        <w:t>评选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lang w:val="en-US" w:eastAsia="zh-CN"/>
        </w:rPr>
        <w:t>6个优秀作品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</w:rPr>
        <w:t xml:space="preserve"> (点赞量要求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lang w:val="en-US" w:eastAsia="zh-CN"/>
        </w:rPr>
        <w:t>1000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</w:rPr>
        <w:t>个以上)，前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</w:rPr>
        <w:t>名每个作品奖励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lang w:val="en-US" w:eastAsia="zh-CN"/>
        </w:rPr>
        <w:t>0.5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</w:rPr>
        <w:t>万元，后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</w:rPr>
        <w:t>名每个作品奖励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lang w:val="en-US" w:eastAsia="zh-CN"/>
        </w:rPr>
        <w:t>0.2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</w:rPr>
        <w:t>万元。</w:t>
      </w:r>
    </w:p>
    <w:p w14:paraId="0A9565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三、文旅项目发展方面</w:t>
      </w:r>
    </w:p>
    <w:p w14:paraId="52A48F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</w:rPr>
        <w:t>对新建或升级的博物馆、美术馆、文化馆、非遗展馆、传习所，按实际投资的5%给予奖励，最多不超过20万元；投资主体为社会资本或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lang w:val="en-US" w:eastAsia="zh-CN"/>
        </w:rPr>
        <w:t>县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</w:rPr>
        <w:t>外国有资本，新建成并正式运营，投资规模在5亿元、3亿元、1亿元以上的文旅项目，分别奖励20万元、15万元、10万元；新增固定资产2000 万元以上，用于基础设施改造升级或培育文旅服务新业态的，奖励5万元。</w:t>
      </w:r>
    </w:p>
    <w:p w14:paraId="1347E3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四、文旅人才培养方面</w:t>
      </w:r>
    </w:p>
    <w:p w14:paraId="61407D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</w:rPr>
        <w:t>对在我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lang w:val="en-US" w:eastAsia="zh-CN"/>
        </w:rPr>
        <w:t>县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</w:rPr>
        <w:t>从事旅游行业，并在全国、省级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lang w:eastAsia="zh-CN"/>
        </w:rPr>
        <w:t>、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lang w:val="en-US" w:eastAsia="zh-CN"/>
        </w:rPr>
        <w:t>市级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</w:rPr>
        <w:t>文化旅游部门组织的技能竞赛中获奖的个人（公职人员除外）给予一次性奖励。其中，获国家级一、二、三等次奖的，分别奖励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lang w:val="en-US" w:eastAsia="zh-CN"/>
        </w:rPr>
        <w:t>10000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</w:rPr>
        <w:t>元、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lang w:val="en-US" w:eastAsia="zh-CN"/>
        </w:rPr>
        <w:t>8000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</w:rPr>
        <w:t>元、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lang w:val="en-US" w:eastAsia="zh-CN"/>
        </w:rPr>
        <w:t>5000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</w:rPr>
        <w:t>元；获省级一、二、三等次奖的，分别奖励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lang w:val="en-US" w:eastAsia="zh-CN"/>
        </w:rPr>
        <w:t>5000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</w:rPr>
        <w:t>元、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lang w:val="en-US" w:eastAsia="zh-CN"/>
        </w:rPr>
        <w:t>3000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</w:rPr>
        <w:t>元、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lang w:val="en-US" w:eastAsia="zh-CN"/>
        </w:rPr>
        <w:t>2000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</w:rPr>
        <w:t>元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lang w:eastAsia="zh-CN"/>
        </w:rPr>
        <w:t>；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lang w:val="en-US" w:eastAsia="zh-CN"/>
        </w:rPr>
        <w:t>获市级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</w:rPr>
        <w:t>一、二、三等次奖的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lang w:val="en-US" w:eastAsia="zh-CN"/>
        </w:rPr>
        <w:t>分别奖励2000元、1000元、500元。</w:t>
      </w:r>
    </w:p>
    <w:p w14:paraId="534750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五、文旅项目运营方面</w:t>
      </w:r>
    </w:p>
    <w:p w14:paraId="511D48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</w:rPr>
        <w:t>对纳入县级重点文旅项目库的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lang w:val="en-US" w:eastAsia="zh-CN"/>
        </w:rPr>
        <w:t>国家级5A级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</w:rPr>
        <w:t>景区、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</w:rPr>
        <w:t>星级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lang w:val="en-US" w:eastAsia="zh-CN"/>
        </w:rPr>
        <w:t>旅游饭店，从授牌次年起，年度累计接待游客量在10万人次以上（含10万人）并通过授牌部门复核，每年奖励20万元，对同一主体奖励不超过3年，奖励资金不超过60万元；对纳入县级重点文旅项目库的国家4A级景区、4星级旅游饭店，从授牌次年起，年度累计接待游客量在8万人次以上（含8万人）并通过授牌部门复核，每年奖励10万元，对同一主体奖励不超过3年，奖励资金不超过30万元；对纳入县级重点文旅项目库的国家3A级景区、3星级旅游饭店，从授牌次年起，年度累计接待游客量在5万人次以上（含5万人）并通过授牌部门复核，每年奖励5万元，对同一主体奖励不超过3年，奖励资金不超过15万元。</w:t>
      </w:r>
    </w:p>
    <w:p w14:paraId="051366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六、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</w:rPr>
        <w:t>奖励申报及监督管理</w:t>
      </w:r>
    </w:p>
    <w:p w14:paraId="2868D4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</w:rPr>
        <w:t>以上奖励实行申报制，按年度兑现。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lang w:val="en-US" w:eastAsia="zh-CN"/>
        </w:rPr>
        <w:t>县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</w:rPr>
        <w:t>文旅广电局负责奖励资金申报受理、汇总和审核，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lang w:val="en-US" w:eastAsia="zh-CN"/>
        </w:rPr>
        <w:t>县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</w:rPr>
        <w:t>财政局进行程序性复核并报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lang w:val="en-US" w:eastAsia="zh-CN"/>
        </w:rPr>
        <w:t>县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</w:rPr>
        <w:t>政府审批，由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lang w:val="en-US" w:eastAsia="zh-CN"/>
        </w:rPr>
        <w:t>县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</w:rPr>
        <w:t>文旅广电局对奖励对象和金额进行公示后，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lang w:val="en-US" w:eastAsia="zh-CN"/>
        </w:rPr>
        <w:t>县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</w:rPr>
        <w:t>财政局将奖励资金拨付至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lang w:val="en-US" w:eastAsia="zh-CN"/>
        </w:rPr>
        <w:t>县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</w:rPr>
        <w:t>文旅广电局，由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lang w:val="en-US" w:eastAsia="zh-CN"/>
        </w:rPr>
        <w:t>县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</w:rPr>
        <w:t>文旅广电局统一奖励。奖励资金实施绩效评价管理，由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lang w:val="en-US" w:eastAsia="zh-CN"/>
        </w:rPr>
        <w:t>县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</w:rPr>
        <w:t>文旅广电局、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lang w:val="en-US" w:eastAsia="zh-CN"/>
        </w:rPr>
        <w:t>县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</w:rPr>
        <w:t>财政局承担专项资金绩效管理主体责任，每年对奖励项目开展绩效评价，根据绩效评价结果，在来年编制预算时调整(增加或减少)相应项目。对全年发生重大安全责任事故1次或重大旅游服务质量投诉 2次以上的单位，以及违法违规生产经营，受到主管部门行政罚款及以上行政处罚的单位，取消当年申报资格。对虚报、冒领、骗取奖励的，以及受奖励单位不配合监督检查的，将取消或收回其当年奖励资金，并取消其两年内申报奖励的资格。</w:t>
      </w:r>
    </w:p>
    <w:p w14:paraId="3ABE87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lang w:val="en-US" w:eastAsia="zh-CN"/>
        </w:rPr>
        <w:t>以上政策措施自发文之日起执行，由县文旅广电局负责解释。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95E7B2E-2863-42E3-9A50-E2EE701FF0C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4AD4AAE6-90B7-4E5B-8F2C-8F728C4EF25E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AA8C8AB6-F9FF-483E-87C6-0DBB954C565D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19B5FCC6-7ED2-44DA-9C8A-74C1E7D6C009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966019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CAF80A6">
                          <w:pPr>
                            <w:pStyle w:val="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AalSs7WAAAABgEAAA8AAAAAAAAAAQAgAAAAIgAAAGRycy9kb3ducmV2&#10;LnhtbFBLAQIUABQAAAAIAIdO4kAMiZEMNwIAAGsEAAAOAAAAAAAAAAEAIAAAACU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1CAF80A6">
                    <w:pPr>
                      <w:pStyle w:val="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E1042A"/>
    <w:rsid w:val="00907C2C"/>
    <w:rsid w:val="047343F5"/>
    <w:rsid w:val="06AC3F78"/>
    <w:rsid w:val="09A80FE4"/>
    <w:rsid w:val="09A81141"/>
    <w:rsid w:val="09ED1D7B"/>
    <w:rsid w:val="0EB6385C"/>
    <w:rsid w:val="15310D02"/>
    <w:rsid w:val="175A5E33"/>
    <w:rsid w:val="187D53EA"/>
    <w:rsid w:val="19A44DBD"/>
    <w:rsid w:val="2591731B"/>
    <w:rsid w:val="29B6436D"/>
    <w:rsid w:val="2A377AEF"/>
    <w:rsid w:val="2D090B71"/>
    <w:rsid w:val="2DBA338E"/>
    <w:rsid w:val="2ED453ED"/>
    <w:rsid w:val="32EF0BE0"/>
    <w:rsid w:val="35523A2F"/>
    <w:rsid w:val="355B7775"/>
    <w:rsid w:val="39C742BF"/>
    <w:rsid w:val="3AA5121F"/>
    <w:rsid w:val="435412BA"/>
    <w:rsid w:val="43C26223"/>
    <w:rsid w:val="46490A5A"/>
    <w:rsid w:val="47906638"/>
    <w:rsid w:val="4B5E0F27"/>
    <w:rsid w:val="4BE1042A"/>
    <w:rsid w:val="4BF83942"/>
    <w:rsid w:val="4DFB1A7F"/>
    <w:rsid w:val="526D5378"/>
    <w:rsid w:val="52EF7628"/>
    <w:rsid w:val="556C61D0"/>
    <w:rsid w:val="55A504E4"/>
    <w:rsid w:val="58137B5C"/>
    <w:rsid w:val="5C4C567F"/>
    <w:rsid w:val="68BF194E"/>
    <w:rsid w:val="6BFA3EFD"/>
    <w:rsid w:val="6ECB4183"/>
    <w:rsid w:val="6FDC41AD"/>
    <w:rsid w:val="71382721"/>
    <w:rsid w:val="78106856"/>
    <w:rsid w:val="78144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2411</Words>
  <Characters>2524</Characters>
  <Lines>0</Lines>
  <Paragraphs>0</Paragraphs>
  <TotalTime>2</TotalTime>
  <ScaleCrop>false</ScaleCrop>
  <LinksUpToDate>false</LinksUpToDate>
  <CharactersWithSpaces>2532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2025-02-24T07:25:00Z</dcterms:created>
  <dc:creator>梅烦恼</dc:creator>
  <cp:lastModifiedBy>梅烦恼</cp:lastModifiedBy>
  <cp:lastPrinted>2025-03-07T07:10:00Z</cp:lastPrinted>
  <dcterms:modified xsi:type="dcterms:W3CDTF">2025-03-11T07:03:44Z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F369F7B0370F45B1A998851F7C8D3CA9_13</vt:lpwstr>
  </property>
  <property fmtid="{D5CDD505-2E9C-101B-9397-08002B2CF9AE}" pid="4" name="KSOTemplateDocerSaveRecord">
    <vt:lpwstr>eyJoZGlkIjoiMDgxODY3NzVmODRhMDUxNzQ1YjEyZGU2MjI3NTNiNjQiLCJ1c2VySWQiOiIxNTQyNjk1MTYyIn0=</vt:lpwstr>
  </property>
</Properties>
</file>