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2353" w:rsidRDefault="00966579">
      <w:pPr>
        <w:spacing w:line="580" w:lineRule="exact"/>
        <w:jc w:val="left"/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附件3</w:t>
      </w:r>
    </w:p>
    <w:p w:rsidR="00002353" w:rsidRDefault="00002353">
      <w:pPr>
        <w:spacing w:line="251" w:lineRule="auto"/>
        <w:rPr>
          <w:rFonts w:ascii="Arial"/>
        </w:rPr>
      </w:pPr>
    </w:p>
    <w:p w:rsidR="00002353" w:rsidRDefault="00002353">
      <w:pPr>
        <w:spacing w:line="251" w:lineRule="auto"/>
        <w:rPr>
          <w:rFonts w:ascii="Arial"/>
        </w:rPr>
      </w:pPr>
    </w:p>
    <w:p w:rsidR="00002353" w:rsidRDefault="00002353">
      <w:pPr>
        <w:rPr>
          <w:rFonts w:ascii="Arial"/>
        </w:rPr>
      </w:pPr>
    </w:p>
    <w:p w:rsidR="00002353" w:rsidRDefault="00002353">
      <w:pPr>
        <w:pStyle w:val="a6"/>
      </w:pPr>
    </w:p>
    <w:p w:rsidR="00002353" w:rsidRDefault="00002353"/>
    <w:p w:rsidR="00002353" w:rsidRDefault="00966579">
      <w:pPr>
        <w:spacing w:before="223" w:line="218" w:lineRule="auto"/>
        <w:jc w:val="center"/>
        <w:rPr>
          <w:rFonts w:ascii="方正小标宋简体" w:eastAsia="方正小标宋简体" w:hAnsi="方正小标宋简体" w:cs="方正小标宋简体"/>
          <w:sz w:val="52"/>
          <w:szCs w:val="52"/>
        </w:rPr>
      </w:pPr>
      <w:r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2023年度交通运输综合行政执法大队整体支出</w:t>
      </w:r>
      <w:r>
        <w:rPr>
          <w:rFonts w:ascii="方正小标宋简体" w:eastAsia="方正小标宋简体" w:hAnsi="方正小标宋简体" w:cs="方正小标宋简体" w:hint="eastAsia"/>
          <w:spacing w:val="-3"/>
          <w:sz w:val="52"/>
          <w:szCs w:val="52"/>
        </w:rPr>
        <w:t>绩效自评报告</w:t>
      </w:r>
    </w:p>
    <w:p w:rsidR="00002353" w:rsidRDefault="00002353">
      <w:pPr>
        <w:spacing w:line="243" w:lineRule="auto"/>
        <w:rPr>
          <w:rFonts w:ascii="Arial"/>
        </w:rPr>
      </w:pPr>
    </w:p>
    <w:p w:rsidR="00002353" w:rsidRDefault="00002353">
      <w:pPr>
        <w:spacing w:line="243" w:lineRule="auto"/>
        <w:rPr>
          <w:rFonts w:ascii="Arial"/>
        </w:rPr>
      </w:pPr>
    </w:p>
    <w:p w:rsidR="00002353" w:rsidRDefault="00002353">
      <w:pPr>
        <w:spacing w:line="243" w:lineRule="auto"/>
        <w:rPr>
          <w:rFonts w:ascii="Arial"/>
        </w:rPr>
      </w:pPr>
    </w:p>
    <w:p w:rsidR="00002353" w:rsidRDefault="00002353">
      <w:pPr>
        <w:spacing w:line="243" w:lineRule="auto"/>
        <w:rPr>
          <w:rFonts w:ascii="Arial"/>
        </w:rPr>
      </w:pPr>
    </w:p>
    <w:p w:rsidR="00002353" w:rsidRDefault="00002353">
      <w:pPr>
        <w:spacing w:line="243" w:lineRule="auto"/>
        <w:rPr>
          <w:rFonts w:ascii="Arial"/>
        </w:rPr>
      </w:pPr>
    </w:p>
    <w:p w:rsidR="00002353" w:rsidRDefault="00002353">
      <w:pPr>
        <w:spacing w:line="243" w:lineRule="auto"/>
        <w:rPr>
          <w:rFonts w:ascii="Arial"/>
        </w:rPr>
      </w:pPr>
    </w:p>
    <w:p w:rsidR="00002353" w:rsidRDefault="00002353">
      <w:pPr>
        <w:pStyle w:val="a6"/>
        <w:rPr>
          <w:rFonts w:ascii="Arial"/>
          <w:sz w:val="21"/>
        </w:rPr>
      </w:pPr>
    </w:p>
    <w:p w:rsidR="00002353" w:rsidRDefault="00002353">
      <w:pPr>
        <w:spacing w:line="243" w:lineRule="auto"/>
        <w:rPr>
          <w:rFonts w:ascii="Arial"/>
        </w:rPr>
      </w:pPr>
    </w:p>
    <w:p w:rsidR="00002353" w:rsidRDefault="00002353">
      <w:pPr>
        <w:spacing w:line="243" w:lineRule="auto"/>
        <w:rPr>
          <w:rFonts w:ascii="Arial"/>
        </w:rPr>
      </w:pPr>
    </w:p>
    <w:p w:rsidR="00002353" w:rsidRDefault="00002353">
      <w:pPr>
        <w:spacing w:line="243" w:lineRule="auto"/>
        <w:rPr>
          <w:rFonts w:ascii="Arial"/>
        </w:rPr>
      </w:pPr>
    </w:p>
    <w:p w:rsidR="00002353" w:rsidRDefault="00002353">
      <w:pPr>
        <w:spacing w:line="243" w:lineRule="auto"/>
        <w:rPr>
          <w:rFonts w:ascii="Arial"/>
        </w:rPr>
      </w:pPr>
    </w:p>
    <w:p w:rsidR="00002353" w:rsidRDefault="00002353">
      <w:pPr>
        <w:spacing w:line="243" w:lineRule="auto"/>
        <w:rPr>
          <w:rFonts w:ascii="Arial"/>
        </w:rPr>
      </w:pPr>
    </w:p>
    <w:p w:rsidR="00002353" w:rsidRDefault="00002353">
      <w:pPr>
        <w:spacing w:line="243" w:lineRule="auto"/>
        <w:rPr>
          <w:rFonts w:ascii="Arial"/>
        </w:rPr>
      </w:pPr>
    </w:p>
    <w:p w:rsidR="00002353" w:rsidRDefault="00002353">
      <w:pPr>
        <w:spacing w:line="244" w:lineRule="auto"/>
        <w:rPr>
          <w:rFonts w:ascii="Arial"/>
        </w:rPr>
      </w:pPr>
    </w:p>
    <w:p w:rsidR="00002353" w:rsidRDefault="00002353">
      <w:pPr>
        <w:spacing w:line="244" w:lineRule="auto"/>
        <w:rPr>
          <w:rFonts w:ascii="Arial"/>
        </w:rPr>
      </w:pPr>
    </w:p>
    <w:p w:rsidR="00002353" w:rsidRDefault="00966579">
      <w:pPr>
        <w:pStyle w:val="a3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  <w:lang w:eastAsia="zh-CN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>：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u w:val="single"/>
          <w:lang w:eastAsia="zh-CN"/>
        </w:rPr>
        <w:t>(</w:t>
      </w:r>
      <w:r>
        <w:rPr>
          <w:rFonts w:ascii="仿宋_GB2312" w:eastAsia="仿宋_GB2312" w:hAnsi="仿宋_GB2312" w:cs="仿宋_GB2312" w:hint="eastAsia"/>
          <w:spacing w:val="-10"/>
          <w:sz w:val="32"/>
          <w:szCs w:val="32"/>
          <w:u w:val="single"/>
          <w:lang w:eastAsia="zh-CN"/>
        </w:rPr>
        <w:t>盖章）</w:t>
      </w:r>
    </w:p>
    <w:p w:rsidR="00002353" w:rsidRDefault="00C749AD" w:rsidP="00C749AD">
      <w:pPr>
        <w:spacing w:before="228" w:line="222" w:lineRule="auto"/>
        <w:ind w:firstLineChars="1000" w:firstLine="30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宋体" w:hAnsi="宋体" w:cs="宋体" w:hint="eastAsia"/>
          <w:spacing w:val="-8"/>
          <w:sz w:val="32"/>
          <w:szCs w:val="32"/>
        </w:rPr>
        <w:t>2024</w:t>
      </w:r>
      <w:r w:rsidR="00966579">
        <w:rPr>
          <w:rFonts w:ascii="仿宋_GB2312" w:eastAsia="仿宋_GB2312" w:hAnsi="仿宋_GB2312" w:cs="仿宋_GB2312" w:hint="eastAsia"/>
          <w:spacing w:val="-8"/>
          <w:sz w:val="32"/>
          <w:szCs w:val="32"/>
        </w:rPr>
        <w:t>年</w:t>
      </w:r>
      <w:r>
        <w:rPr>
          <w:rFonts w:ascii="宋体" w:hAnsi="宋体" w:cs="宋体" w:hint="eastAsia"/>
          <w:spacing w:val="-8"/>
          <w:sz w:val="32"/>
          <w:szCs w:val="32"/>
        </w:rPr>
        <w:t xml:space="preserve">5 </w:t>
      </w:r>
      <w:r w:rsidR="00966579">
        <w:rPr>
          <w:rFonts w:ascii="仿宋_GB2312" w:eastAsia="仿宋_GB2312" w:hAnsi="仿宋_GB2312" w:cs="仿宋_GB2312" w:hint="eastAsia"/>
          <w:spacing w:val="-8"/>
          <w:sz w:val="32"/>
          <w:szCs w:val="32"/>
        </w:rPr>
        <w:t>月</w:t>
      </w:r>
      <w:r>
        <w:rPr>
          <w:rFonts w:ascii="宋体" w:hAnsi="宋体" w:cs="宋体" w:hint="eastAsia"/>
          <w:spacing w:val="-8"/>
          <w:sz w:val="32"/>
          <w:szCs w:val="32"/>
        </w:rPr>
        <w:t xml:space="preserve"> 29</w:t>
      </w:r>
      <w:r w:rsidR="00966579">
        <w:rPr>
          <w:rFonts w:ascii="仿宋_GB2312" w:eastAsia="仿宋_GB2312" w:hAnsi="仿宋_GB2312" w:cs="仿宋_GB2312" w:hint="eastAsia"/>
          <w:spacing w:val="-8"/>
          <w:sz w:val="32"/>
          <w:szCs w:val="32"/>
        </w:rPr>
        <w:t>日</w:t>
      </w:r>
    </w:p>
    <w:p w:rsidR="00002353" w:rsidRDefault="00002353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002353" w:rsidRDefault="00966579">
      <w:pPr>
        <w:pStyle w:val="a3"/>
        <w:spacing w:before="102" w:line="224" w:lineRule="auto"/>
        <w:ind w:left="3216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  <w:lang w:eastAsia="zh-CN"/>
        </w:rPr>
        <w:t>（此页为封面）</w:t>
      </w:r>
    </w:p>
    <w:p w:rsidR="00002353" w:rsidRDefault="00966579">
      <w:r>
        <w:br w:type="page"/>
      </w:r>
    </w:p>
    <w:p w:rsidR="00002353" w:rsidRDefault="00002353">
      <w:pPr>
        <w:pStyle w:val="a6"/>
        <w:sectPr w:rsidR="00002353">
          <w:footerReference w:type="default" r:id="rId8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002353" w:rsidRDefault="00002353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</w:p>
    <w:p w:rsidR="00002353" w:rsidRDefault="00002353">
      <w:pPr>
        <w:pStyle w:val="a6"/>
      </w:pPr>
    </w:p>
    <w:p w:rsidR="00002353" w:rsidRDefault="00966579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2023年</w:t>
      </w:r>
      <w:r>
        <w:rPr>
          <w:rFonts w:ascii="方正小标宋简体" w:eastAsia="方正小标宋简体" w:hAnsi="方正小标宋简体" w:cs="方正小标宋简体" w:hint="eastAsia"/>
          <w:spacing w:val="7"/>
          <w:sz w:val="44"/>
          <w:szCs w:val="44"/>
        </w:rPr>
        <w:t>度交通运输综合行政执法大队整</w:t>
      </w: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体支出</w:t>
      </w:r>
      <w:r>
        <w:rPr>
          <w:rFonts w:ascii="方正小标宋简体" w:eastAsia="方正小标宋简体" w:hAnsi="方正小标宋简体" w:cs="方正小标宋简体" w:hint="eastAsia"/>
          <w:spacing w:val="7"/>
          <w:sz w:val="44"/>
          <w:szCs w:val="44"/>
        </w:rPr>
        <w:t>绩效自评报告</w:t>
      </w:r>
    </w:p>
    <w:p w:rsidR="00002353" w:rsidRDefault="00002353">
      <w:pPr>
        <w:spacing w:line="283" w:lineRule="auto"/>
        <w:rPr>
          <w:rFonts w:ascii="Arial"/>
        </w:rPr>
      </w:pPr>
    </w:p>
    <w:p w:rsidR="00002353" w:rsidRDefault="00002353">
      <w:pPr>
        <w:spacing w:line="284" w:lineRule="auto"/>
        <w:rPr>
          <w:rFonts w:ascii="Arial"/>
        </w:rPr>
      </w:pPr>
    </w:p>
    <w:p w:rsidR="00002353" w:rsidRDefault="00002353">
      <w:pPr>
        <w:pStyle w:val="a6"/>
      </w:pPr>
    </w:p>
    <w:p w:rsidR="00002353" w:rsidRDefault="00966579">
      <w:pPr>
        <w:numPr>
          <w:ilvl w:val="0"/>
          <w:numId w:val="1"/>
        </w:numPr>
        <w:spacing w:before="101" w:line="228" w:lineRule="auto"/>
        <w:ind w:left="648"/>
        <w:rPr>
          <w:rFonts w:ascii="黑体" w:eastAsia="黑体" w:hAnsi="黑体" w:cs="黑体"/>
          <w:spacing w:val="5"/>
          <w:sz w:val="32"/>
          <w:szCs w:val="32"/>
        </w:rPr>
      </w:pPr>
      <w:r>
        <w:rPr>
          <w:rFonts w:ascii="黑体" w:eastAsia="黑体" w:hAnsi="黑体" w:cs="黑体" w:hint="eastAsia"/>
          <w:spacing w:val="5"/>
          <w:sz w:val="32"/>
          <w:szCs w:val="32"/>
        </w:rPr>
        <w:t>部门基本情况</w:t>
      </w:r>
    </w:p>
    <w:p w:rsidR="00037C76" w:rsidRPr="00037C76" w:rsidRDefault="00037C76" w:rsidP="00037C76">
      <w:pPr>
        <w:pStyle w:val="a9"/>
        <w:numPr>
          <w:ilvl w:val="0"/>
          <w:numId w:val="5"/>
        </w:numPr>
        <w:spacing w:line="600" w:lineRule="exact"/>
        <w:ind w:firstLineChars="0"/>
        <w:rPr>
          <w:rFonts w:ascii="仿宋" w:eastAsia="仿宋" w:hAnsi="仿宋"/>
          <w:sz w:val="28"/>
          <w:szCs w:val="28"/>
        </w:rPr>
      </w:pPr>
      <w:r w:rsidRPr="00037C76">
        <w:rPr>
          <w:rFonts w:ascii="仿宋" w:eastAsia="仿宋" w:hAnsi="仿宋" w:hint="eastAsia"/>
          <w:sz w:val="28"/>
          <w:szCs w:val="28"/>
        </w:rPr>
        <w:t>单位基本情况：</w:t>
      </w:r>
      <w:r w:rsidR="00966579" w:rsidRPr="00037C76">
        <w:rPr>
          <w:rFonts w:ascii="仿宋" w:eastAsia="仿宋" w:hAnsi="仿宋" w:hint="eastAsia"/>
          <w:sz w:val="28"/>
          <w:szCs w:val="28"/>
        </w:rPr>
        <w:t>华容县交通运输综合行政执法大队系县财政全额预算拨款事业单位。202</w:t>
      </w:r>
      <w:r w:rsidR="00C95C81">
        <w:rPr>
          <w:rFonts w:ascii="仿宋" w:eastAsia="仿宋" w:hAnsi="仿宋" w:hint="eastAsia"/>
          <w:sz w:val="28"/>
          <w:szCs w:val="28"/>
        </w:rPr>
        <w:t>3</w:t>
      </w:r>
      <w:r w:rsidR="00966579" w:rsidRPr="00037C76">
        <w:rPr>
          <w:rFonts w:ascii="仿宋" w:eastAsia="仿宋" w:hAnsi="仿宋" w:hint="eastAsia"/>
          <w:sz w:val="28"/>
          <w:szCs w:val="28"/>
        </w:rPr>
        <w:t>年编制部门核实交通运输综合行政执法大队人员编制95人，实有人数为84人。</w:t>
      </w:r>
    </w:p>
    <w:p w:rsidR="00002353" w:rsidRPr="00037C76" w:rsidRDefault="00966579" w:rsidP="00037C76">
      <w:pPr>
        <w:pStyle w:val="a9"/>
        <w:numPr>
          <w:ilvl w:val="0"/>
          <w:numId w:val="5"/>
        </w:numPr>
        <w:spacing w:line="600" w:lineRule="exact"/>
        <w:ind w:firstLineChars="0"/>
        <w:rPr>
          <w:rFonts w:ascii="仿宋" w:eastAsia="仿宋" w:hAnsi="仿宋" w:cs="仿宋_GB2312"/>
          <w:bCs/>
          <w:sz w:val="28"/>
          <w:szCs w:val="28"/>
        </w:rPr>
      </w:pPr>
      <w:r w:rsidRPr="00037C76">
        <w:rPr>
          <w:rFonts w:ascii="仿宋" w:eastAsia="仿宋" w:hAnsi="仿宋" w:cs="仿宋_GB2312" w:hint="eastAsia"/>
          <w:bCs/>
          <w:sz w:val="28"/>
          <w:szCs w:val="28"/>
        </w:rPr>
        <w:t>部门职能：</w:t>
      </w:r>
      <w:r w:rsidRPr="00037C76">
        <w:rPr>
          <w:rFonts w:ascii="仿宋" w:eastAsia="仿宋" w:hAnsi="仿宋" w:cs="仿宋" w:hint="eastAsia"/>
          <w:sz w:val="32"/>
          <w:szCs w:val="32"/>
        </w:rPr>
        <w:t>（一）宣传贯彻执行国家、省、市、县和上级交通主管部门有关交通运输行政执法的方针、政策、法律法规、规章；（二）依法行驶有关法律法规赋予的道路运政、水运运政、公路路政、公交路政、交通工程质量和安全监督等交通运输领域的行政执法职能；（三）负责全县交通运输综合行政执法的组织、指挥、协调；依法制定全县交通运输综合行政执法的程序、标准、规定并组织实施；负责全县交通运输违法案件受理、处理工作；负责交通运输综合行政执法有关信访举报、服务投诉及违章抄告等事项的受理、处理工作；（四）负责依法对交通运输市场主体及从业人员的经营行为实</w:t>
      </w:r>
      <w:r w:rsidRPr="00037C76">
        <w:rPr>
          <w:rFonts w:ascii="仿宋" w:eastAsia="仿宋" w:hAnsi="仿宋" w:cs="仿宋" w:hint="eastAsia"/>
          <w:sz w:val="32"/>
          <w:szCs w:val="32"/>
        </w:rPr>
        <w:lastRenderedPageBreak/>
        <w:t>施监督检查，纠正违章违规经营行为，治理货运车辆，超限运输，联合整治非法营运，维护交通运输市场秩序。</w:t>
      </w:r>
    </w:p>
    <w:p w:rsidR="00002353" w:rsidRDefault="00966579">
      <w:pPr>
        <w:spacing w:before="216" w:line="226" w:lineRule="auto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-2"/>
          <w:sz w:val="32"/>
          <w:szCs w:val="32"/>
        </w:rPr>
        <w:t>二、一般公共预算支出情况</w:t>
      </w:r>
    </w:p>
    <w:p w:rsidR="00002353" w:rsidRDefault="00966579" w:rsidP="00966579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（一）基本支出情况</w:t>
      </w:r>
    </w:p>
    <w:p w:rsidR="00002353" w:rsidRPr="00966579" w:rsidRDefault="00966579" w:rsidP="00966579">
      <w:pPr>
        <w:pStyle w:val="BodyTextFirstIndent1"/>
        <w:ind w:firstLine="320"/>
      </w:pPr>
      <w:r w:rsidRPr="00966579">
        <w:rPr>
          <w:rFonts w:hint="eastAsia"/>
        </w:rPr>
        <w:t>2</w:t>
      </w:r>
      <w:r w:rsidRPr="00966579">
        <w:rPr>
          <w:rFonts w:cs="宋体" w:hint="eastAsia"/>
        </w:rPr>
        <w:t>0</w:t>
      </w:r>
      <w:r w:rsidRPr="00966579">
        <w:rPr>
          <w:rFonts w:hint="eastAsia"/>
        </w:rPr>
        <w:t>23年华容县交通运输综合行政执法大队全年基本支出</w:t>
      </w:r>
      <w:r>
        <w:rPr>
          <w:rFonts w:hint="eastAsia"/>
        </w:rPr>
        <w:t>1338.76</w:t>
      </w:r>
      <w:r w:rsidRPr="00966579">
        <w:rPr>
          <w:rFonts w:hint="eastAsia"/>
        </w:rPr>
        <w:t xml:space="preserve">万元，其中：工资福利支出  </w:t>
      </w:r>
      <w:r w:rsidR="00B55727">
        <w:rPr>
          <w:rFonts w:hint="eastAsia"/>
        </w:rPr>
        <w:t xml:space="preserve">1035.6 </w:t>
      </w:r>
      <w:r w:rsidRPr="00966579">
        <w:rPr>
          <w:rFonts w:hint="eastAsia"/>
        </w:rPr>
        <w:t xml:space="preserve">万元，商品和服务支出 </w:t>
      </w:r>
      <w:r w:rsidR="00B55727">
        <w:rPr>
          <w:rFonts w:hint="eastAsia"/>
        </w:rPr>
        <w:t>171.84 万元，对家庭和个人补助支出3.03万元，资本性支出128.29万元。</w:t>
      </w:r>
    </w:p>
    <w:p w:rsidR="00002353" w:rsidRDefault="00966579" w:rsidP="00966579">
      <w:pPr>
        <w:tabs>
          <w:tab w:val="left" w:pos="7525"/>
        </w:tabs>
        <w:ind w:firstLineChars="200" w:firstLine="562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仿宋" w:eastAsia="仿宋" w:hAnsi="仿宋" w:hint="eastAsia"/>
          <w:b/>
          <w:sz w:val="28"/>
          <w:szCs w:val="28"/>
        </w:rPr>
        <w:t>三公经费支出情况</w:t>
      </w:r>
      <w:r>
        <w:rPr>
          <w:rFonts w:ascii="仿宋" w:eastAsia="仿宋" w:hAnsi="仿宋" w:hint="eastAsia"/>
          <w:sz w:val="28"/>
          <w:szCs w:val="28"/>
        </w:rPr>
        <w:t>：</w:t>
      </w:r>
      <w:r>
        <w:rPr>
          <w:rFonts w:ascii="仿宋" w:eastAsia="仿宋" w:hAnsi="仿宋"/>
          <w:sz w:val="28"/>
          <w:szCs w:val="28"/>
        </w:rPr>
        <w:t>20</w:t>
      </w:r>
      <w:r>
        <w:rPr>
          <w:rFonts w:ascii="仿宋" w:eastAsia="仿宋" w:hAnsi="仿宋" w:hint="eastAsia"/>
          <w:sz w:val="28"/>
          <w:szCs w:val="28"/>
        </w:rPr>
        <w:t>23年“三公”经费实际支出</w:t>
      </w:r>
      <w:r w:rsidR="00B55727">
        <w:rPr>
          <w:rFonts w:ascii="仿宋" w:eastAsia="仿宋" w:hAnsi="仿宋" w:hint="eastAsia"/>
          <w:sz w:val="28"/>
          <w:szCs w:val="28"/>
        </w:rPr>
        <w:t>4.38</w:t>
      </w:r>
      <w:r>
        <w:rPr>
          <w:rFonts w:ascii="仿宋" w:eastAsia="仿宋" w:hAnsi="仿宋" w:hint="eastAsia"/>
          <w:sz w:val="28"/>
          <w:szCs w:val="28"/>
        </w:rPr>
        <w:t>万元，其中公务接待费</w:t>
      </w:r>
      <w:r w:rsidR="00B55727">
        <w:rPr>
          <w:rFonts w:ascii="仿宋" w:eastAsia="仿宋" w:hAnsi="仿宋" w:hint="eastAsia"/>
          <w:sz w:val="28"/>
          <w:szCs w:val="28"/>
        </w:rPr>
        <w:t xml:space="preserve"> 2.38 </w:t>
      </w:r>
      <w:r>
        <w:rPr>
          <w:rFonts w:ascii="仿宋" w:eastAsia="仿宋" w:hAnsi="仿宋" w:hint="eastAsia"/>
          <w:sz w:val="28"/>
          <w:szCs w:val="28"/>
        </w:rPr>
        <w:t>万元，</w:t>
      </w:r>
      <w:r w:rsidR="00B5197F">
        <w:rPr>
          <w:rFonts w:ascii="仿宋" w:eastAsia="仿宋" w:hAnsi="仿宋" w:hint="eastAsia"/>
          <w:sz w:val="28"/>
          <w:szCs w:val="28"/>
        </w:rPr>
        <w:t>比去年接待费减少1.57万元。</w:t>
      </w:r>
      <w:r>
        <w:rPr>
          <w:rFonts w:ascii="仿宋" w:eastAsia="仿宋" w:hAnsi="仿宋" w:hint="eastAsia"/>
          <w:sz w:val="28"/>
          <w:szCs w:val="28"/>
        </w:rPr>
        <w:t>公车运行费用</w:t>
      </w:r>
      <w:r w:rsidR="00B55727">
        <w:rPr>
          <w:rFonts w:ascii="仿宋" w:eastAsia="仿宋" w:hAnsi="仿宋" w:hint="eastAsia"/>
          <w:sz w:val="28"/>
          <w:szCs w:val="28"/>
        </w:rPr>
        <w:t xml:space="preserve"> 2</w:t>
      </w:r>
      <w:r>
        <w:rPr>
          <w:rFonts w:ascii="仿宋" w:eastAsia="仿宋" w:hAnsi="仿宋" w:hint="eastAsia"/>
          <w:sz w:val="28"/>
          <w:szCs w:val="28"/>
        </w:rPr>
        <w:t>万元。</w:t>
      </w:r>
    </w:p>
    <w:p w:rsidR="00002353" w:rsidRDefault="00002353">
      <w:pPr>
        <w:pStyle w:val="a6"/>
      </w:pPr>
    </w:p>
    <w:p w:rsidR="00002353" w:rsidRDefault="00966579" w:rsidP="00966579">
      <w:pPr>
        <w:numPr>
          <w:ilvl w:val="0"/>
          <w:numId w:val="2"/>
        </w:num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项目支出情况</w:t>
      </w:r>
    </w:p>
    <w:p w:rsidR="00002353" w:rsidRPr="00966579" w:rsidRDefault="00966579" w:rsidP="00966579">
      <w:pPr>
        <w:pStyle w:val="BodyTextFirstIndent1"/>
        <w:ind w:firstLine="320"/>
      </w:pPr>
      <w:r>
        <w:rPr>
          <w:rFonts w:hint="eastAsia"/>
        </w:rPr>
        <w:t xml:space="preserve"> </w:t>
      </w:r>
      <w:r w:rsidRPr="00966579">
        <w:rPr>
          <w:rFonts w:hint="eastAsia"/>
        </w:rPr>
        <w:t>本单位2023年度无项目支出</w:t>
      </w:r>
    </w:p>
    <w:p w:rsidR="00002353" w:rsidRDefault="00037C76">
      <w:pPr>
        <w:spacing w:before="219" w:line="226" w:lineRule="auto"/>
        <w:ind w:left="653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三</w:t>
      </w:r>
      <w:r w:rsidR="00966579">
        <w:rPr>
          <w:rFonts w:ascii="黑体" w:eastAsia="黑体" w:hAnsi="黑体" w:cs="黑体" w:hint="eastAsia"/>
          <w:spacing w:val="8"/>
          <w:sz w:val="32"/>
          <w:szCs w:val="32"/>
        </w:rPr>
        <w:t>、部门整体支出绩效情况</w:t>
      </w:r>
    </w:p>
    <w:p w:rsidR="00037C76" w:rsidRDefault="00037C76" w:rsidP="00037C76">
      <w:pPr>
        <w:autoSpaceDE w:val="0"/>
        <w:autoSpaceDN w:val="0"/>
        <w:adjustRightInd w:val="0"/>
        <w:snapToGrid w:val="0"/>
        <w:spacing w:line="600" w:lineRule="exact"/>
        <w:ind w:firstLineChars="200" w:firstLine="560"/>
        <w:textAlignment w:val="baseline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2023年，根据大队年初工作规划和重点工作，围绕县委、县政府的工作部署，积极履行职责，强化管理，较好地完成了年度工作目标，同时加强预算收支的管理，建立健全内部管理制度，严格内部管理流程，部门整体支出管理得到了提升。2023年度部门整体支出绩效情况</w:t>
      </w:r>
      <w:r>
        <w:rPr>
          <w:rFonts w:ascii="仿宋" w:eastAsia="仿宋" w:hAnsi="仿宋" w:hint="eastAsia"/>
          <w:sz w:val="28"/>
          <w:szCs w:val="28"/>
        </w:rPr>
        <w:lastRenderedPageBreak/>
        <w:t>如下：</w:t>
      </w:r>
    </w:p>
    <w:p w:rsidR="00037C76" w:rsidRDefault="00037C76" w:rsidP="00037C76">
      <w:pPr>
        <w:autoSpaceDE w:val="0"/>
        <w:autoSpaceDN w:val="0"/>
        <w:adjustRightInd w:val="0"/>
        <w:snapToGrid w:val="0"/>
        <w:spacing w:line="600" w:lineRule="exact"/>
        <w:ind w:firstLineChars="200" w:firstLine="560"/>
        <w:textAlignment w:val="baseline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1、预算执行方面，该单位预算资金按规定管理使用。</w:t>
      </w:r>
    </w:p>
    <w:p w:rsidR="00037C76" w:rsidRDefault="00037C76" w:rsidP="00037C76">
      <w:pPr>
        <w:autoSpaceDE w:val="0"/>
        <w:autoSpaceDN w:val="0"/>
        <w:adjustRightInd w:val="0"/>
        <w:snapToGrid w:val="0"/>
        <w:spacing w:line="600" w:lineRule="exact"/>
        <w:ind w:firstLineChars="200" w:firstLine="560"/>
        <w:textAlignment w:val="baseline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2、预算管理方面，制定了切实有效的内部财务、资产内部管理制度，执行总体较为有效。</w:t>
      </w:r>
    </w:p>
    <w:p w:rsidR="00037C76" w:rsidRPr="00037C76" w:rsidRDefault="00037C76">
      <w:pPr>
        <w:spacing w:before="219" w:line="226" w:lineRule="auto"/>
        <w:ind w:left="653"/>
        <w:rPr>
          <w:rFonts w:ascii="黑体" w:eastAsia="黑体" w:hAnsi="黑体" w:cs="黑体"/>
          <w:spacing w:val="8"/>
          <w:sz w:val="32"/>
          <w:szCs w:val="32"/>
        </w:rPr>
      </w:pPr>
    </w:p>
    <w:p w:rsidR="00002353" w:rsidRDefault="00037C76">
      <w:pPr>
        <w:spacing w:before="220" w:line="600" w:lineRule="exact"/>
        <w:ind w:left="651"/>
        <w:rPr>
          <w:rFonts w:ascii="黑体" w:eastAsia="黑体" w:hAnsi="黑体" w:cs="黑体"/>
          <w:spacing w:val="9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四</w:t>
      </w:r>
      <w:r w:rsidR="00966579"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、存在的问题及原因分析</w:t>
      </w:r>
    </w:p>
    <w:p w:rsidR="00002353" w:rsidRDefault="00966579" w:rsidP="00966579">
      <w:pPr>
        <w:tabs>
          <w:tab w:val="left" w:pos="7525"/>
        </w:tabs>
        <w:ind w:firstLineChars="300" w:firstLine="840"/>
        <w:rPr>
          <w:rFonts w:ascii="黑体" w:eastAsia="黑体" w:hAnsi="黑体" w:cs="黑体"/>
          <w:spacing w:val="9"/>
          <w:position w:val="21"/>
          <w:sz w:val="32"/>
          <w:szCs w:val="32"/>
        </w:rPr>
      </w:pPr>
      <w:r>
        <w:rPr>
          <w:rFonts w:ascii="仿宋" w:eastAsia="仿宋" w:hAnsi="仿宋" w:hint="eastAsia"/>
          <w:sz w:val="28"/>
          <w:szCs w:val="28"/>
        </w:rPr>
        <w:t>预算编制有待更严格执行，预算编制与实际支出项目有的存在差异。</w:t>
      </w:r>
    </w:p>
    <w:p w:rsidR="00002353" w:rsidRDefault="00037C76">
      <w:pPr>
        <w:spacing w:line="227" w:lineRule="auto"/>
        <w:ind w:left="643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五</w:t>
      </w:r>
      <w:r w:rsidR="00966579">
        <w:rPr>
          <w:rFonts w:ascii="黑体" w:eastAsia="黑体" w:hAnsi="黑体" w:cs="黑体" w:hint="eastAsia"/>
          <w:spacing w:val="8"/>
          <w:sz w:val="32"/>
          <w:szCs w:val="32"/>
        </w:rPr>
        <w:t>、下一步改进措施</w:t>
      </w:r>
    </w:p>
    <w:p w:rsidR="00002353" w:rsidRDefault="00966579" w:rsidP="00966579">
      <w:pPr>
        <w:tabs>
          <w:tab w:val="left" w:pos="7525"/>
        </w:tabs>
        <w:ind w:leftChars="266" w:left="839" w:hangingChars="100" w:hanging="28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一是按照预算规定的项目和用途严格财务审核，经费支出严格按</w:t>
      </w:r>
    </w:p>
    <w:p w:rsidR="00002353" w:rsidRDefault="00966579">
      <w:pPr>
        <w:tabs>
          <w:tab w:val="left" w:pos="7525"/>
        </w:tabs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预算规定项目的财务支出内容进行财务核算，在预算金额内严格控制费用的支出。二是严格控制“三公”经费支出，杜绝挪用和挤占其他预算资金；进一步细化“三公”经费管理，压缩“三公”经费支出。三是预算财务分析常态化，定期做好预算支出财务分析，做好部门整体支出预算评价工作。</w:t>
      </w:r>
    </w:p>
    <w:p w:rsidR="00002353" w:rsidRDefault="00002353">
      <w:pPr>
        <w:spacing w:line="227" w:lineRule="auto"/>
        <w:ind w:left="643"/>
        <w:rPr>
          <w:rFonts w:ascii="黑体" w:eastAsia="黑体" w:hAnsi="黑体" w:cs="黑体"/>
          <w:spacing w:val="8"/>
          <w:sz w:val="32"/>
          <w:szCs w:val="32"/>
        </w:rPr>
      </w:pPr>
    </w:p>
    <w:p w:rsidR="00002353" w:rsidRDefault="00966579">
      <w:pPr>
        <w:rPr>
          <w:rFonts w:ascii="黑体" w:eastAsia="黑体" w:hAnsi="黑体" w:cs="黑体"/>
          <w:spacing w:val="-3"/>
          <w:sz w:val="31"/>
          <w:szCs w:val="31"/>
        </w:rPr>
      </w:pPr>
      <w:r>
        <w:rPr>
          <w:rFonts w:ascii="黑体" w:eastAsia="黑体" w:hAnsi="黑体" w:cs="黑体"/>
          <w:spacing w:val="-3"/>
          <w:sz w:val="31"/>
          <w:szCs w:val="31"/>
        </w:rPr>
        <w:br w:type="page"/>
      </w:r>
    </w:p>
    <w:p w:rsidR="00002353" w:rsidRDefault="00002353">
      <w:pPr>
        <w:rPr>
          <w:rFonts w:eastAsia="方正小标宋_GBK"/>
          <w:sz w:val="52"/>
          <w:szCs w:val="52"/>
        </w:rPr>
        <w:sectPr w:rsidR="00002353">
          <w:footerReference w:type="default" r:id="rId9"/>
          <w:pgSz w:w="11905" w:h="16838"/>
          <w:pgMar w:top="1984" w:right="1701" w:bottom="1984" w:left="1701" w:header="850" w:footer="992" w:gutter="0"/>
          <w:pgNumType w:fmt="numberInDash"/>
          <w:cols w:space="0"/>
          <w:docGrid w:type="lines" w:linePitch="314"/>
        </w:sectPr>
      </w:pPr>
    </w:p>
    <w:p w:rsidR="00002353" w:rsidRDefault="00002353" w:rsidP="00C749AD">
      <w:pPr>
        <w:spacing w:line="580" w:lineRule="exact"/>
        <w:jc w:val="left"/>
      </w:pPr>
    </w:p>
    <w:sectPr w:rsidR="00002353" w:rsidSect="00002353">
      <w:footerReference w:type="default" r:id="rId10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A6EB4" w:rsidRDefault="00CA6EB4" w:rsidP="00002353">
      <w:r>
        <w:separator/>
      </w:r>
    </w:p>
  </w:endnote>
  <w:endnote w:type="continuationSeparator" w:id="1">
    <w:p w:rsidR="00CA6EB4" w:rsidRDefault="00CA6EB4" w:rsidP="0000235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F50E2882-C794-4D8B-B15B-03EE30CC7542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AA2FBA87-6627-4548-A600-46FD6D1ECE6C}"/>
    <w:embedBold r:id="rId3" w:subsetted="1" w:fontKey="{7038AB00-4AFA-45F8-97C9-72AB8E9E915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19E87BA2-A2EB-4AAC-BCB6-485D71C9DD2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仿宋_GB2312">
    <w:altName w:val="Arial Unicode MS"/>
    <w:charset w:val="86"/>
    <w:family w:val="auto"/>
    <w:pitch w:val="default"/>
    <w:sig w:usb0="00000000" w:usb1="080E0000" w:usb2="00000000" w:usb3="00000000" w:csb0="00040000" w:csb1="00000000"/>
    <w:embedRegular r:id="rId5" w:subsetted="1" w:fontKey="{5D92DB3D-44E9-457F-A9E2-90B43019A454}"/>
  </w:font>
  <w:font w:name="方正小标宋简体">
    <w:altName w:val="Arial Unicode MS"/>
    <w:charset w:val="86"/>
    <w:family w:val="auto"/>
    <w:pitch w:val="default"/>
    <w:sig w:usb0="00000000" w:usb1="080E0000" w:usb2="00000000" w:usb3="00000000" w:csb0="00040000" w:csb1="00000000"/>
    <w:embedRegular r:id="rId6" w:subsetted="1" w:fontKey="{92AFEFBC-9C41-4432-8F8A-78EDBB687DBE}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7" w:subsetted="1" w:fontKey="{F9831865-7622-497C-BC21-C25812309424}"/>
  </w:font>
  <w:font w:name="楷体_GB2312">
    <w:altName w:val="Arial Unicode MS"/>
    <w:charset w:val="86"/>
    <w:family w:val="auto"/>
    <w:pitch w:val="default"/>
    <w:sig w:usb0="00000000" w:usb1="080E0000" w:usb2="00000000" w:usb3="00000000" w:csb0="00040000" w:csb1="00000000"/>
    <w:embedBold r:id="rId8" w:subsetted="1" w:fontKey="{75FE4E52-8CC0-4E86-818B-6EC50F8B40E1}"/>
  </w:font>
  <w:font w:name="方正小标宋_GBK">
    <w:altName w:val="Arial Unicode MS"/>
    <w:charset w:val="86"/>
    <w:family w:val="script"/>
    <w:pitch w:val="default"/>
    <w:sig w:usb0="00000001" w:usb1="080E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96280483-BD1F-499F-9D23-968724FE29E6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6579" w:rsidRDefault="00260EF6">
    <w:pPr>
      <w:pStyle w:val="a3"/>
      <w:spacing w:before="1" w:line="174" w:lineRule="auto"/>
      <w:jc w:val="center"/>
      <w:rPr>
        <w:sz w:val="28"/>
        <w:szCs w:val="28"/>
      </w:rPr>
    </w:pPr>
    <w:r w:rsidRPr="00260EF6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312pt;margin-top:0;width:2in;height:2in;z-index:25165670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next-textbox:#_x0000_s1026;mso-fit-shape-to-text:t" inset="0,0,0,0">
            <w:txbxContent>
              <w:p w:rsidR="00966579" w:rsidRDefault="00260EF6">
                <w:pPr>
                  <w:pStyle w:val="a4"/>
                  <w:ind w:leftChars="250" w:left="525" w:rightChars="250" w:right="525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 w:rsidR="00966579"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 w:rsidR="00C749AD">
                  <w:rPr>
                    <w:rFonts w:eastAsia="华文仿宋"/>
                    <w:noProof/>
                    <w:sz w:val="32"/>
                    <w:szCs w:val="32"/>
                  </w:rPr>
                  <w:t>- 7 -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6579" w:rsidRDefault="00260EF6">
    <w:pPr>
      <w:pStyle w:val="a3"/>
      <w:spacing w:before="1" w:line="174" w:lineRule="auto"/>
      <w:ind w:left="8576"/>
      <w:rPr>
        <w:sz w:val="28"/>
        <w:szCs w:val="28"/>
      </w:rPr>
    </w:pPr>
    <w:r w:rsidRPr="00260EF6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5" type="#_x0000_t202" style="position:absolute;left:0;text-align:left;margin-left:312pt;margin-top:0;width:2in;height:2in;z-index:251657728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 filled="f" stroked="f" strokeweight=".5pt">
          <v:textbox style="mso-next-textbox:#_x0000_s3075;mso-fit-shape-to-text:t" inset="0,0,0,0">
            <w:txbxContent>
              <w:p w:rsidR="00966579" w:rsidRDefault="00260EF6">
                <w:pPr>
                  <w:pStyle w:val="a4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966579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C749AD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- 8 -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6579" w:rsidRDefault="00260EF6">
    <w:pPr>
      <w:pStyle w:val="a3"/>
      <w:spacing w:before="1" w:line="174" w:lineRule="auto"/>
      <w:ind w:left="574"/>
      <w:rPr>
        <w:sz w:val="28"/>
        <w:szCs w:val="28"/>
      </w:rPr>
    </w:pPr>
    <w:r w:rsidRPr="00260EF6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312pt;margin-top:0;width:2in;height:2in;z-index:25165875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next-textbox:#_x0000_s3073;mso-fit-shape-to-text:t" inset="0,0,0,0">
            <w:txbxContent>
              <w:p w:rsidR="00966579" w:rsidRDefault="00260EF6">
                <w:pPr>
                  <w:pStyle w:val="a4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966579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C749AD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- 11 -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A6EB4" w:rsidRDefault="00CA6EB4" w:rsidP="00002353">
      <w:r>
        <w:separator/>
      </w:r>
    </w:p>
  </w:footnote>
  <w:footnote w:type="continuationSeparator" w:id="1">
    <w:p w:rsidR="00CA6EB4" w:rsidRDefault="00CA6EB4" w:rsidP="0000235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D84D4E00"/>
    <w:multiLevelType w:val="singleLevel"/>
    <w:tmpl w:val="D84D4E00"/>
    <w:lvl w:ilvl="0">
      <w:start w:val="9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31033348"/>
    <w:multiLevelType w:val="singleLevel"/>
    <w:tmpl w:val="31033348"/>
    <w:lvl w:ilvl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4861767B"/>
    <w:multiLevelType w:val="hybridMultilevel"/>
    <w:tmpl w:val="5FF24BF2"/>
    <w:lvl w:ilvl="0" w:tplc="9DD21CC6">
      <w:start w:val="1"/>
      <w:numFmt w:val="decimal"/>
      <w:lvlText w:val="%1、"/>
      <w:lvlJc w:val="left"/>
      <w:pPr>
        <w:ind w:left="1520" w:hanging="9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3">
    <w:nsid w:val="4972198B"/>
    <w:multiLevelType w:val="singleLevel"/>
    <w:tmpl w:val="4972198B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4DC122A6"/>
    <w:multiLevelType w:val="singleLevel"/>
    <w:tmpl w:val="4DC122A6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TrueTypeFonts/>
  <w:bordersDoNotSurroundHeader/>
  <w:bordersDoNotSurroundFooter/>
  <w:defaultTabStop w:val="420"/>
  <w:drawingGridHorizontalSpacing w:val="210"/>
  <w:drawingGridVerticalSpacing w:val="157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10242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ZmY3Njc3ZDIwMzI0MGUxMTZhOTYxNzhiYzJiZmRkNDQifQ=="/>
  </w:docVars>
  <w:rsids>
    <w:rsidRoot w:val="0CCB7736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02353"/>
    <w:rsid w:val="00037C76"/>
    <w:rsid w:val="00047FEF"/>
    <w:rsid w:val="000A3906"/>
    <w:rsid w:val="001776F1"/>
    <w:rsid w:val="001E3A9A"/>
    <w:rsid w:val="00260EF6"/>
    <w:rsid w:val="00563E76"/>
    <w:rsid w:val="006F0A16"/>
    <w:rsid w:val="00773328"/>
    <w:rsid w:val="00821883"/>
    <w:rsid w:val="00917857"/>
    <w:rsid w:val="00951882"/>
    <w:rsid w:val="00952061"/>
    <w:rsid w:val="00966579"/>
    <w:rsid w:val="00A71C12"/>
    <w:rsid w:val="00A755C2"/>
    <w:rsid w:val="00B322C1"/>
    <w:rsid w:val="00B5197F"/>
    <w:rsid w:val="00B55727"/>
    <w:rsid w:val="00C749AD"/>
    <w:rsid w:val="00C95C81"/>
    <w:rsid w:val="00CA6EB4"/>
    <w:rsid w:val="00CC4333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0B97633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A60F2A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4E0E70"/>
    <w:rsid w:val="33F22F3B"/>
    <w:rsid w:val="34572B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DF24DA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A10091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36B68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2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utoRedefine/>
    <w:qFormat/>
    <w:rsid w:val="00002353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002353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autoRedefine/>
    <w:semiHidden/>
    <w:qFormat/>
    <w:rsid w:val="00002353"/>
    <w:rPr>
      <w:rFonts w:ascii="仿宋" w:eastAsia="仿宋" w:hAnsi="仿宋" w:cs="仿宋"/>
      <w:sz w:val="31"/>
      <w:szCs w:val="31"/>
      <w:lang w:eastAsia="en-US"/>
    </w:rPr>
  </w:style>
  <w:style w:type="paragraph" w:styleId="a4">
    <w:name w:val="footer"/>
    <w:basedOn w:val="a"/>
    <w:link w:val="Char"/>
    <w:autoRedefine/>
    <w:uiPriority w:val="99"/>
    <w:qFormat/>
    <w:rsid w:val="0000235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0"/>
    <w:autoRedefine/>
    <w:uiPriority w:val="99"/>
    <w:qFormat/>
    <w:rsid w:val="00002353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6">
    <w:name w:val="footnote text"/>
    <w:basedOn w:val="a"/>
    <w:next w:val="a"/>
    <w:autoRedefine/>
    <w:qFormat/>
    <w:rsid w:val="00002353"/>
    <w:pPr>
      <w:snapToGrid w:val="0"/>
      <w:jc w:val="left"/>
    </w:pPr>
    <w:rPr>
      <w:sz w:val="18"/>
      <w:szCs w:val="18"/>
    </w:rPr>
  </w:style>
  <w:style w:type="table" w:styleId="a7">
    <w:name w:val="Table Grid"/>
    <w:basedOn w:val="a1"/>
    <w:autoRedefine/>
    <w:uiPriority w:val="99"/>
    <w:qFormat/>
    <w:rsid w:val="00002353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0"/>
    <w:autoRedefine/>
    <w:uiPriority w:val="99"/>
    <w:qFormat/>
    <w:rsid w:val="00002353"/>
    <w:rPr>
      <w:rFonts w:cs="Times New Roman"/>
    </w:rPr>
  </w:style>
  <w:style w:type="character" w:customStyle="1" w:styleId="Char">
    <w:name w:val="页脚 Char"/>
    <w:basedOn w:val="a0"/>
    <w:link w:val="a4"/>
    <w:autoRedefine/>
    <w:uiPriority w:val="99"/>
    <w:semiHidden/>
    <w:qFormat/>
    <w:rsid w:val="00002353"/>
    <w:rPr>
      <w:sz w:val="18"/>
      <w:szCs w:val="18"/>
    </w:rPr>
  </w:style>
  <w:style w:type="character" w:customStyle="1" w:styleId="Char0">
    <w:name w:val="页眉 Char"/>
    <w:basedOn w:val="a0"/>
    <w:link w:val="a5"/>
    <w:autoRedefine/>
    <w:uiPriority w:val="99"/>
    <w:semiHidden/>
    <w:qFormat/>
    <w:rsid w:val="00002353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002353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002353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002353"/>
    <w:rPr>
      <w:rFonts w:ascii="Arial" w:eastAsia="Arial" w:hAnsi="Arial" w:cs="Arial"/>
      <w:szCs w:val="21"/>
      <w:lang w:eastAsia="en-US"/>
    </w:rPr>
  </w:style>
  <w:style w:type="paragraph" w:customStyle="1" w:styleId="BodyTextFirstIndent1">
    <w:name w:val="Body Text First Indent1"/>
    <w:autoRedefine/>
    <w:qFormat/>
    <w:rsid w:val="00966579"/>
    <w:pPr>
      <w:widowControl w:val="0"/>
      <w:spacing w:after="200" w:line="276" w:lineRule="auto"/>
      <w:ind w:left="120" w:firstLineChars="100" w:firstLine="280"/>
      <w:jc w:val="both"/>
    </w:pPr>
    <w:rPr>
      <w:rFonts w:ascii="仿宋" w:eastAsia="仿宋" w:hAnsi="仿宋" w:cs="仿宋_GB2312"/>
      <w:bCs/>
      <w:snapToGrid w:val="0"/>
      <w:sz w:val="32"/>
      <w:szCs w:val="32"/>
      <w:lang w:bidi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175</Words>
  <Characters>1003</Characters>
  <Application>Microsoft Office Word</Application>
  <DocSecurity>0</DocSecurity>
  <Lines>8</Lines>
  <Paragraphs>2</Paragraphs>
  <ScaleCrop>false</ScaleCrop>
  <Company>MS</Company>
  <LinksUpToDate>false</LinksUpToDate>
  <CharactersWithSpaces>1176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XZOS</cp:lastModifiedBy>
  <cp:revision>4</cp:revision>
  <cp:lastPrinted>2024-05-20T07:59:00Z</cp:lastPrinted>
  <dcterms:created xsi:type="dcterms:W3CDTF">2024-05-29T03:23:00Z</dcterms:created>
  <dcterms:modified xsi:type="dcterms:W3CDTF">2024-05-29T03:32:00Z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F399FFC2A15341F695B86E06260F92EE_13</vt:lpwstr>
  </property>
</Properties>
</file>