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F2F" w:rsidRDefault="00C57F2F" w:rsidP="00C57F2F"/>
    <w:p w:rsidR="00C57F2F" w:rsidRDefault="00C57F2F" w:rsidP="00C57F2F">
      <w:pPr>
        <w:pStyle w:val="a5"/>
      </w:pPr>
    </w:p>
    <w:p w:rsidR="00C57F2F" w:rsidRDefault="00C57F2F" w:rsidP="00C57F2F"/>
    <w:p w:rsidR="00C57F2F" w:rsidRDefault="00C57F2F" w:rsidP="00C57F2F">
      <w:pPr>
        <w:pStyle w:val="a5"/>
      </w:pPr>
    </w:p>
    <w:p w:rsidR="00C57F2F" w:rsidRDefault="00C57F2F" w:rsidP="00C57F2F"/>
    <w:p w:rsidR="00C57F2F" w:rsidRDefault="00C57F2F" w:rsidP="00C57F2F">
      <w:pPr>
        <w:spacing w:line="580" w:lineRule="exact"/>
        <w:jc w:val="left"/>
        <w:rPr>
          <w:rFonts w:ascii="仿宋_GB2312" w:eastAsia="仿宋_GB2312" w:hAnsi="仿宋_GB2312" w:cs="仿宋_GB2312"/>
          <w:spacing w:val="-4"/>
          <w:sz w:val="32"/>
          <w:szCs w:val="32"/>
        </w:rPr>
      </w:pPr>
      <w:r>
        <w:rPr>
          <w:rFonts w:ascii="仿宋_GB2312" w:eastAsia="仿宋_GB2312" w:hAnsi="仿宋_GB2312" w:cs="仿宋_GB2312" w:hint="eastAsia"/>
          <w:spacing w:val="-4"/>
          <w:sz w:val="32"/>
          <w:szCs w:val="32"/>
        </w:rPr>
        <w:t>附件5</w:t>
      </w:r>
    </w:p>
    <w:p w:rsidR="00C57F2F" w:rsidRDefault="00C57F2F" w:rsidP="00C57F2F">
      <w:pPr>
        <w:jc w:val="center"/>
        <w:rPr>
          <w:rFonts w:ascii="方正小标宋简体" w:eastAsia="方正小标宋简体" w:hAnsi="方正小标宋简体" w:cs="方正小标宋简体"/>
          <w:sz w:val="44"/>
          <w:szCs w:val="44"/>
        </w:rPr>
      </w:pPr>
    </w:p>
    <w:p w:rsidR="00C57F2F" w:rsidRPr="00C57F2F" w:rsidRDefault="00C57F2F" w:rsidP="00C57F2F">
      <w:pPr>
        <w:snapToGrid w:val="0"/>
        <w:jc w:val="center"/>
        <w:rPr>
          <w:rFonts w:ascii="方正小标宋简体" w:eastAsia="方正小标宋简体" w:hAnsi="方正小标宋简体" w:cs="方正小标宋简体"/>
          <w:sz w:val="40"/>
          <w:szCs w:val="44"/>
        </w:rPr>
      </w:pPr>
      <w:r w:rsidRPr="00C57F2F">
        <w:rPr>
          <w:rFonts w:ascii="方正小标宋简体" w:eastAsia="方正小标宋简体" w:hAnsi="方正小标宋简体" w:cs="方正小标宋简体" w:hint="eastAsia"/>
          <w:sz w:val="40"/>
          <w:szCs w:val="44"/>
        </w:rPr>
        <w:t>2023年度华容县</w:t>
      </w:r>
      <w:r w:rsidRPr="00C57F2F">
        <w:rPr>
          <w:rFonts w:ascii="宋体" w:hAnsi="宋体" w:cs="宋体" w:hint="eastAsia"/>
          <w:b/>
          <w:bCs/>
          <w:sz w:val="40"/>
          <w:szCs w:val="44"/>
        </w:rPr>
        <w:t>畜牧水产事务中心2023年中央动物防疫等补助</w:t>
      </w:r>
      <w:r w:rsidRPr="00C57F2F">
        <w:rPr>
          <w:rFonts w:ascii="方正小标宋简体" w:eastAsia="方正小标宋简体" w:hAnsi="方正小标宋简体" w:cs="方正小标宋简体" w:hint="eastAsia"/>
          <w:sz w:val="40"/>
          <w:szCs w:val="44"/>
        </w:rPr>
        <w:t>项目支出绩效自评报告</w:t>
      </w:r>
    </w:p>
    <w:p w:rsidR="00C57F2F" w:rsidRDefault="00C57F2F" w:rsidP="00C57F2F">
      <w:pPr>
        <w:jc w:val="center"/>
        <w:rPr>
          <w:rFonts w:eastAsia="方正小标宋_GBK"/>
          <w:b/>
          <w:sz w:val="52"/>
          <w:szCs w:val="52"/>
        </w:rPr>
      </w:pPr>
    </w:p>
    <w:p w:rsidR="00C57F2F" w:rsidRDefault="00C57F2F" w:rsidP="00C57F2F">
      <w:pPr>
        <w:jc w:val="center"/>
        <w:rPr>
          <w:rFonts w:eastAsia="黑体"/>
          <w:sz w:val="32"/>
          <w:szCs w:val="32"/>
        </w:rPr>
      </w:pPr>
    </w:p>
    <w:p w:rsidR="00C57F2F" w:rsidRDefault="00C57F2F" w:rsidP="00C57F2F">
      <w:pPr>
        <w:pStyle w:val="a5"/>
      </w:pPr>
    </w:p>
    <w:p w:rsidR="00C57F2F" w:rsidRDefault="00C57F2F" w:rsidP="00C57F2F">
      <w:pPr>
        <w:jc w:val="center"/>
        <w:rPr>
          <w:rFonts w:eastAsia="黑体"/>
          <w:sz w:val="32"/>
          <w:szCs w:val="32"/>
        </w:rPr>
      </w:pPr>
    </w:p>
    <w:p w:rsidR="00C57F2F" w:rsidRDefault="00C57F2F" w:rsidP="00C57F2F">
      <w:pPr>
        <w:jc w:val="center"/>
        <w:rPr>
          <w:rFonts w:eastAsia="黑体"/>
          <w:sz w:val="32"/>
          <w:szCs w:val="32"/>
        </w:rPr>
      </w:pPr>
    </w:p>
    <w:p w:rsidR="00C57F2F" w:rsidRDefault="00C57F2F" w:rsidP="00C57F2F">
      <w:pPr>
        <w:jc w:val="center"/>
        <w:rPr>
          <w:rFonts w:eastAsia="黑体"/>
          <w:sz w:val="32"/>
          <w:szCs w:val="32"/>
        </w:rPr>
      </w:pPr>
    </w:p>
    <w:p w:rsidR="00C57F2F" w:rsidRDefault="00C57F2F" w:rsidP="00C57F2F">
      <w:pPr>
        <w:jc w:val="center"/>
        <w:rPr>
          <w:rFonts w:eastAsia="黑体"/>
          <w:sz w:val="32"/>
          <w:szCs w:val="32"/>
        </w:rPr>
      </w:pPr>
    </w:p>
    <w:p w:rsidR="00C57F2F" w:rsidRDefault="00C57F2F" w:rsidP="00C57F2F">
      <w:pPr>
        <w:rPr>
          <w:rFonts w:eastAsia="黑体"/>
          <w:sz w:val="32"/>
          <w:szCs w:val="32"/>
        </w:rPr>
      </w:pPr>
    </w:p>
    <w:p w:rsidR="00C57F2F" w:rsidRDefault="00C57F2F" w:rsidP="00C57F2F">
      <w:pPr>
        <w:pStyle w:val="a4"/>
        <w:spacing w:before="100" w:line="221" w:lineRule="auto"/>
        <w:ind w:firstLineChars="200" w:firstLine="600"/>
        <w:rPr>
          <w:rFonts w:ascii="仿宋_GB2312" w:eastAsia="仿宋_GB2312" w:hAnsi="仿宋_GB2312" w:cs="仿宋_GB2312"/>
          <w:spacing w:val="4"/>
          <w:sz w:val="32"/>
          <w:szCs w:val="32"/>
          <w:u w:val="single"/>
          <w:lang w:eastAsia="zh-CN"/>
        </w:rPr>
      </w:pPr>
      <w:r>
        <w:rPr>
          <w:rFonts w:ascii="仿宋_GB2312" w:eastAsia="仿宋_GB2312" w:hAnsi="仿宋_GB2312" w:cs="仿宋_GB2312" w:hint="eastAsia"/>
          <w:spacing w:val="-10"/>
          <w:sz w:val="32"/>
          <w:szCs w:val="32"/>
          <w:lang w:eastAsia="zh-CN"/>
        </w:rPr>
        <w:t>部门（单位）名称</w:t>
      </w:r>
      <w:r>
        <w:rPr>
          <w:rFonts w:ascii="仿宋_GB2312" w:eastAsia="仿宋_GB2312" w:hAnsi="仿宋_GB2312" w:cs="仿宋_GB2312" w:hint="eastAsia"/>
          <w:spacing w:val="4"/>
          <w:sz w:val="32"/>
          <w:szCs w:val="32"/>
          <w:lang w:eastAsia="zh-CN"/>
        </w:rPr>
        <w:t>：</w:t>
      </w:r>
      <w:r>
        <w:rPr>
          <w:rFonts w:ascii="仿宋_GB2312" w:eastAsia="仿宋_GB2312" w:hAnsi="仿宋_GB2312" w:cs="仿宋_GB2312" w:hint="eastAsia"/>
          <w:spacing w:val="4"/>
          <w:sz w:val="32"/>
          <w:szCs w:val="32"/>
          <w:u w:val="single"/>
          <w:lang w:eastAsia="zh-CN"/>
        </w:rPr>
        <w:t>华容县畜牧水产事务中心</w:t>
      </w:r>
    </w:p>
    <w:p w:rsidR="00C57F2F" w:rsidRDefault="00C57F2F" w:rsidP="00C57F2F">
      <w:pPr>
        <w:pStyle w:val="a4"/>
        <w:spacing w:before="100" w:line="221" w:lineRule="auto"/>
        <w:ind w:firstLineChars="800" w:firstLine="2432"/>
        <w:rPr>
          <w:rFonts w:ascii="仿宋_GB2312" w:eastAsia="仿宋_GB2312" w:hAnsi="仿宋_GB2312" w:cs="仿宋_GB2312"/>
          <w:sz w:val="32"/>
          <w:szCs w:val="32"/>
          <w:lang w:eastAsia="zh-CN"/>
        </w:rPr>
      </w:pPr>
      <w:r>
        <w:rPr>
          <w:rFonts w:ascii="仿宋_GB2312" w:eastAsia="仿宋_GB2312" w:hAnsi="仿宋_GB2312" w:cs="仿宋_GB2312" w:hint="eastAsia"/>
          <w:spacing w:val="-8"/>
          <w:sz w:val="32"/>
          <w:szCs w:val="32"/>
          <w:lang w:eastAsia="zh-CN"/>
        </w:rPr>
        <w:t>2024年</w:t>
      </w:r>
      <w:r>
        <w:rPr>
          <w:rFonts w:ascii="仿宋_GB2312" w:eastAsia="仿宋_GB2312" w:hAnsi="仿宋_GB2312" w:cs="仿宋_GB2312" w:hint="eastAsia"/>
          <w:spacing w:val="21"/>
          <w:sz w:val="32"/>
          <w:szCs w:val="32"/>
          <w:lang w:eastAsia="zh-CN"/>
        </w:rPr>
        <w:t>5</w:t>
      </w:r>
      <w:r>
        <w:rPr>
          <w:rFonts w:ascii="仿宋_GB2312" w:eastAsia="仿宋_GB2312" w:hAnsi="仿宋_GB2312" w:cs="仿宋_GB2312" w:hint="eastAsia"/>
          <w:spacing w:val="-8"/>
          <w:sz w:val="32"/>
          <w:szCs w:val="32"/>
          <w:lang w:eastAsia="zh-CN"/>
        </w:rPr>
        <w:t>月29日</w:t>
      </w:r>
    </w:p>
    <w:p w:rsidR="00C57F2F" w:rsidRDefault="00C57F2F" w:rsidP="00C57F2F">
      <w:pPr>
        <w:spacing w:line="335" w:lineRule="auto"/>
        <w:rPr>
          <w:rFonts w:ascii="仿宋_GB2312" w:eastAsia="仿宋_GB2312" w:hAnsi="仿宋_GB2312" w:cs="仿宋_GB2312"/>
          <w:sz w:val="32"/>
          <w:szCs w:val="32"/>
        </w:rPr>
      </w:pPr>
    </w:p>
    <w:p w:rsidR="00C57F2F" w:rsidRDefault="00C57F2F" w:rsidP="00C57F2F">
      <w:pPr>
        <w:pStyle w:val="a4"/>
        <w:spacing w:before="102" w:line="224" w:lineRule="auto"/>
        <w:ind w:left="3216"/>
        <w:rPr>
          <w:rFonts w:ascii="仿宋_GB2312" w:eastAsia="仿宋_GB2312" w:hAnsi="仿宋_GB2312" w:cs="仿宋_GB2312"/>
          <w:spacing w:val="8"/>
          <w:sz w:val="32"/>
          <w:szCs w:val="32"/>
          <w:lang w:eastAsia="zh-CN"/>
        </w:rPr>
      </w:pPr>
      <w:r>
        <w:rPr>
          <w:rFonts w:ascii="仿宋_GB2312" w:eastAsia="仿宋_GB2312" w:hAnsi="仿宋_GB2312" w:cs="仿宋_GB2312" w:hint="eastAsia"/>
          <w:spacing w:val="8"/>
          <w:sz w:val="32"/>
          <w:szCs w:val="32"/>
          <w:lang w:eastAsia="zh-CN"/>
        </w:rPr>
        <w:t>（此页为封面）</w:t>
      </w:r>
    </w:p>
    <w:p w:rsidR="00C57F2F" w:rsidRDefault="00C57F2F" w:rsidP="00C57F2F">
      <w:pPr>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br w:type="page"/>
      </w:r>
    </w:p>
    <w:p w:rsidR="00C57F2F" w:rsidRDefault="00C57F2F" w:rsidP="00C57F2F">
      <w:pPr>
        <w:spacing w:line="610" w:lineRule="exact"/>
        <w:jc w:val="center"/>
        <w:rPr>
          <w:rFonts w:ascii="方正小标宋简体" w:eastAsia="方正小标宋简体" w:hAnsi="方正小标宋简体" w:cs="方正小标宋简体"/>
          <w:sz w:val="44"/>
          <w:szCs w:val="44"/>
        </w:rPr>
      </w:pPr>
    </w:p>
    <w:p w:rsidR="00C57F2F" w:rsidRDefault="00C57F2F" w:rsidP="00C57F2F">
      <w:pPr>
        <w:pStyle w:val="a0"/>
      </w:pPr>
      <w:bookmarkStart w:id="0" w:name="_GoBack"/>
      <w:bookmarkEnd w:id="0"/>
    </w:p>
    <w:p w:rsidR="00C57F2F" w:rsidRPr="00C57F2F" w:rsidRDefault="00C57F2F" w:rsidP="00C57F2F">
      <w:pPr>
        <w:spacing w:line="610" w:lineRule="exact"/>
        <w:jc w:val="center"/>
        <w:rPr>
          <w:rFonts w:eastAsia="仿宋_GB2312"/>
          <w:sz w:val="28"/>
          <w:szCs w:val="32"/>
        </w:rPr>
      </w:pPr>
      <w:r w:rsidRPr="00C57F2F">
        <w:rPr>
          <w:rFonts w:ascii="方正小标宋简体" w:eastAsia="方正小标宋简体" w:hAnsi="方正小标宋简体" w:cs="方正小标宋简体" w:hint="eastAsia"/>
          <w:sz w:val="40"/>
          <w:szCs w:val="44"/>
        </w:rPr>
        <w:t>2023年度华容县</w:t>
      </w:r>
      <w:r w:rsidRPr="00C57F2F">
        <w:rPr>
          <w:rFonts w:ascii="方正小标宋简体" w:eastAsia="方正小标宋简体" w:hAnsi="方正小标宋简体" w:cs="方正小标宋简体" w:hint="eastAsia"/>
          <w:b/>
          <w:bCs/>
          <w:sz w:val="40"/>
          <w:szCs w:val="44"/>
        </w:rPr>
        <w:t>畜牧水产事务中心</w:t>
      </w:r>
      <w:r w:rsidRPr="00C57F2F">
        <w:rPr>
          <w:rFonts w:ascii="宋体" w:hAnsi="宋体" w:cs="宋体" w:hint="eastAsia"/>
          <w:b/>
          <w:bCs/>
          <w:sz w:val="40"/>
          <w:szCs w:val="44"/>
        </w:rPr>
        <w:t>2023年中央动物防疫等补助</w:t>
      </w:r>
      <w:r w:rsidRPr="00C57F2F">
        <w:rPr>
          <w:rFonts w:ascii="方正小标宋简体" w:eastAsia="方正小标宋简体" w:hAnsi="方正小标宋简体" w:cs="方正小标宋简体" w:hint="eastAsia"/>
          <w:sz w:val="40"/>
          <w:szCs w:val="44"/>
        </w:rPr>
        <w:t>项目支出绩效自评报告</w:t>
      </w:r>
    </w:p>
    <w:p w:rsidR="00C57F2F" w:rsidRDefault="00C57F2F" w:rsidP="00C57F2F">
      <w:pPr>
        <w:spacing w:line="610" w:lineRule="exact"/>
        <w:ind w:firstLineChars="200" w:firstLine="600"/>
        <w:rPr>
          <w:rFonts w:ascii="黑体" w:eastAsia="黑体" w:hAnsi="黑体" w:cs="黑体"/>
          <w:sz w:val="30"/>
          <w:szCs w:val="30"/>
        </w:rPr>
      </w:pPr>
    </w:p>
    <w:p w:rsidR="00C57F2F" w:rsidRDefault="00C57F2F" w:rsidP="00C57F2F">
      <w:pPr>
        <w:pStyle w:val="a0"/>
      </w:pPr>
    </w:p>
    <w:p w:rsidR="00C57F2F" w:rsidRDefault="00C57F2F" w:rsidP="00C57F2F">
      <w:pPr>
        <w:numPr>
          <w:ilvl w:val="0"/>
          <w:numId w:val="1"/>
        </w:numPr>
        <w:spacing w:line="560" w:lineRule="atLeast"/>
        <w:ind w:firstLine="640"/>
        <w:rPr>
          <w:rFonts w:ascii="黑体" w:eastAsia="黑体" w:hAnsi="黑体" w:cs="黑体"/>
          <w:sz w:val="32"/>
          <w:szCs w:val="32"/>
        </w:rPr>
      </w:pPr>
      <w:r>
        <w:rPr>
          <w:rFonts w:ascii="黑体" w:eastAsia="黑体" w:hAnsi="黑体" w:cs="黑体" w:hint="eastAsia"/>
          <w:sz w:val="32"/>
          <w:szCs w:val="32"/>
        </w:rPr>
        <w:t>基本情况</w:t>
      </w:r>
    </w:p>
    <w:p w:rsidR="00C57F2F" w:rsidRPr="00C57F2F" w:rsidRDefault="00C57F2F" w:rsidP="00C57F2F">
      <w:pPr>
        <w:spacing w:line="560" w:lineRule="atLeast"/>
        <w:ind w:firstLine="640"/>
        <w:rPr>
          <w:rFonts w:ascii="仿宋" w:eastAsia="仿宋" w:hAnsi="仿宋"/>
          <w:sz w:val="28"/>
          <w:szCs w:val="28"/>
        </w:rPr>
      </w:pPr>
      <w:r w:rsidRPr="00C57F2F">
        <w:rPr>
          <w:rFonts w:ascii="仿宋" w:eastAsia="仿宋" w:hAnsi="仿宋" w:hint="eastAsia"/>
          <w:sz w:val="28"/>
          <w:szCs w:val="28"/>
        </w:rPr>
        <w:t>（一）项目单位基本情况</w:t>
      </w:r>
    </w:p>
    <w:p w:rsidR="00C57F2F" w:rsidRPr="00C57F2F" w:rsidRDefault="00C57F2F" w:rsidP="00C57F2F">
      <w:pPr>
        <w:spacing w:line="560" w:lineRule="atLeast"/>
        <w:ind w:firstLine="640"/>
        <w:rPr>
          <w:rFonts w:ascii="仿宋" w:eastAsia="仿宋" w:hAnsi="仿宋"/>
          <w:sz w:val="28"/>
          <w:szCs w:val="28"/>
        </w:rPr>
      </w:pPr>
      <w:r w:rsidRPr="00C57F2F">
        <w:rPr>
          <w:rFonts w:ascii="仿宋" w:eastAsia="仿宋" w:hAnsi="仿宋" w:hint="eastAsia"/>
          <w:sz w:val="28"/>
          <w:szCs w:val="28"/>
        </w:rPr>
        <w:t>华容县畜牧水产事务中心是华容县农业农村局下设独立二级机构，围绕重大动物疫病防控、畜禽水产品质</w:t>
      </w:r>
      <w:proofErr w:type="gramStart"/>
      <w:r w:rsidRPr="00C57F2F">
        <w:rPr>
          <w:rFonts w:ascii="仿宋" w:eastAsia="仿宋" w:hAnsi="仿宋" w:hint="eastAsia"/>
          <w:sz w:val="28"/>
          <w:szCs w:val="28"/>
        </w:rPr>
        <w:t>量安全</w:t>
      </w:r>
      <w:proofErr w:type="gramEnd"/>
      <w:r w:rsidRPr="00C57F2F">
        <w:rPr>
          <w:rFonts w:ascii="仿宋" w:eastAsia="仿宋" w:hAnsi="仿宋" w:hint="eastAsia"/>
          <w:sz w:val="28"/>
          <w:szCs w:val="28"/>
        </w:rPr>
        <w:t>等工作重点，协助制订畜牧水产产业发展规划，承担畜牧业、渔业职业技能开发、畜禽水产品质</w:t>
      </w:r>
      <w:proofErr w:type="gramStart"/>
      <w:r w:rsidRPr="00C57F2F">
        <w:rPr>
          <w:rFonts w:ascii="仿宋" w:eastAsia="仿宋" w:hAnsi="仿宋" w:hint="eastAsia"/>
          <w:sz w:val="28"/>
          <w:szCs w:val="28"/>
        </w:rPr>
        <w:t>量安全</w:t>
      </w:r>
      <w:proofErr w:type="gramEnd"/>
      <w:r w:rsidRPr="00C57F2F">
        <w:rPr>
          <w:rFonts w:ascii="仿宋" w:eastAsia="仿宋" w:hAnsi="仿宋" w:hint="eastAsia"/>
          <w:sz w:val="28"/>
          <w:szCs w:val="28"/>
        </w:rPr>
        <w:t>风险评估工作等，确保全县动物疫情稳定和畜禽水产品质量安全，养殖业实现健康发展。</w:t>
      </w:r>
    </w:p>
    <w:p w:rsidR="00C57F2F" w:rsidRPr="00C57F2F" w:rsidRDefault="00C57F2F" w:rsidP="00C57F2F">
      <w:pPr>
        <w:spacing w:line="560" w:lineRule="atLeast"/>
        <w:ind w:firstLine="640"/>
        <w:rPr>
          <w:rFonts w:ascii="仿宋" w:eastAsia="仿宋" w:hAnsi="仿宋"/>
          <w:sz w:val="28"/>
          <w:szCs w:val="28"/>
        </w:rPr>
      </w:pPr>
      <w:r w:rsidRPr="00C57F2F">
        <w:rPr>
          <w:rFonts w:ascii="仿宋" w:eastAsia="仿宋" w:hAnsi="仿宋" w:hint="eastAsia"/>
          <w:sz w:val="28"/>
          <w:szCs w:val="28"/>
        </w:rPr>
        <w:t>（</w:t>
      </w:r>
      <w:r>
        <w:rPr>
          <w:rFonts w:ascii="仿宋" w:eastAsia="仿宋" w:hAnsi="仿宋" w:hint="eastAsia"/>
          <w:sz w:val="28"/>
          <w:szCs w:val="28"/>
        </w:rPr>
        <w:t>二</w:t>
      </w:r>
      <w:r w:rsidRPr="00C57F2F">
        <w:rPr>
          <w:rFonts w:ascii="仿宋" w:eastAsia="仿宋" w:hAnsi="仿宋" w:hint="eastAsia"/>
          <w:sz w:val="28"/>
          <w:szCs w:val="28"/>
        </w:rPr>
        <w:t>）项目基本情况</w:t>
      </w:r>
    </w:p>
    <w:p w:rsidR="00C57F2F" w:rsidRPr="00C57F2F" w:rsidRDefault="00C57F2F" w:rsidP="00C57F2F">
      <w:pPr>
        <w:spacing w:line="560" w:lineRule="atLeast"/>
        <w:ind w:firstLine="640"/>
        <w:rPr>
          <w:rFonts w:ascii="仿宋" w:eastAsia="仿宋" w:hAnsi="仿宋"/>
          <w:sz w:val="28"/>
          <w:szCs w:val="28"/>
        </w:rPr>
      </w:pPr>
      <w:r w:rsidRPr="00C57F2F">
        <w:rPr>
          <w:rFonts w:ascii="仿宋" w:eastAsia="仿宋" w:hAnsi="仿宋" w:hint="eastAsia"/>
          <w:sz w:val="28"/>
          <w:szCs w:val="28"/>
        </w:rPr>
        <w:t>2023年中央对地方转移支付资金《关于下达2023年第二批中央动物防疫补助资金的通知》（</w:t>
      </w:r>
      <w:proofErr w:type="gramStart"/>
      <w:r w:rsidRPr="00C57F2F">
        <w:rPr>
          <w:rFonts w:ascii="仿宋" w:eastAsia="仿宋" w:hAnsi="仿宋" w:hint="eastAsia"/>
          <w:sz w:val="28"/>
          <w:szCs w:val="28"/>
        </w:rPr>
        <w:t>湘财政</w:t>
      </w:r>
      <w:proofErr w:type="gramEnd"/>
      <w:r w:rsidRPr="00C57F2F">
        <w:rPr>
          <w:rFonts w:ascii="仿宋" w:eastAsia="仿宋" w:hAnsi="仿宋" w:hint="eastAsia"/>
          <w:sz w:val="28"/>
          <w:szCs w:val="28"/>
        </w:rPr>
        <w:t>【2023】131号）,资金100万元，用于开展辖区内强制免疫、养殖环节病死猪无害化处理和强制扑杀工作。</w:t>
      </w:r>
    </w:p>
    <w:p w:rsidR="00C57F2F" w:rsidRDefault="00C57F2F" w:rsidP="00C57F2F">
      <w:pPr>
        <w:spacing w:line="560" w:lineRule="atLeast"/>
        <w:ind w:firstLineChars="200" w:firstLine="640"/>
        <w:rPr>
          <w:rFonts w:ascii="黑体" w:eastAsia="黑体" w:hAnsi="黑体" w:cs="黑体"/>
          <w:sz w:val="32"/>
          <w:szCs w:val="32"/>
        </w:rPr>
      </w:pPr>
      <w:r>
        <w:rPr>
          <w:rFonts w:ascii="黑体" w:eastAsia="黑体" w:hAnsi="黑体" w:cs="黑体" w:hint="eastAsia"/>
          <w:sz w:val="32"/>
          <w:szCs w:val="32"/>
        </w:rPr>
        <w:t>二、项目资金使用及管理情况</w:t>
      </w:r>
    </w:p>
    <w:p w:rsidR="00C57F2F" w:rsidRPr="00C57F2F" w:rsidRDefault="00C57F2F" w:rsidP="00C57F2F">
      <w:pPr>
        <w:spacing w:line="560" w:lineRule="atLeast"/>
        <w:ind w:firstLine="640"/>
        <w:rPr>
          <w:rFonts w:ascii="仿宋" w:eastAsia="仿宋" w:hAnsi="仿宋"/>
          <w:sz w:val="28"/>
          <w:szCs w:val="28"/>
        </w:rPr>
      </w:pPr>
      <w:r w:rsidRPr="00C57F2F">
        <w:rPr>
          <w:rFonts w:ascii="仿宋" w:eastAsia="仿宋" w:hAnsi="仿宋" w:hint="eastAsia"/>
          <w:sz w:val="28"/>
          <w:szCs w:val="28"/>
        </w:rPr>
        <w:t>2023年中央动物防疫等补助经费100万元，由财政拨款于2023年全部下达我单位，</w:t>
      </w:r>
      <w:r w:rsidRPr="00C57F2F">
        <w:rPr>
          <w:rFonts w:ascii="仿宋" w:eastAsia="仿宋" w:hAnsi="仿宋"/>
          <w:sz w:val="28"/>
          <w:szCs w:val="28"/>
        </w:rPr>
        <w:t>资金到位率100%，</w:t>
      </w:r>
      <w:r w:rsidRPr="00C57F2F">
        <w:rPr>
          <w:rFonts w:ascii="仿宋" w:eastAsia="仿宋" w:hAnsi="仿宋" w:hint="eastAsia"/>
          <w:sz w:val="28"/>
          <w:szCs w:val="28"/>
        </w:rPr>
        <w:t>使用率100</w:t>
      </w:r>
      <w:r w:rsidRPr="00C57F2F">
        <w:rPr>
          <w:rFonts w:ascii="仿宋" w:eastAsia="仿宋" w:hAnsi="仿宋"/>
          <w:sz w:val="28"/>
          <w:szCs w:val="28"/>
        </w:rPr>
        <w:t>%</w:t>
      </w:r>
      <w:r w:rsidRPr="00C57F2F">
        <w:rPr>
          <w:rFonts w:ascii="仿宋" w:eastAsia="仿宋" w:hAnsi="仿宋" w:hint="eastAsia"/>
          <w:sz w:val="28"/>
          <w:szCs w:val="28"/>
        </w:rPr>
        <w:t>。</w:t>
      </w:r>
    </w:p>
    <w:p w:rsidR="00C57F2F" w:rsidRPr="00C57F2F" w:rsidRDefault="00C57F2F" w:rsidP="00C57F2F">
      <w:pPr>
        <w:spacing w:line="560" w:lineRule="atLeast"/>
        <w:ind w:firstLine="640"/>
        <w:rPr>
          <w:rFonts w:ascii="仿宋" w:eastAsia="仿宋" w:hAnsi="仿宋"/>
          <w:sz w:val="28"/>
          <w:szCs w:val="28"/>
        </w:rPr>
      </w:pPr>
      <w:r w:rsidRPr="00C57F2F">
        <w:rPr>
          <w:rFonts w:ascii="仿宋" w:eastAsia="仿宋" w:hAnsi="仿宋" w:hint="eastAsia"/>
          <w:sz w:val="28"/>
          <w:szCs w:val="28"/>
        </w:rPr>
        <w:t>（一）强制免疫劳务经费。包括强制免疫劳务补助经费与疫苗</w:t>
      </w:r>
      <w:r w:rsidRPr="00C57F2F">
        <w:rPr>
          <w:rFonts w:ascii="仿宋" w:eastAsia="仿宋" w:hAnsi="仿宋" w:hint="eastAsia"/>
          <w:sz w:val="28"/>
          <w:szCs w:val="28"/>
        </w:rPr>
        <w:lastRenderedPageBreak/>
        <w:t>采购经费约54万</w:t>
      </w:r>
      <w:r w:rsidRPr="00C57F2F">
        <w:rPr>
          <w:rFonts w:ascii="仿宋" w:eastAsia="仿宋" w:hAnsi="仿宋"/>
          <w:sz w:val="28"/>
          <w:szCs w:val="28"/>
        </w:rPr>
        <w:t>元</w:t>
      </w:r>
      <w:r w:rsidRPr="00C57F2F">
        <w:rPr>
          <w:rFonts w:ascii="仿宋" w:eastAsia="仿宋" w:hAnsi="仿宋" w:hint="eastAsia"/>
          <w:sz w:val="28"/>
          <w:szCs w:val="28"/>
        </w:rPr>
        <w:t>，目前经费</w:t>
      </w:r>
      <w:r w:rsidRPr="00C57F2F">
        <w:rPr>
          <w:rFonts w:ascii="仿宋" w:eastAsia="仿宋" w:hAnsi="仿宋"/>
          <w:sz w:val="28"/>
          <w:szCs w:val="28"/>
        </w:rPr>
        <w:t>已全部下达</w:t>
      </w:r>
      <w:r w:rsidRPr="00C57F2F">
        <w:rPr>
          <w:rFonts w:ascii="仿宋" w:eastAsia="仿宋" w:hAnsi="仿宋" w:hint="eastAsia"/>
          <w:sz w:val="28"/>
          <w:szCs w:val="28"/>
        </w:rPr>
        <w:t>，资金下达率1</w:t>
      </w:r>
      <w:r w:rsidRPr="00C57F2F">
        <w:rPr>
          <w:rFonts w:ascii="仿宋" w:eastAsia="仿宋" w:hAnsi="仿宋"/>
          <w:sz w:val="28"/>
          <w:szCs w:val="28"/>
        </w:rPr>
        <w:t>00</w:t>
      </w:r>
      <w:r w:rsidRPr="00C57F2F">
        <w:rPr>
          <w:rFonts w:ascii="仿宋" w:eastAsia="仿宋" w:hAnsi="仿宋" w:hint="eastAsia"/>
          <w:sz w:val="28"/>
          <w:szCs w:val="28"/>
        </w:rPr>
        <w:t>%，使用1</w:t>
      </w:r>
      <w:r w:rsidRPr="00C57F2F">
        <w:rPr>
          <w:rFonts w:ascii="仿宋" w:eastAsia="仿宋" w:hAnsi="仿宋"/>
          <w:sz w:val="28"/>
          <w:szCs w:val="28"/>
        </w:rPr>
        <w:t>00</w:t>
      </w:r>
      <w:r w:rsidRPr="00C57F2F">
        <w:rPr>
          <w:rFonts w:ascii="仿宋" w:eastAsia="仿宋" w:hAnsi="仿宋" w:hint="eastAsia"/>
          <w:sz w:val="28"/>
          <w:szCs w:val="28"/>
        </w:rPr>
        <w:t>%</w:t>
      </w:r>
      <w:r w:rsidRPr="00C57F2F">
        <w:rPr>
          <w:rFonts w:ascii="仿宋" w:eastAsia="仿宋" w:hAnsi="仿宋"/>
          <w:sz w:val="28"/>
          <w:szCs w:val="28"/>
        </w:rPr>
        <w:t>。</w:t>
      </w:r>
    </w:p>
    <w:p w:rsidR="00C57F2F" w:rsidRPr="00C57F2F" w:rsidRDefault="00C57F2F" w:rsidP="00C57F2F">
      <w:pPr>
        <w:spacing w:line="560" w:lineRule="atLeast"/>
        <w:ind w:firstLine="640"/>
        <w:rPr>
          <w:rFonts w:ascii="仿宋" w:eastAsia="仿宋" w:hAnsi="仿宋"/>
          <w:sz w:val="28"/>
          <w:szCs w:val="28"/>
        </w:rPr>
      </w:pPr>
      <w:r w:rsidRPr="00C57F2F">
        <w:rPr>
          <w:rFonts w:ascii="仿宋" w:eastAsia="仿宋" w:hAnsi="仿宋" w:hint="eastAsia"/>
          <w:sz w:val="28"/>
          <w:szCs w:val="28"/>
        </w:rPr>
        <w:t>（二）养殖环节病死猪无害化处理补助经费</w:t>
      </w:r>
      <w:r w:rsidRPr="00C57F2F">
        <w:rPr>
          <w:rFonts w:ascii="仿宋" w:eastAsia="仿宋" w:hAnsi="仿宋"/>
          <w:sz w:val="28"/>
          <w:szCs w:val="28"/>
        </w:rPr>
        <w:t>。</w:t>
      </w:r>
      <w:r w:rsidRPr="00C57F2F">
        <w:rPr>
          <w:rFonts w:ascii="仿宋" w:eastAsia="仿宋" w:hAnsi="仿宋" w:hint="eastAsia"/>
          <w:sz w:val="28"/>
          <w:szCs w:val="28"/>
        </w:rPr>
        <w:t>养殖环节病死猪无害化处理中央补助经费46</w:t>
      </w:r>
      <w:r w:rsidRPr="00C57F2F">
        <w:rPr>
          <w:rFonts w:ascii="仿宋" w:eastAsia="仿宋" w:hAnsi="仿宋"/>
          <w:sz w:val="28"/>
          <w:szCs w:val="28"/>
        </w:rPr>
        <w:t>万元，</w:t>
      </w:r>
      <w:r w:rsidRPr="00C57F2F">
        <w:rPr>
          <w:rFonts w:ascii="仿宋" w:eastAsia="仿宋" w:hAnsi="仿宋" w:hint="eastAsia"/>
          <w:sz w:val="28"/>
          <w:szCs w:val="28"/>
        </w:rPr>
        <w:t>资金</w:t>
      </w:r>
      <w:r w:rsidRPr="00C57F2F">
        <w:rPr>
          <w:rFonts w:ascii="仿宋" w:eastAsia="仿宋" w:hAnsi="仿宋"/>
          <w:sz w:val="28"/>
          <w:szCs w:val="28"/>
        </w:rPr>
        <w:t>已全部下达，通过财政支付方式发放到病死畜禽无害化处理中心、收集储存转运中心</w:t>
      </w:r>
      <w:r w:rsidRPr="00C57F2F">
        <w:rPr>
          <w:rFonts w:ascii="仿宋" w:eastAsia="仿宋" w:hAnsi="仿宋" w:hint="eastAsia"/>
          <w:sz w:val="28"/>
          <w:szCs w:val="28"/>
        </w:rPr>
        <w:t>，资金下达率100%，使用率100%。</w:t>
      </w:r>
    </w:p>
    <w:p w:rsidR="00C57F2F" w:rsidRPr="00C57F2F" w:rsidRDefault="00C57F2F" w:rsidP="00C57F2F">
      <w:pPr>
        <w:pStyle w:val="2"/>
        <w:spacing w:line="560" w:lineRule="atLeast"/>
        <w:ind w:firstLine="640"/>
        <w:rPr>
          <w:rFonts w:ascii="仿宋" w:eastAsia="仿宋" w:hAnsi="仿宋"/>
          <w:bCs w:val="0"/>
          <w:sz w:val="28"/>
          <w:szCs w:val="28"/>
        </w:rPr>
      </w:pPr>
      <w:r w:rsidRPr="00C57F2F">
        <w:rPr>
          <w:rFonts w:ascii="仿宋" w:eastAsia="仿宋" w:hAnsi="仿宋" w:hint="eastAsia"/>
          <w:bCs w:val="0"/>
          <w:sz w:val="28"/>
          <w:szCs w:val="28"/>
        </w:rPr>
        <w:t>在项目实施过程中建立并严格执行项目资金管理制度，对每一个预算项目支出都要提前申请，财务室审批后再拨付资金，资金结算通过财政直接支付，统一记账管理，最大化的确保资金使用规范。在专项资金实施过程中，厉行节约，避免浪费，使项目资金能最大限度的发挥其作用。</w:t>
      </w:r>
    </w:p>
    <w:p w:rsidR="00C57F2F" w:rsidRDefault="00C57F2F" w:rsidP="00C57F2F">
      <w:pPr>
        <w:pStyle w:val="2"/>
        <w:spacing w:line="560" w:lineRule="atLeast"/>
        <w:ind w:firstLine="640"/>
        <w:rPr>
          <w:rFonts w:ascii="黑体" w:hAnsi="黑体" w:cs="黑体"/>
          <w:bCs w:val="0"/>
          <w:sz w:val="32"/>
        </w:rPr>
      </w:pPr>
      <w:r>
        <w:rPr>
          <w:rFonts w:ascii="黑体" w:hAnsi="黑体" w:cs="黑体" w:hint="eastAsia"/>
          <w:bCs w:val="0"/>
          <w:sz w:val="32"/>
        </w:rPr>
        <w:t>三、项目组织实施情况</w:t>
      </w:r>
    </w:p>
    <w:p w:rsidR="00C57F2F" w:rsidRPr="00C57F2F" w:rsidRDefault="00C57F2F" w:rsidP="00C57F2F">
      <w:pPr>
        <w:spacing w:line="540" w:lineRule="exact"/>
        <w:ind w:firstLineChars="200" w:firstLine="560"/>
        <w:rPr>
          <w:rFonts w:ascii="仿宋" w:eastAsia="仿宋" w:hAnsi="仿宋"/>
          <w:sz w:val="28"/>
          <w:szCs w:val="28"/>
        </w:rPr>
      </w:pPr>
      <w:r w:rsidRPr="00C57F2F">
        <w:rPr>
          <w:rFonts w:ascii="仿宋" w:eastAsia="仿宋" w:hAnsi="仿宋" w:hint="eastAsia"/>
          <w:sz w:val="28"/>
          <w:szCs w:val="28"/>
        </w:rPr>
        <w:t>根据财政资金管理办法的有关规定制定相应的项目资金管理制度，对每一笔资金支付填制申请支付单，先由主管领导签字，再由分管领导审批签字，财政系统统一支付，层层审核并定期对专项资金进行审查，有效管理专项资金的使用。</w:t>
      </w:r>
    </w:p>
    <w:p w:rsidR="00C57F2F" w:rsidRPr="00C57F2F" w:rsidRDefault="00C57F2F" w:rsidP="00C57F2F">
      <w:pPr>
        <w:spacing w:line="540" w:lineRule="exact"/>
        <w:ind w:firstLineChars="200" w:firstLine="560"/>
        <w:rPr>
          <w:rFonts w:ascii="仿宋" w:eastAsia="仿宋" w:hAnsi="仿宋"/>
          <w:sz w:val="28"/>
          <w:szCs w:val="28"/>
        </w:rPr>
      </w:pPr>
      <w:r w:rsidRPr="00C57F2F">
        <w:rPr>
          <w:rFonts w:ascii="仿宋" w:eastAsia="仿宋" w:hAnsi="仿宋" w:hint="eastAsia"/>
          <w:sz w:val="28"/>
          <w:szCs w:val="28"/>
        </w:rPr>
        <w:t>费用开支力求节俭，最大限度发挥财政资金的社会效益和经济效益。加强监管，实现专款专用，按用途、科目准确的反映专项资金收支结余情况。</w:t>
      </w:r>
    </w:p>
    <w:p w:rsidR="00C57F2F" w:rsidRPr="00C57F2F" w:rsidRDefault="00C57F2F" w:rsidP="00C57F2F">
      <w:pPr>
        <w:spacing w:line="540" w:lineRule="exact"/>
        <w:ind w:firstLineChars="200" w:firstLine="560"/>
        <w:rPr>
          <w:rFonts w:ascii="仿宋" w:eastAsia="仿宋" w:hAnsi="仿宋"/>
          <w:sz w:val="28"/>
          <w:szCs w:val="28"/>
        </w:rPr>
      </w:pPr>
      <w:r w:rsidRPr="00C57F2F">
        <w:rPr>
          <w:rFonts w:ascii="仿宋" w:eastAsia="仿宋" w:hAnsi="仿宋" w:hint="eastAsia"/>
          <w:sz w:val="28"/>
          <w:szCs w:val="28"/>
        </w:rPr>
        <w:t>建立监督检查制度，各级畜牧兽医部门要不定时</w:t>
      </w:r>
      <w:proofErr w:type="gramStart"/>
      <w:r w:rsidRPr="00C57F2F">
        <w:rPr>
          <w:rFonts w:ascii="仿宋" w:eastAsia="仿宋" w:hAnsi="仿宋" w:hint="eastAsia"/>
          <w:sz w:val="28"/>
          <w:szCs w:val="28"/>
        </w:rPr>
        <w:t>不</w:t>
      </w:r>
      <w:proofErr w:type="gramEnd"/>
      <w:r w:rsidRPr="00C57F2F">
        <w:rPr>
          <w:rFonts w:ascii="仿宋" w:eastAsia="仿宋" w:hAnsi="仿宋" w:hint="eastAsia"/>
          <w:sz w:val="28"/>
          <w:szCs w:val="28"/>
        </w:rPr>
        <w:t>定点对专项资金使用乡镇进行抽查。</w:t>
      </w:r>
    </w:p>
    <w:p w:rsidR="00C57F2F" w:rsidRPr="00C57F2F" w:rsidRDefault="00C57F2F" w:rsidP="00C57F2F">
      <w:pPr>
        <w:spacing w:line="540" w:lineRule="exact"/>
        <w:ind w:firstLineChars="200" w:firstLine="560"/>
        <w:rPr>
          <w:rFonts w:ascii="仿宋" w:eastAsia="仿宋" w:hAnsi="仿宋"/>
          <w:sz w:val="28"/>
          <w:szCs w:val="28"/>
        </w:rPr>
      </w:pPr>
      <w:r w:rsidRPr="00C57F2F">
        <w:rPr>
          <w:rFonts w:ascii="仿宋" w:eastAsia="仿宋" w:hAnsi="仿宋" w:hint="eastAsia"/>
          <w:sz w:val="28"/>
          <w:szCs w:val="28"/>
        </w:rPr>
        <w:t>我县建立了病死猪无害化处理长效机制，落实辖区内规模养殖场（小区）的监管责任人员和技术人员，规范病死猪无害化处理的监管</w:t>
      </w:r>
      <w:r w:rsidRPr="00C57F2F">
        <w:rPr>
          <w:rFonts w:ascii="仿宋" w:eastAsia="仿宋" w:hAnsi="仿宋" w:hint="eastAsia"/>
          <w:sz w:val="28"/>
          <w:szCs w:val="28"/>
        </w:rPr>
        <w:lastRenderedPageBreak/>
        <w:t>工作，积极开展生猪无害化处理日常工作的复核与督查，杜绝了虚报病死猪数量行为的发生。</w:t>
      </w:r>
    </w:p>
    <w:p w:rsidR="00C57F2F" w:rsidRPr="00C57F2F" w:rsidRDefault="00C57F2F" w:rsidP="00C57F2F">
      <w:pPr>
        <w:spacing w:line="540" w:lineRule="exact"/>
        <w:ind w:firstLineChars="200" w:firstLine="640"/>
        <w:rPr>
          <w:rFonts w:ascii="黑体" w:eastAsia="黑体" w:hAnsi="黑体" w:cs="黑体"/>
          <w:sz w:val="32"/>
          <w:szCs w:val="32"/>
        </w:rPr>
      </w:pPr>
      <w:r w:rsidRPr="00C57F2F">
        <w:rPr>
          <w:rFonts w:ascii="黑体" w:eastAsia="黑体" w:hAnsi="黑体" w:cs="黑体" w:hint="eastAsia"/>
          <w:sz w:val="32"/>
          <w:szCs w:val="32"/>
        </w:rPr>
        <w:t>四、项目绩效情况</w:t>
      </w:r>
    </w:p>
    <w:p w:rsidR="00C57F2F" w:rsidRPr="00C57F2F" w:rsidRDefault="00C57F2F" w:rsidP="00C57F2F">
      <w:pPr>
        <w:spacing w:line="540" w:lineRule="exact"/>
        <w:ind w:firstLineChars="200" w:firstLine="560"/>
        <w:rPr>
          <w:rFonts w:ascii="仿宋" w:eastAsia="仿宋" w:hAnsi="仿宋"/>
          <w:sz w:val="28"/>
          <w:szCs w:val="28"/>
        </w:rPr>
      </w:pPr>
      <w:r w:rsidRPr="00C57F2F">
        <w:rPr>
          <w:rFonts w:ascii="仿宋" w:eastAsia="仿宋" w:hAnsi="仿宋" w:hint="eastAsia"/>
          <w:sz w:val="28"/>
          <w:szCs w:val="28"/>
        </w:rPr>
        <w:t>产出指标完成情况：我县财政补助经费使用率100%，应免畜禽常年群体免疫密度达到90%以上，口蹄疫、高致病性禽流感等强制免疫病种平均免疫抗体合格率达到70%以上，无重大动物疫情发生；</w:t>
      </w:r>
    </w:p>
    <w:p w:rsidR="00C57F2F" w:rsidRPr="00C57F2F" w:rsidRDefault="00C57F2F" w:rsidP="00C57F2F">
      <w:pPr>
        <w:spacing w:line="540" w:lineRule="exact"/>
        <w:ind w:firstLineChars="200" w:firstLine="560"/>
        <w:rPr>
          <w:rFonts w:ascii="仿宋" w:eastAsia="仿宋" w:hAnsi="仿宋"/>
          <w:sz w:val="28"/>
          <w:szCs w:val="28"/>
        </w:rPr>
      </w:pPr>
      <w:r w:rsidRPr="00C57F2F">
        <w:rPr>
          <w:rFonts w:ascii="仿宋" w:eastAsia="仿宋" w:hAnsi="仿宋" w:hint="eastAsia"/>
          <w:sz w:val="28"/>
          <w:szCs w:val="28"/>
        </w:rPr>
        <w:t>效益指标完成情况：项目实施后，通过强制免疫，隔离检查等措施，有效减少病毒传染源，有效阻断疫病传播途径，减少了疫情的发生，有效促进了当地生态文明发展，口蹄疫、高致病性禽流感等动物疫情保持平稳，无资金使用重大违规违纪问题，无大规模随意抛弃病死</w:t>
      </w:r>
      <w:proofErr w:type="gramStart"/>
      <w:r w:rsidRPr="00C57F2F">
        <w:rPr>
          <w:rFonts w:ascii="仿宋" w:eastAsia="仿宋" w:hAnsi="仿宋" w:hint="eastAsia"/>
          <w:sz w:val="28"/>
          <w:szCs w:val="28"/>
        </w:rPr>
        <w:t>猪事件</w:t>
      </w:r>
      <w:proofErr w:type="gramEnd"/>
      <w:r w:rsidRPr="00C57F2F">
        <w:rPr>
          <w:rFonts w:ascii="仿宋" w:eastAsia="仿宋" w:hAnsi="仿宋" w:hint="eastAsia"/>
          <w:sz w:val="28"/>
          <w:szCs w:val="28"/>
        </w:rPr>
        <w:t>发生；</w:t>
      </w:r>
    </w:p>
    <w:p w:rsidR="00C57F2F" w:rsidRPr="00C57F2F" w:rsidRDefault="00C57F2F" w:rsidP="00C57F2F">
      <w:pPr>
        <w:spacing w:line="540" w:lineRule="exact"/>
        <w:ind w:firstLineChars="200" w:firstLine="560"/>
        <w:rPr>
          <w:rFonts w:ascii="仿宋" w:eastAsia="仿宋" w:hAnsi="仿宋"/>
          <w:sz w:val="28"/>
          <w:szCs w:val="28"/>
        </w:rPr>
      </w:pPr>
      <w:r w:rsidRPr="00C57F2F">
        <w:rPr>
          <w:rFonts w:ascii="仿宋" w:eastAsia="仿宋" w:hAnsi="仿宋" w:hint="eastAsia"/>
          <w:sz w:val="28"/>
          <w:szCs w:val="28"/>
        </w:rPr>
        <w:t>满意度指标完成情况：动物疫病防控工作和病死猪无害化处理工作直接降低养殖户养殖成本，使农民持续增收，保护人民群众身体健康。服务对象对项目实施满意率超过90%。</w:t>
      </w:r>
    </w:p>
    <w:p w:rsidR="00C57F2F" w:rsidRDefault="00C57F2F" w:rsidP="00C57F2F">
      <w:pPr>
        <w:pStyle w:val="2"/>
        <w:spacing w:line="560" w:lineRule="atLeast"/>
        <w:ind w:firstLine="640"/>
        <w:rPr>
          <w:rFonts w:ascii="黑体" w:hAnsi="黑体" w:cs="黑体"/>
          <w:bCs w:val="0"/>
          <w:sz w:val="32"/>
        </w:rPr>
      </w:pPr>
      <w:r>
        <w:rPr>
          <w:rFonts w:ascii="黑体" w:hAnsi="黑体" w:cs="黑体" w:hint="eastAsia"/>
          <w:bCs w:val="0"/>
          <w:sz w:val="32"/>
        </w:rPr>
        <w:t>五、其他需要说明的问题</w:t>
      </w:r>
    </w:p>
    <w:p w:rsidR="00C57F2F" w:rsidRPr="00C57F2F" w:rsidRDefault="00C57F2F" w:rsidP="00C57F2F">
      <w:pPr>
        <w:spacing w:line="540" w:lineRule="exact"/>
        <w:ind w:firstLineChars="200" w:firstLine="560"/>
        <w:rPr>
          <w:rFonts w:ascii="仿宋" w:eastAsia="仿宋" w:hAnsi="仿宋"/>
          <w:color w:val="000000"/>
          <w:kern w:val="0"/>
          <w:sz w:val="28"/>
          <w:szCs w:val="28"/>
        </w:rPr>
      </w:pPr>
      <w:r w:rsidRPr="00C57F2F">
        <w:rPr>
          <w:rFonts w:ascii="仿宋" w:eastAsia="仿宋" w:hAnsi="仿宋"/>
          <w:sz w:val="28"/>
          <w:szCs w:val="28"/>
        </w:rPr>
        <w:t>当前</w:t>
      </w:r>
      <w:r w:rsidRPr="00C57F2F">
        <w:rPr>
          <w:rFonts w:ascii="仿宋" w:eastAsia="仿宋" w:hAnsi="仿宋" w:hint="eastAsia"/>
          <w:sz w:val="28"/>
          <w:szCs w:val="28"/>
        </w:rPr>
        <w:t>动物防疫</w:t>
      </w:r>
      <w:r w:rsidRPr="00C57F2F">
        <w:rPr>
          <w:rFonts w:ascii="仿宋" w:eastAsia="仿宋" w:hAnsi="仿宋"/>
          <w:sz w:val="28"/>
          <w:szCs w:val="28"/>
        </w:rPr>
        <w:t>形势仍然严峻，</w:t>
      </w:r>
      <w:r w:rsidRPr="00C57F2F">
        <w:rPr>
          <w:rFonts w:ascii="仿宋" w:eastAsia="仿宋" w:hAnsi="仿宋" w:hint="eastAsia"/>
          <w:sz w:val="28"/>
          <w:szCs w:val="28"/>
        </w:rPr>
        <w:t>加之我县生猪产能增长速度快、“先打后补”工作全面开展等因素，我省</w:t>
      </w:r>
      <w:r w:rsidRPr="00C57F2F">
        <w:rPr>
          <w:rFonts w:ascii="仿宋" w:eastAsia="仿宋" w:hAnsi="仿宋"/>
          <w:sz w:val="28"/>
          <w:szCs w:val="28"/>
        </w:rPr>
        <w:t>动物防疫经费与</w:t>
      </w:r>
      <w:r w:rsidRPr="00C57F2F">
        <w:rPr>
          <w:rFonts w:ascii="仿宋" w:eastAsia="仿宋" w:hAnsi="仿宋" w:hint="eastAsia"/>
          <w:sz w:val="28"/>
          <w:szCs w:val="28"/>
        </w:rPr>
        <w:t>实际需要不匹配</w:t>
      </w:r>
      <w:r w:rsidRPr="00C57F2F">
        <w:rPr>
          <w:rFonts w:ascii="仿宋" w:eastAsia="仿宋" w:hAnsi="仿宋"/>
          <w:sz w:val="28"/>
          <w:szCs w:val="28"/>
        </w:rPr>
        <w:t>，建议进一步增加中央和省级财政动物防疫经费投入，建设与支持力度</w:t>
      </w:r>
      <w:r w:rsidRPr="00C57F2F">
        <w:rPr>
          <w:rFonts w:ascii="仿宋" w:eastAsia="仿宋" w:hAnsi="仿宋" w:hint="eastAsia"/>
          <w:sz w:val="28"/>
          <w:szCs w:val="28"/>
        </w:rPr>
        <w:t>。</w:t>
      </w:r>
    </w:p>
    <w:p w:rsidR="00D468D4" w:rsidRPr="00C57F2F" w:rsidRDefault="00D468D4">
      <w:pPr>
        <w:rPr>
          <w:rFonts w:ascii="黑体" w:eastAsia="黑体" w:hAnsi="黑体" w:cs="黑体"/>
          <w:sz w:val="30"/>
          <w:szCs w:val="30"/>
        </w:rPr>
      </w:pPr>
    </w:p>
    <w:sectPr w:rsidR="00D468D4" w:rsidRPr="00C57F2F" w:rsidSect="00D468D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auto"/>
    <w:pitch w:val="default"/>
    <w:sig w:usb0="00000000" w:usb1="080E0000" w:usb2="00000000" w:usb3="00000000" w:csb0="00040000" w:csb1="00000000"/>
  </w:font>
  <w:font w:name="方正小标宋简体">
    <w:altName w:val="Arial Unicode MS"/>
    <w:charset w:val="86"/>
    <w:family w:val="auto"/>
    <w:pitch w:val="default"/>
    <w:sig w:usb0="00000000" w:usb1="080E0000" w:usb2="00000000" w:usb3="00000000" w:csb0="00040000" w:csb1="00000000"/>
  </w:font>
  <w:font w:name="方正小标宋_GBK">
    <w:charset w:val="86"/>
    <w:family w:val="script"/>
    <w:pitch w:val="default"/>
    <w:sig w:usb0="A00002BF" w:usb1="38CF7CFA" w:usb2="00082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12E33"/>
    <w:multiLevelType w:val="singleLevel"/>
    <w:tmpl w:val="3DA12E33"/>
    <w:lvl w:ilvl="0">
      <w:start w:val="2"/>
      <w:numFmt w:val="chineseCounting"/>
      <w:suff w:val="nothing"/>
      <w:lvlText w:val="（%1）"/>
      <w:lvlJc w:val="left"/>
      <w:rPr>
        <w:rFonts w:hint="eastAsia"/>
      </w:rPr>
    </w:lvl>
  </w:abstractNum>
  <w:abstractNum w:abstractNumId="1">
    <w:nsid w:val="5987B636"/>
    <w:multiLevelType w:val="singleLevel"/>
    <w:tmpl w:val="5987B636"/>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57F2F"/>
    <w:rsid w:val="00C57F2F"/>
    <w:rsid w:val="00D468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oa heading"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C57F2F"/>
    <w:pPr>
      <w:widowControl w:val="0"/>
      <w:jc w:val="both"/>
    </w:pPr>
    <w:rPr>
      <w:rFonts w:ascii="Times New Roman" w:eastAsia="宋体" w:hAnsi="Times New Roman" w:cs="Times New Roman"/>
      <w:szCs w:val="24"/>
    </w:rPr>
  </w:style>
  <w:style w:type="paragraph" w:styleId="2">
    <w:name w:val="heading 2"/>
    <w:basedOn w:val="a"/>
    <w:next w:val="a"/>
    <w:link w:val="2Char"/>
    <w:qFormat/>
    <w:rsid w:val="00C57F2F"/>
    <w:pPr>
      <w:outlineLvl w:val="1"/>
    </w:pPr>
    <w:rPr>
      <w:rFonts w:eastAsia="黑体"/>
      <w:bCs/>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basedOn w:val="a1"/>
    <w:link w:val="2"/>
    <w:rsid w:val="00C57F2F"/>
    <w:rPr>
      <w:rFonts w:ascii="Times New Roman" w:eastAsia="黑体" w:hAnsi="Times New Roman" w:cs="Times New Roman"/>
      <w:bCs/>
      <w:szCs w:val="32"/>
    </w:rPr>
  </w:style>
  <w:style w:type="paragraph" w:styleId="a0">
    <w:name w:val="toa heading"/>
    <w:basedOn w:val="a"/>
    <w:next w:val="a"/>
    <w:uiPriority w:val="99"/>
    <w:qFormat/>
    <w:rsid w:val="00C57F2F"/>
    <w:pPr>
      <w:spacing w:before="120" w:after="200" w:line="276" w:lineRule="auto"/>
    </w:pPr>
    <w:rPr>
      <w:rFonts w:ascii="Arial" w:hAnsi="Arial"/>
      <w:sz w:val="24"/>
    </w:rPr>
  </w:style>
  <w:style w:type="paragraph" w:styleId="a4">
    <w:name w:val="Body Text"/>
    <w:basedOn w:val="a"/>
    <w:link w:val="Char"/>
    <w:semiHidden/>
    <w:qFormat/>
    <w:rsid w:val="00C57F2F"/>
    <w:rPr>
      <w:rFonts w:ascii="仿宋" w:eastAsia="仿宋" w:hAnsi="仿宋" w:cs="仿宋"/>
      <w:sz w:val="31"/>
      <w:szCs w:val="31"/>
      <w:lang w:eastAsia="en-US"/>
    </w:rPr>
  </w:style>
  <w:style w:type="character" w:customStyle="1" w:styleId="Char">
    <w:name w:val="正文文本 Char"/>
    <w:basedOn w:val="a1"/>
    <w:link w:val="a4"/>
    <w:semiHidden/>
    <w:rsid w:val="00C57F2F"/>
    <w:rPr>
      <w:rFonts w:ascii="仿宋" w:eastAsia="仿宋" w:hAnsi="仿宋" w:cs="仿宋"/>
      <w:sz w:val="31"/>
      <w:szCs w:val="31"/>
      <w:lang w:eastAsia="en-US"/>
    </w:rPr>
  </w:style>
  <w:style w:type="paragraph" w:styleId="a5">
    <w:name w:val="footnote text"/>
    <w:basedOn w:val="a"/>
    <w:next w:val="a"/>
    <w:link w:val="Char0"/>
    <w:qFormat/>
    <w:rsid w:val="00C57F2F"/>
    <w:pPr>
      <w:snapToGrid w:val="0"/>
      <w:jc w:val="left"/>
    </w:pPr>
    <w:rPr>
      <w:sz w:val="18"/>
      <w:szCs w:val="18"/>
    </w:rPr>
  </w:style>
  <w:style w:type="character" w:customStyle="1" w:styleId="Char0">
    <w:name w:val="脚注文本 Char"/>
    <w:basedOn w:val="a1"/>
    <w:link w:val="a5"/>
    <w:rsid w:val="00C57F2F"/>
    <w:rPr>
      <w:rFonts w:ascii="Times New Roman" w:eastAsia="宋体" w:hAnsi="Times New Roman" w:cs="Times New Roman"/>
      <w:sz w:val="18"/>
      <w:szCs w:val="18"/>
    </w:rPr>
  </w:style>
  <w:style w:type="character" w:customStyle="1" w:styleId="15">
    <w:name w:val="15"/>
    <w:basedOn w:val="a1"/>
    <w:qFormat/>
    <w:rsid w:val="00C57F2F"/>
    <w:rPr>
      <w:rFonts w:ascii="Times New Roman" w:eastAsia="仿宋_GB2312" w:hAnsi="Times New Roman" w:cs="Times New Roman" w:hint="default"/>
      <w:kern w:val="2"/>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224</Words>
  <Characters>1281</Characters>
  <Application>Microsoft Office Word</Application>
  <DocSecurity>0</DocSecurity>
  <Lines>10</Lines>
  <Paragraphs>3</Paragraphs>
  <ScaleCrop>false</ScaleCrop>
  <Company>微软中国</Company>
  <LinksUpToDate>false</LinksUpToDate>
  <CharactersWithSpaces>1502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2024-05-30T07:21:00Z</dcterms:created>
  <dcterms:modified xsi:type="dcterms:W3CDTF">2024-05-30T07:22:00Z</dcterms:modified>
</cp:coreProperties>
</file>