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83384" w:rsidRDefault="00710CE6" w:rsidP="00683384">
      <w:pPr>
        <w:widowControl/>
        <w:spacing w:line="400" w:lineRule="exact"/>
        <w:jc w:val="left"/>
        <w:rPr>
          <w:rFonts w:eastAsia="仿宋_GB2312"/>
          <w:sz w:val="22"/>
          <w:szCs w:val="22"/>
        </w:rPr>
      </w:pPr>
      <w:r>
        <w:rPr>
          <w:rFonts w:eastAsia="仿宋_GB2312"/>
          <w:sz w:val="22"/>
        </w:rPr>
        <w:br w:type="page"/>
      </w:r>
    </w:p>
    <w:p w:rsidR="00486905" w:rsidRDefault="00710CE6">
      <w:pPr>
        <w:rPr>
          <w:rFonts w:ascii="黑体" w:eastAsia="黑体" w:hAnsi="黑体" w:cs="黑体"/>
          <w:sz w:val="32"/>
          <w:szCs w:val="32"/>
        </w:rPr>
      </w:pPr>
      <w:r>
        <w:rPr>
          <w:rFonts w:eastAsia="仿宋_GB2312"/>
          <w:sz w:val="22"/>
          <w:szCs w:val="22"/>
        </w:rPr>
        <w:lastRenderedPageBreak/>
        <w:t>：</w:t>
      </w:r>
      <w:r>
        <w:rPr>
          <w:rFonts w:eastAsia="仿宋_GB2312"/>
          <w:sz w:val="22"/>
          <w:szCs w:val="22"/>
        </w:rPr>
        <w:br w:type="page"/>
      </w:r>
      <w:r>
        <w:rPr>
          <w:rFonts w:ascii="黑体" w:eastAsia="黑体" w:hAnsi="黑体" w:cs="黑体" w:hint="eastAsia"/>
          <w:sz w:val="32"/>
          <w:szCs w:val="32"/>
        </w:rPr>
        <w:lastRenderedPageBreak/>
        <w:t>附件3</w:t>
      </w:r>
    </w:p>
    <w:p w:rsidR="00486905" w:rsidRDefault="00486905">
      <w:pPr>
        <w:jc w:val="center"/>
        <w:rPr>
          <w:rFonts w:eastAsia="方正小标宋_GBK"/>
          <w:sz w:val="52"/>
          <w:szCs w:val="52"/>
        </w:rPr>
      </w:pPr>
    </w:p>
    <w:p w:rsidR="00486905" w:rsidRDefault="00710CE6">
      <w:pPr>
        <w:jc w:val="center"/>
        <w:rPr>
          <w:rFonts w:ascii="方正小标宋简体" w:eastAsia="方正小标宋简体" w:hAnsi="方正小标宋简体" w:cs="方正小标宋简体"/>
          <w:sz w:val="44"/>
          <w:szCs w:val="44"/>
        </w:rPr>
      </w:pPr>
      <w:r>
        <w:rPr>
          <w:rFonts w:ascii="方正小标宋简体" w:eastAsia="方正小标宋简体" w:hAnsi="方正小标宋简体" w:cs="方正小标宋简体" w:hint="eastAsia"/>
          <w:sz w:val="44"/>
          <w:szCs w:val="44"/>
        </w:rPr>
        <w:t>2023年度华容县卫生健康</w:t>
      </w:r>
      <w:proofErr w:type="gramStart"/>
      <w:r>
        <w:rPr>
          <w:rFonts w:ascii="方正小标宋简体" w:eastAsia="方正小标宋简体" w:hAnsi="方正小标宋简体" w:cs="方正小标宋简体" w:hint="eastAsia"/>
          <w:sz w:val="44"/>
          <w:szCs w:val="44"/>
        </w:rPr>
        <w:t>局整体</w:t>
      </w:r>
      <w:proofErr w:type="gramEnd"/>
      <w:r>
        <w:rPr>
          <w:rFonts w:ascii="方正小标宋简体" w:eastAsia="方正小标宋简体" w:hAnsi="方正小标宋简体" w:cs="方正小标宋简体" w:hint="eastAsia"/>
          <w:sz w:val="44"/>
          <w:szCs w:val="44"/>
        </w:rPr>
        <w:t>支出</w:t>
      </w:r>
    </w:p>
    <w:p w:rsidR="00486905" w:rsidRDefault="00710CE6">
      <w:pPr>
        <w:jc w:val="center"/>
        <w:rPr>
          <w:rFonts w:ascii="方正小标宋简体" w:eastAsia="方正小标宋简体" w:hAnsi="方正小标宋简体" w:cs="方正小标宋简体"/>
          <w:sz w:val="44"/>
          <w:szCs w:val="44"/>
        </w:rPr>
      </w:pPr>
      <w:r>
        <w:rPr>
          <w:rFonts w:ascii="方正小标宋简体" w:eastAsia="方正小标宋简体" w:hAnsi="方正小标宋简体" w:cs="方正小标宋简体" w:hint="eastAsia"/>
          <w:sz w:val="44"/>
          <w:szCs w:val="44"/>
        </w:rPr>
        <w:t>绩效自评报告</w:t>
      </w:r>
    </w:p>
    <w:p w:rsidR="00486905" w:rsidRDefault="00486905">
      <w:pPr>
        <w:jc w:val="center"/>
        <w:rPr>
          <w:rFonts w:eastAsia="方正小标宋_GBK"/>
          <w:b/>
          <w:sz w:val="52"/>
          <w:szCs w:val="52"/>
        </w:rPr>
      </w:pPr>
    </w:p>
    <w:p w:rsidR="00486905" w:rsidRDefault="00486905">
      <w:pPr>
        <w:jc w:val="center"/>
        <w:rPr>
          <w:rFonts w:eastAsia="楷体_GB2312"/>
          <w:b/>
          <w:sz w:val="32"/>
          <w:szCs w:val="32"/>
        </w:rPr>
      </w:pPr>
    </w:p>
    <w:p w:rsidR="00486905" w:rsidRDefault="00486905">
      <w:pPr>
        <w:jc w:val="center"/>
        <w:rPr>
          <w:rFonts w:eastAsia="楷体_GB2312"/>
          <w:b/>
          <w:sz w:val="32"/>
          <w:szCs w:val="32"/>
        </w:rPr>
      </w:pPr>
    </w:p>
    <w:p w:rsidR="00486905" w:rsidRDefault="00486905">
      <w:pPr>
        <w:jc w:val="center"/>
        <w:rPr>
          <w:rFonts w:eastAsia="楷体_GB2312"/>
          <w:b/>
          <w:sz w:val="32"/>
          <w:szCs w:val="32"/>
        </w:rPr>
      </w:pPr>
    </w:p>
    <w:p w:rsidR="00486905" w:rsidRDefault="00486905">
      <w:pPr>
        <w:jc w:val="center"/>
        <w:rPr>
          <w:rFonts w:eastAsia="楷体_GB2312"/>
          <w:b/>
          <w:sz w:val="32"/>
          <w:szCs w:val="32"/>
        </w:rPr>
      </w:pPr>
    </w:p>
    <w:p w:rsidR="00486905" w:rsidRDefault="00486905">
      <w:pPr>
        <w:jc w:val="center"/>
        <w:rPr>
          <w:rFonts w:eastAsia="楷体_GB2312"/>
          <w:b/>
          <w:sz w:val="32"/>
          <w:szCs w:val="32"/>
        </w:rPr>
      </w:pPr>
    </w:p>
    <w:p w:rsidR="00486905" w:rsidRDefault="00486905">
      <w:pPr>
        <w:jc w:val="center"/>
        <w:rPr>
          <w:rFonts w:eastAsia="楷体_GB2312"/>
          <w:b/>
          <w:sz w:val="32"/>
          <w:szCs w:val="32"/>
        </w:rPr>
      </w:pPr>
    </w:p>
    <w:p w:rsidR="00486905" w:rsidRDefault="00486905">
      <w:pPr>
        <w:jc w:val="center"/>
        <w:rPr>
          <w:rFonts w:eastAsia="黑体"/>
          <w:sz w:val="32"/>
          <w:szCs w:val="32"/>
        </w:rPr>
      </w:pPr>
    </w:p>
    <w:p w:rsidR="00486905" w:rsidRDefault="00486905">
      <w:pPr>
        <w:jc w:val="center"/>
        <w:rPr>
          <w:rFonts w:eastAsia="黑体"/>
          <w:sz w:val="32"/>
          <w:szCs w:val="32"/>
        </w:rPr>
      </w:pPr>
    </w:p>
    <w:p w:rsidR="00486905" w:rsidRDefault="00486905">
      <w:pPr>
        <w:jc w:val="center"/>
        <w:rPr>
          <w:rFonts w:eastAsia="黑体"/>
          <w:sz w:val="32"/>
          <w:szCs w:val="32"/>
        </w:rPr>
      </w:pPr>
    </w:p>
    <w:p w:rsidR="00486905" w:rsidRDefault="00486905">
      <w:pPr>
        <w:jc w:val="center"/>
        <w:rPr>
          <w:rFonts w:eastAsia="黑体"/>
          <w:sz w:val="32"/>
          <w:szCs w:val="32"/>
        </w:rPr>
      </w:pPr>
    </w:p>
    <w:p w:rsidR="00486905" w:rsidRDefault="00486905">
      <w:pPr>
        <w:jc w:val="center"/>
        <w:rPr>
          <w:rFonts w:eastAsia="黑体"/>
          <w:sz w:val="32"/>
          <w:szCs w:val="32"/>
        </w:rPr>
      </w:pPr>
    </w:p>
    <w:p w:rsidR="00486905" w:rsidRDefault="00486905">
      <w:pPr>
        <w:jc w:val="center"/>
        <w:rPr>
          <w:rFonts w:eastAsia="黑体"/>
          <w:sz w:val="32"/>
          <w:szCs w:val="32"/>
        </w:rPr>
      </w:pPr>
    </w:p>
    <w:p w:rsidR="00486905" w:rsidRDefault="00486905">
      <w:pPr>
        <w:rPr>
          <w:rFonts w:eastAsia="黑体"/>
          <w:sz w:val="32"/>
          <w:szCs w:val="32"/>
        </w:rPr>
      </w:pPr>
    </w:p>
    <w:p w:rsidR="00486905" w:rsidRDefault="00710CE6">
      <w:pPr>
        <w:spacing w:line="600" w:lineRule="exact"/>
        <w:jc w:val="center"/>
        <w:rPr>
          <w:rFonts w:eastAsia="仿宋_GB2312"/>
          <w:sz w:val="32"/>
          <w:szCs w:val="32"/>
          <w:u w:val="single"/>
        </w:rPr>
      </w:pPr>
      <w:r>
        <w:rPr>
          <w:rFonts w:eastAsia="仿宋_GB2312"/>
          <w:sz w:val="32"/>
          <w:szCs w:val="32"/>
        </w:rPr>
        <w:t>部门（单位）名称：</w:t>
      </w:r>
      <w:r>
        <w:rPr>
          <w:rFonts w:eastAsia="仿宋_GB2312"/>
          <w:sz w:val="32"/>
          <w:szCs w:val="32"/>
          <w:u w:val="single"/>
        </w:rPr>
        <w:t>（盖章）</w:t>
      </w:r>
    </w:p>
    <w:p w:rsidR="00486905" w:rsidRDefault="00710CE6">
      <w:pPr>
        <w:spacing w:line="600" w:lineRule="exact"/>
        <w:jc w:val="center"/>
        <w:rPr>
          <w:rFonts w:eastAsia="楷体_GB2312"/>
          <w:sz w:val="32"/>
          <w:szCs w:val="32"/>
        </w:rPr>
      </w:pPr>
      <w:r>
        <w:rPr>
          <w:rFonts w:eastAsia="楷体_GB2312" w:hint="eastAsia"/>
          <w:sz w:val="32"/>
          <w:szCs w:val="32"/>
        </w:rPr>
        <w:t>2023</w:t>
      </w:r>
      <w:r>
        <w:rPr>
          <w:rFonts w:eastAsia="楷体_GB2312"/>
          <w:sz w:val="32"/>
          <w:szCs w:val="32"/>
        </w:rPr>
        <w:t>年</w:t>
      </w:r>
      <w:r>
        <w:rPr>
          <w:rFonts w:eastAsia="楷体_GB2312" w:hint="eastAsia"/>
          <w:sz w:val="32"/>
          <w:szCs w:val="32"/>
        </w:rPr>
        <w:t>5</w:t>
      </w:r>
      <w:r>
        <w:rPr>
          <w:rFonts w:eastAsia="楷体_GB2312"/>
          <w:sz w:val="32"/>
          <w:szCs w:val="32"/>
        </w:rPr>
        <w:t>月</w:t>
      </w:r>
      <w:r>
        <w:rPr>
          <w:rFonts w:eastAsia="楷体_GB2312" w:hint="eastAsia"/>
          <w:sz w:val="32"/>
          <w:szCs w:val="32"/>
        </w:rPr>
        <w:t>2</w:t>
      </w:r>
      <w:r w:rsidR="00683384">
        <w:rPr>
          <w:rFonts w:eastAsia="楷体_GB2312" w:hint="eastAsia"/>
          <w:sz w:val="32"/>
          <w:szCs w:val="32"/>
        </w:rPr>
        <w:t>2</w:t>
      </w:r>
      <w:r>
        <w:rPr>
          <w:rFonts w:eastAsia="楷体_GB2312"/>
          <w:sz w:val="32"/>
          <w:szCs w:val="32"/>
        </w:rPr>
        <w:t>日</w:t>
      </w:r>
    </w:p>
    <w:p w:rsidR="00486905" w:rsidRDefault="00710CE6">
      <w:pPr>
        <w:jc w:val="center"/>
        <w:rPr>
          <w:rFonts w:eastAsia="仿宋_GB2312"/>
          <w:sz w:val="32"/>
          <w:szCs w:val="32"/>
        </w:rPr>
        <w:sectPr w:rsidR="00486905">
          <w:footerReference w:type="default" r:id="rId8"/>
          <w:pgSz w:w="11906" w:h="16838"/>
          <w:pgMar w:top="1701" w:right="1417" w:bottom="1417" w:left="1417" w:header="851" w:footer="992" w:gutter="0"/>
          <w:cols w:space="0"/>
          <w:docGrid w:type="lines" w:linePitch="312"/>
        </w:sectPr>
      </w:pPr>
      <w:r>
        <w:rPr>
          <w:rFonts w:eastAsia="仿宋_GB2312"/>
          <w:sz w:val="32"/>
          <w:szCs w:val="32"/>
        </w:rPr>
        <w:t>（此页为封面）</w:t>
      </w:r>
    </w:p>
    <w:p w:rsidR="00486905" w:rsidRDefault="00710CE6">
      <w:pPr>
        <w:spacing w:line="610" w:lineRule="exact"/>
        <w:jc w:val="center"/>
        <w:rPr>
          <w:rFonts w:ascii="方正小标宋简体" w:eastAsia="方正小标宋简体" w:hAnsi="方正小标宋简体" w:cs="方正小标宋简体"/>
          <w:sz w:val="44"/>
          <w:szCs w:val="44"/>
        </w:rPr>
      </w:pPr>
      <w:r>
        <w:rPr>
          <w:rFonts w:ascii="方正小标宋简体" w:eastAsia="方正小标宋简体" w:hAnsi="方正小标宋简体" w:cs="方正小标宋简体" w:hint="eastAsia"/>
          <w:sz w:val="44"/>
          <w:szCs w:val="44"/>
        </w:rPr>
        <w:lastRenderedPageBreak/>
        <w:t>2023年度华容县卫生健康</w:t>
      </w:r>
      <w:proofErr w:type="gramStart"/>
      <w:r>
        <w:rPr>
          <w:rFonts w:ascii="方正小标宋简体" w:eastAsia="方正小标宋简体" w:hAnsi="方正小标宋简体" w:cs="方正小标宋简体" w:hint="eastAsia"/>
          <w:sz w:val="44"/>
          <w:szCs w:val="44"/>
        </w:rPr>
        <w:t>局整体</w:t>
      </w:r>
      <w:proofErr w:type="gramEnd"/>
      <w:r>
        <w:rPr>
          <w:rFonts w:ascii="方正小标宋简体" w:eastAsia="方正小标宋简体" w:hAnsi="方正小标宋简体" w:cs="方正小标宋简体" w:hint="eastAsia"/>
          <w:sz w:val="44"/>
          <w:szCs w:val="44"/>
        </w:rPr>
        <w:t>支出</w:t>
      </w:r>
    </w:p>
    <w:p w:rsidR="00486905" w:rsidRDefault="00710CE6">
      <w:pPr>
        <w:spacing w:line="610" w:lineRule="exact"/>
        <w:jc w:val="center"/>
        <w:rPr>
          <w:rFonts w:ascii="方正小标宋简体" w:eastAsia="方正小标宋简体" w:hAnsi="方正小标宋简体" w:cs="方正小标宋简体"/>
          <w:sz w:val="44"/>
          <w:szCs w:val="44"/>
        </w:rPr>
      </w:pPr>
      <w:r>
        <w:rPr>
          <w:rFonts w:ascii="方正小标宋简体" w:eastAsia="方正小标宋简体" w:hAnsi="方正小标宋简体" w:cs="方正小标宋简体" w:hint="eastAsia"/>
          <w:sz w:val="44"/>
          <w:szCs w:val="44"/>
        </w:rPr>
        <w:t>绩效自评报告</w:t>
      </w:r>
    </w:p>
    <w:p w:rsidR="00486905" w:rsidRDefault="00486905">
      <w:pPr>
        <w:spacing w:line="610" w:lineRule="exact"/>
        <w:ind w:firstLineChars="200" w:firstLine="640"/>
        <w:rPr>
          <w:rFonts w:eastAsia="仿宋_GB2312"/>
          <w:sz w:val="32"/>
          <w:szCs w:val="32"/>
        </w:rPr>
      </w:pPr>
    </w:p>
    <w:p w:rsidR="00486905" w:rsidRDefault="00710CE6">
      <w:pPr>
        <w:numPr>
          <w:ilvl w:val="0"/>
          <w:numId w:val="1"/>
        </w:numPr>
        <w:spacing w:line="610" w:lineRule="exact"/>
        <w:ind w:firstLineChars="200" w:firstLine="640"/>
        <w:rPr>
          <w:rFonts w:eastAsia="黑体"/>
          <w:sz w:val="32"/>
          <w:szCs w:val="32"/>
        </w:rPr>
      </w:pPr>
      <w:r>
        <w:rPr>
          <w:rFonts w:eastAsia="黑体"/>
          <w:sz w:val="32"/>
          <w:szCs w:val="32"/>
        </w:rPr>
        <w:t>部门基本情况</w:t>
      </w:r>
    </w:p>
    <w:p w:rsidR="00486905" w:rsidRDefault="00710CE6" w:rsidP="00486905">
      <w:pPr>
        <w:snapToGrid w:val="0"/>
        <w:spacing w:line="520" w:lineRule="exact"/>
        <w:ind w:firstLineChars="200" w:firstLine="641"/>
        <w:rPr>
          <w:rFonts w:ascii="楷体_GB2312" w:eastAsia="楷体_GB2312" w:hAnsi="仿宋"/>
          <w:b/>
          <w:sz w:val="32"/>
          <w:szCs w:val="32"/>
        </w:rPr>
      </w:pPr>
      <w:r>
        <w:rPr>
          <w:rFonts w:ascii="楷体_GB2312" w:eastAsia="楷体_GB2312" w:hAnsi="仿宋" w:hint="eastAsia"/>
          <w:b/>
          <w:sz w:val="32"/>
          <w:szCs w:val="32"/>
        </w:rPr>
        <w:t>（一）基本情况。</w:t>
      </w:r>
    </w:p>
    <w:p w:rsidR="00486905" w:rsidRDefault="00710CE6">
      <w:pPr>
        <w:snapToGrid w:val="0"/>
        <w:spacing w:line="520" w:lineRule="exact"/>
        <w:ind w:firstLineChars="200" w:firstLine="640"/>
        <w:rPr>
          <w:rFonts w:ascii="仿宋_GB2312" w:eastAsia="仿宋_GB2312" w:hAnsi="仿宋"/>
          <w:sz w:val="32"/>
          <w:szCs w:val="32"/>
        </w:rPr>
      </w:pPr>
      <w:r>
        <w:rPr>
          <w:rFonts w:ascii="仿宋_GB2312" w:eastAsia="仿宋_GB2312" w:hAnsi="仿宋" w:hint="eastAsia"/>
          <w:sz w:val="32"/>
          <w:szCs w:val="32"/>
        </w:rPr>
        <w:t>1．主要职能。</w:t>
      </w:r>
    </w:p>
    <w:p w:rsidR="00486905" w:rsidRDefault="00710CE6">
      <w:pPr>
        <w:widowControl/>
        <w:snapToGrid w:val="0"/>
        <w:spacing w:line="520" w:lineRule="exact"/>
        <w:ind w:firstLineChars="200" w:firstLine="640"/>
        <w:jc w:val="left"/>
        <w:rPr>
          <w:rFonts w:ascii="仿宋_GB2312" w:eastAsia="仿宋_GB2312" w:hAnsi="仿宋"/>
          <w:sz w:val="32"/>
          <w:szCs w:val="32"/>
        </w:rPr>
      </w:pPr>
      <w:r>
        <w:rPr>
          <w:rFonts w:ascii="仿宋" w:eastAsia="仿宋" w:hAnsi="仿宋" w:cs="仿宋" w:hint="eastAsia"/>
          <w:sz w:val="32"/>
        </w:rPr>
        <w:t>（</w:t>
      </w:r>
      <w:r>
        <w:rPr>
          <w:rFonts w:ascii="仿宋_GB2312" w:eastAsia="仿宋_GB2312" w:hAnsi="仿宋" w:hint="eastAsia"/>
          <w:sz w:val="32"/>
          <w:szCs w:val="32"/>
        </w:rPr>
        <w:t>1）贯彻落实国民健康政策、卫生健康和中医药事业发展的法律法规、政策、措施，拟订我县相关政策、措施并组织实施。统筹规划卫生健康资源配置，指导区域卫生</w:t>
      </w:r>
      <w:proofErr w:type="gramStart"/>
      <w:r>
        <w:rPr>
          <w:rFonts w:ascii="仿宋_GB2312" w:eastAsia="仿宋_GB2312" w:hAnsi="仿宋" w:hint="eastAsia"/>
          <w:sz w:val="32"/>
          <w:szCs w:val="32"/>
        </w:rPr>
        <w:t>健康规划</w:t>
      </w:r>
      <w:proofErr w:type="gramEnd"/>
      <w:r>
        <w:rPr>
          <w:rFonts w:ascii="仿宋_GB2312" w:eastAsia="仿宋_GB2312" w:hAnsi="仿宋" w:hint="eastAsia"/>
          <w:sz w:val="32"/>
          <w:szCs w:val="32"/>
        </w:rPr>
        <w:t>的编制和实施。制定并组织实施推进卫生健康基本公共服务均等化、普惠化、便捷化和公共资源向基层延伸等措施。</w:t>
      </w:r>
    </w:p>
    <w:p w:rsidR="00486905" w:rsidRDefault="00710CE6">
      <w:pPr>
        <w:widowControl/>
        <w:snapToGrid w:val="0"/>
        <w:spacing w:line="520" w:lineRule="exact"/>
        <w:ind w:firstLineChars="200" w:firstLine="640"/>
        <w:jc w:val="left"/>
        <w:rPr>
          <w:rFonts w:ascii="仿宋_GB2312" w:eastAsia="仿宋_GB2312" w:hAnsi="仿宋"/>
          <w:sz w:val="32"/>
          <w:szCs w:val="32"/>
        </w:rPr>
      </w:pPr>
      <w:r>
        <w:rPr>
          <w:rFonts w:ascii="仿宋_GB2312" w:eastAsia="仿宋_GB2312" w:hAnsi="仿宋" w:hint="eastAsia"/>
          <w:sz w:val="32"/>
          <w:szCs w:val="32"/>
        </w:rPr>
        <w:t>（2）协调推进深化医药卫生体制改革，研究提出深化医药卫生体制改革政策、措施的建议。组织深化公立医院综合改革，推进管办分离，健全现代医院管理制度，制定并组织实施推动卫生健康公共服务提供主体多元化、方式多样化的政策措施。提出医疗服务和药品价格政策的建议。</w:t>
      </w:r>
    </w:p>
    <w:p w:rsidR="00486905" w:rsidRDefault="00710CE6">
      <w:pPr>
        <w:widowControl/>
        <w:snapToGrid w:val="0"/>
        <w:spacing w:line="520" w:lineRule="exact"/>
        <w:ind w:firstLineChars="200" w:firstLine="640"/>
        <w:jc w:val="left"/>
        <w:rPr>
          <w:rFonts w:ascii="仿宋_GB2312" w:eastAsia="仿宋_GB2312" w:hAnsi="仿宋"/>
          <w:sz w:val="32"/>
          <w:szCs w:val="32"/>
        </w:rPr>
      </w:pPr>
      <w:r>
        <w:rPr>
          <w:rFonts w:ascii="仿宋_GB2312" w:eastAsia="仿宋_GB2312" w:hAnsi="仿宋" w:hint="eastAsia"/>
          <w:sz w:val="32"/>
          <w:szCs w:val="32"/>
        </w:rPr>
        <w:t>（3）负责制定全县疾病预防控制规划、免疫规划、严重危害人民健康的公共卫生问题的干预措施并组织落实，制定全县卫生应急和紧急医学救援预案、突发公共卫生事件监测和风险评估计划，组织和指导全县突发公共卫生事件预防控制和各类突发公共事件的医疗卫生救援，承担传染病疫情信息上报工作，发布法定报告传染病疫情信息、突发公共卫生事件应急处置信息。</w:t>
      </w:r>
    </w:p>
    <w:p w:rsidR="00486905" w:rsidRDefault="00710CE6">
      <w:pPr>
        <w:widowControl/>
        <w:snapToGrid w:val="0"/>
        <w:spacing w:line="520" w:lineRule="exact"/>
        <w:ind w:firstLineChars="200" w:firstLine="640"/>
        <w:jc w:val="left"/>
        <w:rPr>
          <w:rFonts w:ascii="仿宋_GB2312" w:eastAsia="仿宋_GB2312" w:hAnsi="仿宋"/>
          <w:sz w:val="32"/>
          <w:szCs w:val="32"/>
        </w:rPr>
      </w:pPr>
      <w:r>
        <w:rPr>
          <w:rFonts w:ascii="仿宋_GB2312" w:eastAsia="仿宋_GB2312" w:hAnsi="仿宋" w:hint="eastAsia"/>
          <w:sz w:val="32"/>
          <w:szCs w:val="32"/>
        </w:rPr>
        <w:t>（4）组织拟订并协调落实应对人口老龄化政策措施，负责进老年健康服务体系建设和</w:t>
      </w:r>
      <w:proofErr w:type="gramStart"/>
      <w:r>
        <w:rPr>
          <w:rFonts w:ascii="仿宋_GB2312" w:eastAsia="仿宋_GB2312" w:hAnsi="仿宋" w:hint="eastAsia"/>
          <w:sz w:val="32"/>
          <w:szCs w:val="32"/>
        </w:rPr>
        <w:t>医养</w:t>
      </w:r>
      <w:proofErr w:type="gramEnd"/>
      <w:r>
        <w:rPr>
          <w:rFonts w:ascii="仿宋_GB2312" w:eastAsia="仿宋_GB2312" w:hAnsi="仿宋" w:hint="eastAsia"/>
          <w:sz w:val="32"/>
          <w:szCs w:val="32"/>
        </w:rPr>
        <w:t>结合工作。</w:t>
      </w:r>
    </w:p>
    <w:p w:rsidR="00486905" w:rsidRDefault="00710CE6">
      <w:pPr>
        <w:widowControl/>
        <w:snapToGrid w:val="0"/>
        <w:spacing w:line="520" w:lineRule="exact"/>
        <w:ind w:firstLineChars="200" w:firstLine="640"/>
        <w:jc w:val="left"/>
        <w:rPr>
          <w:rFonts w:ascii="仿宋_GB2312" w:eastAsia="仿宋_GB2312" w:hAnsi="仿宋"/>
          <w:sz w:val="32"/>
          <w:szCs w:val="32"/>
        </w:rPr>
      </w:pPr>
      <w:r>
        <w:rPr>
          <w:rFonts w:ascii="仿宋_GB2312" w:eastAsia="仿宋_GB2312" w:hAnsi="仿宋" w:hint="eastAsia"/>
          <w:sz w:val="32"/>
          <w:szCs w:val="32"/>
        </w:rPr>
        <w:lastRenderedPageBreak/>
        <w:t>（5）贯彻执行国家药物政策和国家基本药物制度，负责组织制定全县基本药物采购、配送、使用等级管理制度，对基本药物品种、管理、价格政策等提出建议，并会同有关部门组织实施。</w:t>
      </w:r>
    </w:p>
    <w:p w:rsidR="00486905" w:rsidRDefault="00710CE6">
      <w:pPr>
        <w:widowControl/>
        <w:snapToGrid w:val="0"/>
        <w:spacing w:line="520" w:lineRule="exact"/>
        <w:ind w:firstLineChars="200" w:firstLine="640"/>
        <w:jc w:val="left"/>
        <w:rPr>
          <w:rFonts w:ascii="仿宋_GB2312" w:eastAsia="仿宋_GB2312" w:hAnsi="仿宋"/>
          <w:sz w:val="32"/>
          <w:szCs w:val="32"/>
        </w:rPr>
      </w:pPr>
      <w:r>
        <w:rPr>
          <w:rFonts w:ascii="仿宋_GB2312" w:eastAsia="仿宋_GB2312" w:hAnsi="仿宋" w:hint="eastAsia"/>
          <w:sz w:val="32"/>
          <w:szCs w:val="32"/>
        </w:rPr>
        <w:t>（6）负责制定和实施职责范围内的职业卫生、放射卫生、环境卫生、学校卫生、公共场所卫生、饮用水卫生等公共卫生的监督管理，负责传染病防治监督。组织开展食品安全风险监测、评估，负责食源性疾病及与食品安全事故有关的流行病学调查，负责国家和地方食品安全标准的宣传贯彻和追踪评价。</w:t>
      </w:r>
    </w:p>
    <w:p w:rsidR="00486905" w:rsidRDefault="00710CE6">
      <w:pPr>
        <w:widowControl/>
        <w:snapToGrid w:val="0"/>
        <w:spacing w:line="520" w:lineRule="exact"/>
        <w:ind w:firstLineChars="200" w:firstLine="640"/>
        <w:jc w:val="left"/>
        <w:rPr>
          <w:rFonts w:ascii="仿宋_GB2312" w:eastAsia="仿宋_GB2312" w:hAnsi="仿宋"/>
          <w:sz w:val="32"/>
          <w:szCs w:val="32"/>
        </w:rPr>
      </w:pPr>
      <w:r>
        <w:rPr>
          <w:rFonts w:ascii="仿宋_GB2312" w:eastAsia="仿宋_GB2312" w:hAnsi="仿宋" w:hint="eastAsia"/>
          <w:sz w:val="32"/>
          <w:szCs w:val="32"/>
        </w:rPr>
        <w:t>（7）负责制定全县医疗机构和医疗服务行业管理办法并监督实施，建立医疗服务评价和监督管理体系。制定医疗机构及其医疗服务、医疗技术、医疗质量、医疗安全以及采供血机构管理的规范、标准并组织实施，会同有关部门组织实施卫生健康专业技术人员资格标准。制定和实施卫生健康专业技术人员执业规则和服务规范。</w:t>
      </w:r>
    </w:p>
    <w:p w:rsidR="00486905" w:rsidRDefault="00710CE6">
      <w:pPr>
        <w:widowControl/>
        <w:snapToGrid w:val="0"/>
        <w:spacing w:line="520" w:lineRule="exact"/>
        <w:ind w:firstLineChars="200" w:firstLine="640"/>
        <w:jc w:val="left"/>
        <w:rPr>
          <w:rFonts w:ascii="仿宋_GB2312" w:eastAsia="仿宋_GB2312" w:hAnsi="仿宋"/>
          <w:sz w:val="32"/>
          <w:szCs w:val="32"/>
        </w:rPr>
      </w:pPr>
      <w:r>
        <w:rPr>
          <w:rFonts w:ascii="仿宋_GB2312" w:eastAsia="仿宋_GB2312" w:hAnsi="仿宋" w:hint="eastAsia"/>
          <w:sz w:val="32"/>
          <w:szCs w:val="32"/>
        </w:rPr>
        <w:t>（8）负责计划生育管理和服务工作，开展人口监测预警，研究提出人口与家庭发展相关政策建议，提出完善计划生育政策建议。</w:t>
      </w:r>
    </w:p>
    <w:p w:rsidR="00486905" w:rsidRDefault="00710CE6">
      <w:pPr>
        <w:widowControl/>
        <w:snapToGrid w:val="0"/>
        <w:spacing w:line="520" w:lineRule="exact"/>
        <w:ind w:firstLineChars="200" w:firstLine="640"/>
        <w:jc w:val="left"/>
        <w:rPr>
          <w:rFonts w:ascii="仿宋_GB2312" w:eastAsia="仿宋_GB2312" w:hAnsi="仿宋"/>
          <w:sz w:val="32"/>
          <w:szCs w:val="32"/>
        </w:rPr>
      </w:pPr>
      <w:r>
        <w:rPr>
          <w:rFonts w:ascii="仿宋_GB2312" w:eastAsia="仿宋_GB2312" w:hAnsi="仿宋" w:hint="eastAsia"/>
          <w:sz w:val="32"/>
          <w:szCs w:val="32"/>
        </w:rPr>
        <w:t>（9）指导全县卫生健康工作，负责组织拟订并实施基层医疗卫生、妇幼健康发展规划和政策措施，指导全县基层医疗卫生、妇幼健康服务体系建设，加强全科医生队伍建设，完善基层运行新机制和乡村医生管理制度。推进卫生健康科技创新发展。</w:t>
      </w:r>
    </w:p>
    <w:p w:rsidR="00486905" w:rsidRDefault="00710CE6">
      <w:pPr>
        <w:widowControl/>
        <w:snapToGrid w:val="0"/>
        <w:spacing w:line="520" w:lineRule="exact"/>
        <w:ind w:firstLineChars="200" w:firstLine="640"/>
        <w:jc w:val="left"/>
        <w:rPr>
          <w:rFonts w:ascii="仿宋_GB2312" w:eastAsia="仿宋_GB2312" w:hAnsi="仿宋"/>
          <w:sz w:val="32"/>
          <w:szCs w:val="32"/>
        </w:rPr>
      </w:pPr>
      <w:r>
        <w:rPr>
          <w:rFonts w:ascii="仿宋_GB2312" w:eastAsia="仿宋_GB2312" w:hAnsi="仿宋" w:hint="eastAsia"/>
          <w:sz w:val="32"/>
          <w:szCs w:val="32"/>
        </w:rPr>
        <w:t>（10）负责县级保健对象的医疗保健工作，承担县委、县政府重要会议与重大活动的医疗卫生保障工作。</w:t>
      </w:r>
    </w:p>
    <w:p w:rsidR="00486905" w:rsidRDefault="00710CE6">
      <w:pPr>
        <w:widowControl/>
        <w:snapToGrid w:val="0"/>
        <w:spacing w:line="520" w:lineRule="exact"/>
        <w:ind w:firstLineChars="200" w:firstLine="640"/>
        <w:jc w:val="left"/>
        <w:rPr>
          <w:rFonts w:ascii="仿宋_GB2312" w:eastAsia="仿宋_GB2312" w:hAnsi="仿宋"/>
          <w:sz w:val="32"/>
          <w:szCs w:val="32"/>
        </w:rPr>
      </w:pPr>
      <w:r>
        <w:rPr>
          <w:rFonts w:ascii="仿宋_GB2312" w:eastAsia="仿宋_GB2312" w:hAnsi="仿宋" w:hint="eastAsia"/>
          <w:sz w:val="32"/>
          <w:szCs w:val="32"/>
        </w:rPr>
        <w:t>（11）制定并组织实施全县中医药发展规划，加强中医药行业监管。</w:t>
      </w:r>
    </w:p>
    <w:p w:rsidR="00486905" w:rsidRDefault="00710CE6">
      <w:pPr>
        <w:widowControl/>
        <w:snapToGrid w:val="0"/>
        <w:spacing w:line="520" w:lineRule="exact"/>
        <w:ind w:firstLineChars="200" w:firstLine="640"/>
        <w:jc w:val="left"/>
        <w:rPr>
          <w:rFonts w:ascii="仿宋_GB2312" w:eastAsia="仿宋_GB2312" w:hAnsi="仿宋"/>
          <w:sz w:val="32"/>
          <w:szCs w:val="32"/>
        </w:rPr>
      </w:pPr>
      <w:r>
        <w:rPr>
          <w:rFonts w:ascii="仿宋_GB2312" w:eastAsia="仿宋_GB2312" w:hAnsi="仿宋" w:hint="eastAsia"/>
          <w:sz w:val="32"/>
          <w:szCs w:val="32"/>
        </w:rPr>
        <w:lastRenderedPageBreak/>
        <w:t>（12）拟订全县卫生健康人才发展规划，指导卫生健康人才队伍建设。加强全科医生等急需紧缺专业人才培养，贯彻落实国家住院医师和专科医师培训制度。负责卫生健康的援外工作。</w:t>
      </w:r>
    </w:p>
    <w:p w:rsidR="00486905" w:rsidRDefault="00710CE6">
      <w:pPr>
        <w:widowControl/>
        <w:snapToGrid w:val="0"/>
        <w:spacing w:line="520" w:lineRule="exact"/>
        <w:ind w:firstLineChars="200" w:firstLine="640"/>
        <w:jc w:val="left"/>
        <w:rPr>
          <w:rFonts w:ascii="仿宋_GB2312" w:eastAsia="仿宋_GB2312" w:hAnsi="仿宋"/>
          <w:sz w:val="32"/>
          <w:szCs w:val="32"/>
        </w:rPr>
      </w:pPr>
      <w:r>
        <w:rPr>
          <w:rFonts w:ascii="仿宋_GB2312" w:eastAsia="仿宋_GB2312" w:hAnsi="仿宋" w:hint="eastAsia"/>
          <w:sz w:val="32"/>
          <w:szCs w:val="32"/>
        </w:rPr>
        <w:t>（13）负责全县卫生</w:t>
      </w:r>
      <w:proofErr w:type="gramStart"/>
      <w:r>
        <w:rPr>
          <w:rFonts w:ascii="仿宋_GB2312" w:eastAsia="仿宋_GB2312" w:hAnsi="仿宋" w:hint="eastAsia"/>
          <w:sz w:val="32"/>
          <w:szCs w:val="32"/>
        </w:rPr>
        <w:t>健康监督</w:t>
      </w:r>
      <w:proofErr w:type="gramEnd"/>
      <w:r>
        <w:rPr>
          <w:rFonts w:ascii="仿宋_GB2312" w:eastAsia="仿宋_GB2312" w:hAnsi="仿宋" w:hint="eastAsia"/>
          <w:sz w:val="32"/>
          <w:szCs w:val="32"/>
        </w:rPr>
        <w:t>工作，完善综合监督执法体系，规范执法行为，监督检查法律法规和政策措施的落实，组织查处重大违法行为。</w:t>
      </w:r>
    </w:p>
    <w:p w:rsidR="00486905" w:rsidRDefault="00710CE6">
      <w:pPr>
        <w:widowControl/>
        <w:snapToGrid w:val="0"/>
        <w:spacing w:line="520" w:lineRule="exact"/>
        <w:ind w:firstLineChars="200" w:firstLine="640"/>
        <w:jc w:val="left"/>
        <w:rPr>
          <w:rFonts w:ascii="仿宋_GB2312" w:eastAsia="仿宋_GB2312" w:hAnsi="仿宋"/>
          <w:sz w:val="32"/>
          <w:szCs w:val="32"/>
        </w:rPr>
      </w:pPr>
      <w:r>
        <w:rPr>
          <w:rFonts w:ascii="仿宋_GB2312" w:eastAsia="仿宋_GB2312" w:hAnsi="仿宋" w:hint="eastAsia"/>
          <w:sz w:val="32"/>
          <w:szCs w:val="32"/>
        </w:rPr>
        <w:t>（14）负责卫生健康宣传、健康教育、健康促进和信息化建设等工作，依法组织实施统计调查。</w:t>
      </w:r>
    </w:p>
    <w:p w:rsidR="00486905" w:rsidRDefault="00710CE6">
      <w:pPr>
        <w:widowControl/>
        <w:snapToGrid w:val="0"/>
        <w:spacing w:line="520" w:lineRule="exact"/>
        <w:ind w:firstLineChars="200" w:firstLine="640"/>
        <w:jc w:val="left"/>
        <w:rPr>
          <w:rFonts w:ascii="仿宋_GB2312" w:eastAsia="仿宋_GB2312" w:hAnsi="仿宋"/>
          <w:sz w:val="32"/>
          <w:szCs w:val="32"/>
        </w:rPr>
      </w:pPr>
      <w:r>
        <w:rPr>
          <w:rFonts w:ascii="仿宋_GB2312" w:eastAsia="仿宋_GB2312" w:hAnsi="仿宋" w:hint="eastAsia"/>
          <w:sz w:val="32"/>
          <w:szCs w:val="32"/>
        </w:rPr>
        <w:t>（15）</w:t>
      </w:r>
      <w:proofErr w:type="gramStart"/>
      <w:r>
        <w:rPr>
          <w:rFonts w:ascii="仿宋_GB2312" w:eastAsia="仿宋_GB2312" w:hAnsi="仿宋" w:hint="eastAsia"/>
          <w:sz w:val="32"/>
          <w:szCs w:val="32"/>
        </w:rPr>
        <w:t>承担县</w:t>
      </w:r>
      <w:proofErr w:type="gramEnd"/>
      <w:r>
        <w:rPr>
          <w:rFonts w:ascii="仿宋_GB2312" w:eastAsia="仿宋_GB2312" w:hAnsi="仿宋" w:hint="eastAsia"/>
          <w:sz w:val="32"/>
          <w:szCs w:val="32"/>
        </w:rPr>
        <w:t>血吸虫病地方病防治工作领导小组、县爱国卫生运动委员会、、县老龄工作委员会的日常工作。</w:t>
      </w:r>
    </w:p>
    <w:p w:rsidR="00486905" w:rsidRDefault="00710CE6">
      <w:pPr>
        <w:widowControl/>
        <w:snapToGrid w:val="0"/>
        <w:spacing w:line="520" w:lineRule="exact"/>
        <w:ind w:firstLineChars="200" w:firstLine="640"/>
        <w:jc w:val="left"/>
        <w:rPr>
          <w:rFonts w:ascii="仿宋_GB2312" w:eastAsia="仿宋_GB2312" w:hAnsi="仿宋"/>
          <w:sz w:val="32"/>
          <w:szCs w:val="32"/>
        </w:rPr>
      </w:pPr>
      <w:r>
        <w:rPr>
          <w:rFonts w:ascii="仿宋_GB2312" w:eastAsia="仿宋_GB2312" w:hAnsi="仿宋" w:hint="eastAsia"/>
          <w:sz w:val="32"/>
          <w:szCs w:val="32"/>
        </w:rPr>
        <w:t>（16）指导县红十字会、县计划生育协会的业务工作。</w:t>
      </w:r>
    </w:p>
    <w:p w:rsidR="00486905" w:rsidRDefault="00710CE6">
      <w:pPr>
        <w:widowControl/>
        <w:snapToGrid w:val="0"/>
        <w:spacing w:line="520" w:lineRule="exact"/>
        <w:ind w:firstLineChars="200" w:firstLine="640"/>
        <w:jc w:val="left"/>
        <w:rPr>
          <w:rFonts w:ascii="仿宋_GB2312" w:eastAsia="仿宋_GB2312" w:hAnsi="仿宋"/>
          <w:sz w:val="32"/>
          <w:szCs w:val="32"/>
        </w:rPr>
      </w:pPr>
      <w:r>
        <w:rPr>
          <w:rFonts w:ascii="仿宋_GB2312" w:eastAsia="仿宋_GB2312" w:hAnsi="仿宋" w:hint="eastAsia"/>
          <w:sz w:val="32"/>
          <w:szCs w:val="32"/>
        </w:rPr>
        <w:t>（17）负责本行业、领域安全生产和应急管理工作。</w:t>
      </w:r>
    </w:p>
    <w:p w:rsidR="00486905" w:rsidRPr="005E0D3B" w:rsidRDefault="00710CE6">
      <w:pPr>
        <w:snapToGrid w:val="0"/>
        <w:spacing w:line="520" w:lineRule="exact"/>
        <w:ind w:firstLineChars="200" w:firstLine="640"/>
        <w:rPr>
          <w:rFonts w:ascii="仿宋_GB2312" w:eastAsia="仿宋_GB2312" w:hAnsi="宋体" w:cs="宋体"/>
          <w:sz w:val="32"/>
          <w:szCs w:val="28"/>
        </w:rPr>
      </w:pPr>
      <w:r>
        <w:rPr>
          <w:rFonts w:ascii="仿宋_GB2312" w:eastAsia="仿宋_GB2312" w:hAnsi="仿宋" w:hint="eastAsia"/>
          <w:sz w:val="32"/>
          <w:szCs w:val="32"/>
        </w:rPr>
        <w:t>2.机构情况，</w:t>
      </w:r>
      <w:r w:rsidRPr="005E0D3B">
        <w:rPr>
          <w:rFonts w:ascii="仿宋_GB2312" w:eastAsia="仿宋_GB2312" w:hAnsi="宋体" w:cs="宋体" w:hint="eastAsia"/>
          <w:sz w:val="32"/>
          <w:szCs w:val="28"/>
        </w:rPr>
        <w:t>2023年华容县卫生健康</w:t>
      </w:r>
      <w:proofErr w:type="gramStart"/>
      <w:r w:rsidRPr="005E0D3B">
        <w:rPr>
          <w:rFonts w:ascii="仿宋_GB2312" w:eastAsia="仿宋_GB2312" w:hAnsi="宋体" w:cs="宋体" w:hint="eastAsia"/>
          <w:sz w:val="32"/>
          <w:szCs w:val="28"/>
        </w:rPr>
        <w:t>局整体</w:t>
      </w:r>
      <w:proofErr w:type="gramEnd"/>
      <w:r w:rsidRPr="005E0D3B">
        <w:rPr>
          <w:rFonts w:ascii="仿宋_GB2312" w:eastAsia="仿宋_GB2312" w:hAnsi="宋体" w:cs="宋体" w:hint="eastAsia"/>
          <w:sz w:val="32"/>
          <w:szCs w:val="28"/>
        </w:rPr>
        <w:t>包含华容县人民医院与华容县中医医院两家单位的财政补助拨款收入。</w:t>
      </w:r>
    </w:p>
    <w:p w:rsidR="00486905" w:rsidRPr="005E0D3B" w:rsidRDefault="00710CE6">
      <w:pPr>
        <w:pStyle w:val="BodyText1I"/>
        <w:ind w:firstLineChars="200" w:firstLine="640"/>
        <w:rPr>
          <w:rFonts w:ascii="仿宋_GB2312" w:eastAsia="仿宋_GB2312" w:hAnsi="宋体" w:cs="宋体"/>
          <w:sz w:val="32"/>
          <w:szCs w:val="28"/>
        </w:rPr>
      </w:pPr>
      <w:r w:rsidRPr="005E0D3B">
        <w:rPr>
          <w:rFonts w:ascii="仿宋_GB2312" w:eastAsia="仿宋_GB2312" w:hAnsi="宋体" w:cs="宋体" w:hint="eastAsia"/>
          <w:sz w:val="32"/>
          <w:szCs w:val="28"/>
        </w:rPr>
        <w:t>3．人员情况，2023年年底实有在职人员合计104人。</w:t>
      </w:r>
    </w:p>
    <w:p w:rsidR="00486905" w:rsidRDefault="00710CE6">
      <w:pPr>
        <w:spacing w:line="600" w:lineRule="exact"/>
        <w:ind w:firstLineChars="147" w:firstLine="470"/>
        <w:jc w:val="left"/>
        <w:rPr>
          <w:rFonts w:ascii="楷体_GB2312" w:eastAsia="楷体_GB2312" w:hAnsi="楷体_GB2312" w:cs="楷体_GB2312"/>
          <w:b/>
          <w:bCs/>
          <w:color w:val="000000"/>
          <w:sz w:val="32"/>
          <w:szCs w:val="32"/>
        </w:rPr>
      </w:pPr>
      <w:r>
        <w:rPr>
          <w:rFonts w:eastAsia="黑体"/>
          <w:sz w:val="32"/>
          <w:szCs w:val="32"/>
        </w:rPr>
        <w:t>二、</w:t>
      </w:r>
      <w:r>
        <w:rPr>
          <w:rFonts w:eastAsia="黑体" w:hint="eastAsia"/>
          <w:sz w:val="32"/>
          <w:szCs w:val="32"/>
        </w:rPr>
        <w:t>一般公共预算支出</w:t>
      </w:r>
      <w:r>
        <w:rPr>
          <w:rFonts w:eastAsia="黑体"/>
          <w:sz w:val="32"/>
          <w:szCs w:val="32"/>
        </w:rPr>
        <w:t>基本支出情况</w:t>
      </w:r>
    </w:p>
    <w:p w:rsidR="00486905" w:rsidRDefault="00710CE6">
      <w:pPr>
        <w:spacing w:line="560" w:lineRule="exact"/>
        <w:ind w:firstLineChars="200" w:firstLine="640"/>
        <w:rPr>
          <w:rFonts w:eastAsia="黑体"/>
          <w:sz w:val="32"/>
          <w:szCs w:val="32"/>
        </w:rPr>
      </w:pPr>
      <w:r>
        <w:rPr>
          <w:rFonts w:eastAsia="黑体" w:hint="eastAsia"/>
          <w:sz w:val="32"/>
          <w:szCs w:val="32"/>
        </w:rPr>
        <w:t>（一）、</w:t>
      </w:r>
      <w:r>
        <w:rPr>
          <w:rFonts w:eastAsia="黑体"/>
          <w:sz w:val="32"/>
          <w:szCs w:val="32"/>
        </w:rPr>
        <w:t>基本支出情况</w:t>
      </w:r>
    </w:p>
    <w:p w:rsidR="00486905" w:rsidRPr="00710CE6" w:rsidRDefault="00710CE6">
      <w:pPr>
        <w:spacing w:line="560" w:lineRule="exact"/>
        <w:ind w:firstLineChars="200" w:firstLine="640"/>
        <w:rPr>
          <w:rFonts w:ascii="华文仿宋" w:eastAsia="仿宋_GB2312" w:hAnsi="华文仿宋"/>
          <w:b/>
          <w:bCs/>
          <w:sz w:val="32"/>
          <w:szCs w:val="32"/>
        </w:rPr>
      </w:pPr>
      <w:r>
        <w:rPr>
          <w:rFonts w:ascii="仿宋_GB2312" w:eastAsia="仿宋_GB2312" w:hAnsi="仿宋_GB2312" w:cs="仿宋_GB2312" w:hint="eastAsia"/>
          <w:sz w:val="32"/>
          <w:szCs w:val="28"/>
        </w:rPr>
        <w:t>2023年华容县卫生健康</w:t>
      </w:r>
      <w:proofErr w:type="gramStart"/>
      <w:r>
        <w:rPr>
          <w:rFonts w:ascii="仿宋_GB2312" w:eastAsia="仿宋_GB2312" w:hAnsi="仿宋_GB2312" w:cs="仿宋_GB2312" w:hint="eastAsia"/>
          <w:sz w:val="32"/>
          <w:szCs w:val="28"/>
        </w:rPr>
        <w:t>局整体</w:t>
      </w:r>
      <w:proofErr w:type="gramEnd"/>
      <w:r>
        <w:rPr>
          <w:rFonts w:ascii="仿宋_GB2312" w:eastAsia="仿宋_GB2312" w:hAnsi="仿宋_GB2312" w:cs="仿宋_GB2312" w:hint="eastAsia"/>
          <w:sz w:val="32"/>
          <w:szCs w:val="28"/>
        </w:rPr>
        <w:t>基本支出合计</w:t>
      </w:r>
      <w:r w:rsidRPr="00710CE6">
        <w:rPr>
          <w:rFonts w:ascii="仿宋_GB2312" w:eastAsia="仿宋_GB2312" w:hAnsi="仿宋_GB2312" w:cs="仿宋_GB2312" w:hint="eastAsia"/>
          <w:sz w:val="32"/>
          <w:szCs w:val="28"/>
        </w:rPr>
        <w:t>3554.55万元，主要是用于人员工资、社会保障缴费、临时工工资以及为保障医疗卫生机构正常运转、完成日常工作任务而发生的 商品和服务支出。其中：工资福利支出1631.06万元；商品和服务支出720.18万元，对个人和家庭的补助支出1014.99万</w:t>
      </w:r>
      <w:r w:rsidRPr="00710CE6">
        <w:rPr>
          <w:rFonts w:ascii="宋体" w:hAnsi="宋体" w:cs="宋体" w:hint="eastAsia"/>
          <w:sz w:val="32"/>
          <w:szCs w:val="28"/>
        </w:rPr>
        <w:t>元，资本性支出188.32万元</w:t>
      </w:r>
      <w:r w:rsidRPr="00710CE6">
        <w:rPr>
          <w:rFonts w:ascii="仿宋_GB2312" w:eastAsia="仿宋_GB2312" w:hAnsi="宋体" w:cs="宋体" w:hint="eastAsia"/>
          <w:sz w:val="32"/>
          <w:szCs w:val="28"/>
        </w:rPr>
        <w:t>。</w:t>
      </w:r>
    </w:p>
    <w:p w:rsidR="00486905" w:rsidRDefault="00710CE6" w:rsidP="00486905">
      <w:pPr>
        <w:pStyle w:val="ab"/>
        <w:widowControl/>
        <w:spacing w:line="610" w:lineRule="exact"/>
        <w:ind w:firstLine="640"/>
        <w:rPr>
          <w:rFonts w:ascii="Times New Roman" w:eastAsia="黑体" w:hAnsi="Times New Roman"/>
          <w:sz w:val="32"/>
          <w:szCs w:val="32"/>
        </w:rPr>
      </w:pPr>
      <w:r>
        <w:rPr>
          <w:rFonts w:ascii="Times New Roman" w:eastAsia="黑体" w:hAnsi="Times New Roman" w:hint="eastAsia"/>
          <w:sz w:val="32"/>
          <w:szCs w:val="32"/>
        </w:rPr>
        <w:t>（二）</w:t>
      </w:r>
      <w:r>
        <w:rPr>
          <w:rFonts w:ascii="Times New Roman" w:eastAsia="黑体" w:hAnsi="Times New Roman"/>
          <w:sz w:val="32"/>
          <w:szCs w:val="32"/>
        </w:rPr>
        <w:t>、项目支出情况</w:t>
      </w:r>
    </w:p>
    <w:p w:rsidR="00486905" w:rsidRDefault="00710CE6">
      <w:pPr>
        <w:spacing w:line="560" w:lineRule="exact"/>
        <w:ind w:firstLineChars="200" w:firstLine="640"/>
        <w:rPr>
          <w:rFonts w:ascii="仿宋_GB2312" w:eastAsia="仿宋_GB2312" w:hAnsi="仿宋_GB2312" w:cs="仿宋_GB2312"/>
          <w:sz w:val="32"/>
          <w:szCs w:val="28"/>
        </w:rPr>
      </w:pPr>
      <w:r>
        <w:rPr>
          <w:rFonts w:ascii="仿宋_GB2312" w:eastAsia="仿宋_GB2312" w:hAnsi="仿宋_GB2312" w:cs="仿宋_GB2312" w:hint="eastAsia"/>
          <w:sz w:val="32"/>
          <w:szCs w:val="28"/>
        </w:rPr>
        <w:t>1、</w:t>
      </w:r>
      <w:r>
        <w:rPr>
          <w:rFonts w:eastAsia="仿宋_GB2312" w:hint="eastAsia"/>
          <w:b/>
          <w:bCs/>
          <w:sz w:val="32"/>
          <w:szCs w:val="32"/>
          <w:shd w:val="clear" w:color="auto" w:fill="FFFFFF"/>
        </w:rPr>
        <w:t>项目资金安排落实、总投入等情况分析</w:t>
      </w:r>
    </w:p>
    <w:p w:rsidR="00486905" w:rsidRPr="00710CE6" w:rsidRDefault="00710CE6">
      <w:pPr>
        <w:spacing w:line="560" w:lineRule="exact"/>
        <w:ind w:firstLineChars="200" w:firstLine="640"/>
        <w:rPr>
          <w:rFonts w:ascii="仿宋_GB2312" w:eastAsia="仿宋_GB2312" w:hAnsi="宋体" w:cs="宋体"/>
          <w:sz w:val="32"/>
          <w:szCs w:val="28"/>
        </w:rPr>
      </w:pPr>
      <w:r>
        <w:rPr>
          <w:rFonts w:ascii="仿宋_GB2312" w:eastAsia="仿宋_GB2312" w:hAnsi="仿宋_GB2312" w:cs="仿宋_GB2312" w:hint="eastAsia"/>
          <w:sz w:val="32"/>
          <w:szCs w:val="28"/>
        </w:rPr>
        <w:lastRenderedPageBreak/>
        <w:t>华容县卫生健康局项目资金按照年初预算的安排，按照月度与项目建设资金的建设进度等安排资金落实，2023年华容县卫生健康</w:t>
      </w:r>
      <w:proofErr w:type="gramStart"/>
      <w:r>
        <w:rPr>
          <w:rFonts w:ascii="仿宋_GB2312" w:eastAsia="仿宋_GB2312" w:hAnsi="仿宋_GB2312" w:cs="仿宋_GB2312" w:hint="eastAsia"/>
          <w:sz w:val="32"/>
          <w:szCs w:val="28"/>
        </w:rPr>
        <w:t>局整体</w:t>
      </w:r>
      <w:proofErr w:type="gramEnd"/>
      <w:r>
        <w:rPr>
          <w:rFonts w:ascii="仿宋_GB2312" w:eastAsia="仿宋_GB2312" w:hAnsi="仿宋_GB2312" w:cs="仿宋_GB2312" w:hint="eastAsia"/>
          <w:sz w:val="32"/>
          <w:szCs w:val="28"/>
        </w:rPr>
        <w:t>年初项目资金合计申报</w:t>
      </w:r>
      <w:r w:rsidRPr="00710CE6">
        <w:rPr>
          <w:rFonts w:ascii="仿宋_GB2312" w:eastAsia="仿宋_GB2312" w:hAnsi="仿宋_GB2312" w:cs="仿宋_GB2312" w:hint="eastAsia"/>
          <w:sz w:val="32"/>
          <w:szCs w:val="28"/>
        </w:rPr>
        <w:t>5590.47万元，主要是用于公立医院综合改革、基本公共卫生服务、重大公共卫生服务、突发公共卫生事件应急处理、其他公共卫生支出、计划生育服务、其他计划生育服务支出、其他卫生健康支出、其他支出等方面的支出</w:t>
      </w:r>
      <w:r w:rsidRPr="00710CE6">
        <w:rPr>
          <w:rFonts w:ascii="仿宋_GB2312" w:eastAsia="仿宋_GB2312" w:hAnsi="宋体" w:cs="宋体" w:hint="eastAsia"/>
          <w:sz w:val="32"/>
          <w:szCs w:val="28"/>
        </w:rPr>
        <w:t>。</w:t>
      </w:r>
    </w:p>
    <w:p w:rsidR="00486905" w:rsidRDefault="00710CE6" w:rsidP="00486905">
      <w:pPr>
        <w:spacing w:line="560" w:lineRule="exact"/>
        <w:ind w:firstLineChars="200" w:firstLine="641"/>
        <w:rPr>
          <w:rFonts w:eastAsia="仿宋_GB2312"/>
          <w:b/>
          <w:bCs/>
          <w:sz w:val="32"/>
          <w:szCs w:val="32"/>
          <w:shd w:val="clear" w:color="auto" w:fill="FFFFFF"/>
        </w:rPr>
      </w:pPr>
      <w:r>
        <w:rPr>
          <w:rFonts w:eastAsia="仿宋_GB2312" w:hint="eastAsia"/>
          <w:b/>
          <w:bCs/>
          <w:sz w:val="32"/>
          <w:szCs w:val="32"/>
          <w:shd w:val="clear" w:color="auto" w:fill="FFFFFF"/>
        </w:rPr>
        <w:t>2.</w:t>
      </w:r>
      <w:r>
        <w:rPr>
          <w:rFonts w:eastAsia="仿宋_GB2312" w:hint="eastAsia"/>
          <w:b/>
          <w:bCs/>
          <w:sz w:val="32"/>
          <w:szCs w:val="32"/>
          <w:shd w:val="clear" w:color="auto" w:fill="FFFFFF"/>
        </w:rPr>
        <w:t>专项资金实际使用情况分析</w:t>
      </w:r>
    </w:p>
    <w:p w:rsidR="00486905" w:rsidRPr="005E0D3B" w:rsidRDefault="00710CE6">
      <w:pPr>
        <w:spacing w:line="560" w:lineRule="exact"/>
        <w:ind w:firstLineChars="200" w:firstLine="640"/>
        <w:rPr>
          <w:rFonts w:ascii="仿宋_GB2312" w:eastAsia="仿宋_GB2312" w:hAnsi="仿宋_GB2312" w:cs="仿宋_GB2312"/>
          <w:bCs/>
          <w:sz w:val="28"/>
          <w:szCs w:val="28"/>
        </w:rPr>
      </w:pPr>
      <w:r>
        <w:rPr>
          <w:rFonts w:ascii="仿宋_GB2312" w:eastAsia="仿宋_GB2312" w:hAnsi="仿宋_GB2312" w:cs="仿宋_GB2312" w:hint="eastAsia"/>
          <w:sz w:val="32"/>
          <w:szCs w:val="28"/>
        </w:rPr>
        <w:t>2023年华容县卫生健康</w:t>
      </w:r>
      <w:proofErr w:type="gramStart"/>
      <w:r>
        <w:rPr>
          <w:rFonts w:ascii="仿宋_GB2312" w:eastAsia="仿宋_GB2312" w:hAnsi="仿宋_GB2312" w:cs="仿宋_GB2312" w:hint="eastAsia"/>
          <w:sz w:val="32"/>
          <w:szCs w:val="28"/>
        </w:rPr>
        <w:t>局整体</w:t>
      </w:r>
      <w:proofErr w:type="gramEnd"/>
      <w:r>
        <w:rPr>
          <w:rFonts w:ascii="仿宋_GB2312" w:eastAsia="仿宋_GB2312" w:hAnsi="仿宋_GB2312" w:cs="仿宋_GB2312" w:hint="eastAsia"/>
          <w:sz w:val="32"/>
          <w:szCs w:val="28"/>
        </w:rPr>
        <w:t>项目支出合计</w:t>
      </w:r>
      <w:r w:rsidRPr="005E0D3B">
        <w:rPr>
          <w:rFonts w:ascii="仿宋_GB2312" w:eastAsia="仿宋_GB2312" w:hAnsi="仿宋_GB2312" w:cs="仿宋_GB2312" w:hint="eastAsia"/>
          <w:sz w:val="32"/>
          <w:szCs w:val="28"/>
        </w:rPr>
        <w:t>5590.4</w:t>
      </w:r>
      <w:r w:rsidR="005E0D3B">
        <w:rPr>
          <w:rFonts w:ascii="仿宋_GB2312" w:eastAsia="仿宋_GB2312" w:hAnsi="仿宋_GB2312" w:cs="仿宋_GB2312" w:hint="eastAsia"/>
          <w:sz w:val="32"/>
          <w:szCs w:val="28"/>
        </w:rPr>
        <w:t>6</w:t>
      </w:r>
      <w:r w:rsidRPr="005E0D3B">
        <w:rPr>
          <w:rFonts w:ascii="仿宋_GB2312" w:eastAsia="仿宋_GB2312" w:hAnsi="仿宋_GB2312" w:cs="仿宋_GB2312" w:hint="eastAsia"/>
          <w:sz w:val="32"/>
          <w:szCs w:val="28"/>
        </w:rPr>
        <w:t>万元，其中：商品和服务支出1078.41万元，对个人和家庭的补助支出3660.1万元，</w:t>
      </w:r>
      <w:r w:rsidRPr="005E0D3B">
        <w:rPr>
          <w:rFonts w:ascii="仿宋_GB2312" w:eastAsia="仿宋_GB2312" w:hAnsi="宋体" w:cs="宋体" w:hint="eastAsia"/>
          <w:sz w:val="32"/>
          <w:szCs w:val="28"/>
        </w:rPr>
        <w:t>资本性支出</w:t>
      </w:r>
      <w:r w:rsidR="005E0D3B" w:rsidRPr="005E0D3B">
        <w:rPr>
          <w:rFonts w:ascii="仿宋_GB2312" w:eastAsia="仿宋_GB2312" w:hAnsi="宋体" w:cs="宋体" w:hint="eastAsia"/>
          <w:sz w:val="32"/>
          <w:szCs w:val="28"/>
        </w:rPr>
        <w:t>851.9</w:t>
      </w:r>
      <w:r w:rsidR="005E0D3B">
        <w:rPr>
          <w:rFonts w:ascii="仿宋_GB2312" w:eastAsia="仿宋_GB2312" w:hAnsi="宋体" w:cs="宋体" w:hint="eastAsia"/>
          <w:sz w:val="32"/>
          <w:szCs w:val="28"/>
        </w:rPr>
        <w:t>5</w:t>
      </w:r>
      <w:r w:rsidRPr="005E0D3B">
        <w:rPr>
          <w:rFonts w:ascii="仿宋_GB2312" w:eastAsia="仿宋_GB2312" w:hAnsi="宋体" w:cs="宋体" w:hint="eastAsia"/>
          <w:sz w:val="32"/>
          <w:szCs w:val="28"/>
        </w:rPr>
        <w:t>万元。</w:t>
      </w:r>
    </w:p>
    <w:p w:rsidR="00486905" w:rsidRDefault="00710CE6" w:rsidP="00486905">
      <w:pPr>
        <w:spacing w:line="560" w:lineRule="exact"/>
        <w:ind w:firstLineChars="200" w:firstLine="641"/>
        <w:rPr>
          <w:rFonts w:eastAsia="仿宋_GB2312"/>
          <w:b/>
          <w:bCs/>
          <w:sz w:val="32"/>
          <w:szCs w:val="32"/>
          <w:shd w:val="clear" w:color="auto" w:fill="FFFFFF"/>
        </w:rPr>
      </w:pPr>
      <w:r>
        <w:rPr>
          <w:rFonts w:eastAsia="仿宋_GB2312" w:hint="eastAsia"/>
          <w:b/>
          <w:bCs/>
          <w:sz w:val="32"/>
          <w:szCs w:val="32"/>
          <w:shd w:val="clear" w:color="auto" w:fill="FFFFFF"/>
        </w:rPr>
        <w:t>3</w:t>
      </w:r>
      <w:r>
        <w:rPr>
          <w:rFonts w:eastAsia="仿宋_GB2312" w:hint="eastAsia"/>
          <w:b/>
          <w:bCs/>
          <w:sz w:val="32"/>
          <w:szCs w:val="32"/>
          <w:shd w:val="clear" w:color="auto" w:fill="FFFFFF"/>
        </w:rPr>
        <w:t>、专项资金管理情况分析</w:t>
      </w:r>
    </w:p>
    <w:p w:rsidR="00486905" w:rsidRDefault="00710CE6">
      <w:pPr>
        <w:pStyle w:val="a7"/>
        <w:adjustRightInd w:val="0"/>
        <w:snapToGrid w:val="0"/>
        <w:spacing w:beforeAutospacing="0" w:afterAutospacing="0" w:line="620" w:lineRule="atLeast"/>
        <w:ind w:firstLine="645"/>
        <w:jc w:val="both"/>
        <w:rPr>
          <w:rFonts w:eastAsia="仿宋_GB2312"/>
          <w:kern w:val="2"/>
          <w:sz w:val="32"/>
          <w:szCs w:val="32"/>
          <w:shd w:val="clear" w:color="auto" w:fill="FFFFFF"/>
        </w:rPr>
      </w:pPr>
      <w:r>
        <w:rPr>
          <w:rFonts w:eastAsia="仿宋_GB2312"/>
          <w:kern w:val="2"/>
          <w:sz w:val="32"/>
          <w:szCs w:val="32"/>
          <w:shd w:val="clear" w:color="auto" w:fill="FFFFFF"/>
        </w:rPr>
        <w:t>严格按项目资金进行管理，执行相关财务支出管理制度，资金管理制度。</w:t>
      </w:r>
      <w:r>
        <w:rPr>
          <w:rFonts w:eastAsia="仿宋_GB2312" w:hint="eastAsia"/>
          <w:kern w:val="2"/>
          <w:sz w:val="32"/>
          <w:szCs w:val="32"/>
          <w:shd w:val="clear" w:color="auto" w:fill="FFFFFF"/>
        </w:rPr>
        <w:t>实行项目绩效考核结果与各单位补助经费拨付相挂钩。加强项目资金专款专用管理，设立专账核算，各项</w:t>
      </w:r>
      <w:proofErr w:type="gramStart"/>
      <w:r>
        <w:rPr>
          <w:rFonts w:eastAsia="仿宋_GB2312" w:hint="eastAsia"/>
          <w:kern w:val="2"/>
          <w:sz w:val="32"/>
          <w:szCs w:val="32"/>
          <w:shd w:val="clear" w:color="auto" w:fill="FFFFFF"/>
        </w:rPr>
        <w:t>目执行</w:t>
      </w:r>
      <w:proofErr w:type="gramEnd"/>
      <w:r>
        <w:rPr>
          <w:rFonts w:eastAsia="仿宋_GB2312" w:hint="eastAsia"/>
          <w:kern w:val="2"/>
          <w:sz w:val="32"/>
          <w:szCs w:val="32"/>
          <w:shd w:val="clear" w:color="auto" w:fill="FFFFFF"/>
        </w:rPr>
        <w:t>单位财务机构加强项目资金日常使用监督。</w:t>
      </w:r>
    </w:p>
    <w:p w:rsidR="00486905" w:rsidRDefault="00710CE6">
      <w:pPr>
        <w:widowControl/>
        <w:spacing w:line="610" w:lineRule="exact"/>
        <w:ind w:firstLineChars="200" w:firstLine="640"/>
        <w:rPr>
          <w:rFonts w:eastAsia="黑体"/>
          <w:sz w:val="32"/>
          <w:szCs w:val="32"/>
        </w:rPr>
      </w:pPr>
      <w:r>
        <w:rPr>
          <w:rFonts w:eastAsia="黑体" w:hint="eastAsia"/>
          <w:sz w:val="32"/>
          <w:szCs w:val="32"/>
        </w:rPr>
        <w:t>三</w:t>
      </w:r>
      <w:r>
        <w:rPr>
          <w:rFonts w:eastAsia="黑体"/>
          <w:sz w:val="32"/>
          <w:szCs w:val="32"/>
        </w:rPr>
        <w:t>、部门整体支出绩效情况</w:t>
      </w:r>
    </w:p>
    <w:p w:rsidR="00486905" w:rsidRDefault="00710CE6" w:rsidP="00486905">
      <w:pPr>
        <w:adjustRightInd w:val="0"/>
        <w:snapToGrid w:val="0"/>
        <w:spacing w:line="600" w:lineRule="exact"/>
        <w:ind w:leftChars="8" w:left="17" w:firstLineChars="223" w:firstLine="714"/>
        <w:jc w:val="left"/>
        <w:rPr>
          <w:rFonts w:ascii="仿宋_GB2312" w:eastAsia="仿宋_GB2312" w:hAnsi="仿宋_GB2312" w:cs="仿宋_GB2312"/>
          <w:b/>
          <w:bCs/>
          <w:sz w:val="30"/>
          <w:szCs w:val="30"/>
        </w:rPr>
      </w:pPr>
      <w:r>
        <w:rPr>
          <w:rFonts w:ascii="仿宋_GB2312" w:eastAsia="仿宋_GB2312" w:hAnsi="仿宋_GB2312" w:cs="仿宋_GB2312" w:hint="eastAsia"/>
          <w:b/>
          <w:bCs/>
          <w:sz w:val="32"/>
          <w:szCs w:val="28"/>
        </w:rPr>
        <w:t>1.部门整体收支情况：</w:t>
      </w:r>
    </w:p>
    <w:p w:rsidR="00486905" w:rsidRPr="005E0D3B" w:rsidRDefault="00710CE6">
      <w:pPr>
        <w:adjustRightInd w:val="0"/>
        <w:snapToGrid w:val="0"/>
        <w:spacing w:line="600" w:lineRule="atLeast"/>
        <w:ind w:firstLineChars="200" w:firstLine="640"/>
        <w:rPr>
          <w:rFonts w:ascii="仿宋_GB2312" w:eastAsia="仿宋_GB2312" w:hAnsi="宋体" w:cs="宋体"/>
          <w:sz w:val="32"/>
          <w:szCs w:val="28"/>
        </w:rPr>
      </w:pPr>
      <w:r>
        <w:rPr>
          <w:rFonts w:ascii="仿宋_GB2312" w:eastAsia="仿宋_GB2312" w:hAnsi="仿宋_GB2312" w:cs="仿宋_GB2312" w:hint="eastAsia"/>
          <w:sz w:val="32"/>
          <w:szCs w:val="28"/>
        </w:rPr>
        <w:t>（1）收入情况：</w:t>
      </w:r>
      <w:r w:rsidRPr="005E0D3B">
        <w:rPr>
          <w:rFonts w:ascii="仿宋_GB2312" w:eastAsia="仿宋_GB2312" w:hAnsi="仿宋_GB2312" w:cs="仿宋_GB2312" w:hint="eastAsia"/>
          <w:sz w:val="32"/>
          <w:szCs w:val="28"/>
        </w:rPr>
        <w:t>全年收入合计</w:t>
      </w:r>
      <w:r w:rsidR="005E0D3B" w:rsidRPr="005E0D3B">
        <w:rPr>
          <w:rFonts w:ascii="仿宋_GB2312" w:eastAsia="仿宋_GB2312" w:hAnsi="仿宋_GB2312" w:cs="仿宋_GB2312" w:hint="eastAsia"/>
          <w:sz w:val="32"/>
          <w:szCs w:val="28"/>
        </w:rPr>
        <w:t>9145.01</w:t>
      </w:r>
      <w:r w:rsidRPr="005E0D3B">
        <w:rPr>
          <w:rFonts w:ascii="仿宋_GB2312" w:eastAsia="仿宋_GB2312" w:hAnsi="仿宋_GB2312" w:cs="仿宋_GB2312" w:hint="eastAsia"/>
          <w:sz w:val="32"/>
          <w:szCs w:val="28"/>
        </w:rPr>
        <w:t>万元，其中：一般公共预算财政拨款收入</w:t>
      </w:r>
      <w:r w:rsidR="005E0D3B" w:rsidRPr="005E0D3B">
        <w:rPr>
          <w:rFonts w:ascii="仿宋_GB2312" w:eastAsia="仿宋_GB2312" w:hAnsi="仿宋_GB2312" w:cs="仿宋_GB2312" w:hint="eastAsia"/>
          <w:sz w:val="32"/>
          <w:szCs w:val="28"/>
        </w:rPr>
        <w:t>9145.01</w:t>
      </w:r>
      <w:r w:rsidRPr="005E0D3B">
        <w:rPr>
          <w:rFonts w:ascii="仿宋_GB2312" w:eastAsia="仿宋_GB2312" w:hAnsi="仿宋_GB2312" w:cs="仿宋_GB2312" w:hint="eastAsia"/>
          <w:sz w:val="32"/>
          <w:szCs w:val="28"/>
        </w:rPr>
        <w:t>万元</w:t>
      </w:r>
      <w:r w:rsidRPr="005E0D3B">
        <w:rPr>
          <w:rFonts w:ascii="仿宋_GB2312" w:eastAsia="仿宋_GB2312" w:hAnsi="宋体" w:cs="宋体" w:hint="eastAsia"/>
          <w:sz w:val="32"/>
          <w:szCs w:val="28"/>
        </w:rPr>
        <w:t>。</w:t>
      </w:r>
    </w:p>
    <w:p w:rsidR="00486905" w:rsidRPr="005E0D3B" w:rsidRDefault="00710CE6">
      <w:pPr>
        <w:adjustRightInd w:val="0"/>
        <w:snapToGrid w:val="0"/>
        <w:spacing w:line="600" w:lineRule="atLeast"/>
        <w:ind w:firstLineChars="200" w:firstLine="640"/>
        <w:rPr>
          <w:rFonts w:ascii="仿宋_GB2312" w:eastAsia="仿宋_GB2312" w:hAnsi="宋体" w:cs="宋体"/>
          <w:sz w:val="32"/>
          <w:szCs w:val="28"/>
        </w:rPr>
      </w:pPr>
      <w:r w:rsidRPr="005E0D3B">
        <w:rPr>
          <w:rFonts w:ascii="仿宋_GB2312" w:eastAsia="仿宋_GB2312" w:hAnsi="宋体" w:cs="宋体" w:hint="eastAsia"/>
          <w:sz w:val="32"/>
          <w:szCs w:val="28"/>
        </w:rPr>
        <w:t>（2）支出情况:全年支出合计</w:t>
      </w:r>
      <w:r w:rsidR="005E0D3B" w:rsidRPr="005E0D3B">
        <w:rPr>
          <w:rFonts w:ascii="仿宋_GB2312" w:eastAsia="仿宋_GB2312" w:hAnsi="宋体" w:cs="宋体" w:hint="eastAsia"/>
          <w:sz w:val="32"/>
          <w:szCs w:val="28"/>
        </w:rPr>
        <w:t>9145.01</w:t>
      </w:r>
      <w:r w:rsidRPr="005E0D3B">
        <w:rPr>
          <w:rFonts w:ascii="仿宋_GB2312" w:eastAsia="仿宋_GB2312" w:hAnsi="宋体" w:cs="宋体" w:hint="eastAsia"/>
          <w:sz w:val="32"/>
          <w:szCs w:val="28"/>
        </w:rPr>
        <w:t>万元，其中：基本支出</w:t>
      </w:r>
      <w:r w:rsidR="005E0D3B" w:rsidRPr="005E0D3B">
        <w:rPr>
          <w:rFonts w:ascii="仿宋_GB2312" w:eastAsia="仿宋_GB2312" w:hAnsi="宋体" w:cs="宋体" w:hint="eastAsia"/>
          <w:sz w:val="32"/>
          <w:szCs w:val="28"/>
        </w:rPr>
        <w:t>3554.55</w:t>
      </w:r>
      <w:r w:rsidRPr="005E0D3B">
        <w:rPr>
          <w:rFonts w:ascii="仿宋_GB2312" w:eastAsia="仿宋_GB2312" w:hAnsi="宋体" w:cs="宋体" w:hint="eastAsia"/>
          <w:sz w:val="32"/>
          <w:szCs w:val="28"/>
        </w:rPr>
        <w:t>万元（</w:t>
      </w:r>
      <w:r w:rsidR="005E0D3B" w:rsidRPr="005E0D3B">
        <w:rPr>
          <w:rFonts w:ascii="仿宋_GB2312" w:eastAsia="仿宋_GB2312" w:hAnsi="仿宋_GB2312" w:cs="仿宋_GB2312" w:hint="eastAsia"/>
          <w:sz w:val="32"/>
          <w:szCs w:val="28"/>
        </w:rPr>
        <w:t>工资</w:t>
      </w:r>
      <w:r w:rsidR="005E0D3B" w:rsidRPr="005E0D3B">
        <w:rPr>
          <w:rFonts w:ascii="宋体" w:hAnsi="宋体" w:cs="宋体" w:hint="eastAsia"/>
          <w:sz w:val="32"/>
          <w:szCs w:val="28"/>
        </w:rPr>
        <w:t>福利</w:t>
      </w:r>
      <w:r w:rsidR="005E0D3B" w:rsidRPr="005E0D3B">
        <w:rPr>
          <w:rFonts w:ascii="___WRD_EMBED_SUB_41" w:eastAsia="___WRD_EMBED_SUB_41" w:hAnsi="___WRD_EMBED_SUB_41" w:cs="___WRD_EMBED_SUB_41" w:hint="eastAsia"/>
          <w:sz w:val="32"/>
          <w:szCs w:val="28"/>
        </w:rPr>
        <w:t>支出</w:t>
      </w:r>
      <w:r w:rsidR="005E0D3B" w:rsidRPr="005E0D3B">
        <w:rPr>
          <w:rFonts w:ascii="仿宋_GB2312" w:eastAsia="仿宋_GB2312" w:hAnsi="仿宋_GB2312" w:cs="仿宋_GB2312" w:hint="eastAsia"/>
          <w:sz w:val="32"/>
          <w:szCs w:val="28"/>
        </w:rPr>
        <w:t>1631.06万元；</w:t>
      </w:r>
      <w:r w:rsidR="005E0D3B" w:rsidRPr="005E0D3B">
        <w:rPr>
          <w:rFonts w:ascii="宋体" w:hAnsi="宋体" w:cs="宋体" w:hint="eastAsia"/>
          <w:sz w:val="32"/>
          <w:szCs w:val="28"/>
        </w:rPr>
        <w:t>商品</w:t>
      </w:r>
      <w:r w:rsidR="005E0D3B" w:rsidRPr="005E0D3B">
        <w:rPr>
          <w:rFonts w:ascii="___WRD_EMBED_SUB_41" w:eastAsia="___WRD_EMBED_SUB_41" w:hAnsi="___WRD_EMBED_SUB_41" w:cs="___WRD_EMBED_SUB_41" w:hint="eastAsia"/>
          <w:sz w:val="32"/>
          <w:szCs w:val="28"/>
        </w:rPr>
        <w:t>和服务支出</w:t>
      </w:r>
      <w:r w:rsidR="005E0D3B" w:rsidRPr="005E0D3B">
        <w:rPr>
          <w:rFonts w:ascii="仿宋_GB2312" w:eastAsia="仿宋_GB2312" w:hAnsi="仿宋_GB2312" w:cs="仿宋_GB2312" w:hint="eastAsia"/>
          <w:sz w:val="32"/>
          <w:szCs w:val="28"/>
        </w:rPr>
        <w:t>720.18万元，对个人和</w:t>
      </w:r>
      <w:r w:rsidR="005E0D3B" w:rsidRPr="005E0D3B">
        <w:rPr>
          <w:rFonts w:ascii="宋体" w:hAnsi="宋体" w:cs="宋体" w:hint="eastAsia"/>
          <w:sz w:val="32"/>
          <w:szCs w:val="28"/>
        </w:rPr>
        <w:t>家庭</w:t>
      </w:r>
      <w:r w:rsidR="005E0D3B" w:rsidRPr="005E0D3B">
        <w:rPr>
          <w:rFonts w:ascii="___WRD_EMBED_SUB_41" w:eastAsia="___WRD_EMBED_SUB_41" w:hAnsi="___WRD_EMBED_SUB_41" w:cs="___WRD_EMBED_SUB_41" w:hint="eastAsia"/>
          <w:sz w:val="32"/>
          <w:szCs w:val="28"/>
        </w:rPr>
        <w:t>的</w:t>
      </w:r>
      <w:r w:rsidR="005E0D3B" w:rsidRPr="005E0D3B">
        <w:rPr>
          <w:rFonts w:ascii="宋体" w:hAnsi="宋体" w:cs="宋体" w:hint="eastAsia"/>
          <w:sz w:val="32"/>
          <w:szCs w:val="28"/>
        </w:rPr>
        <w:t>补助</w:t>
      </w:r>
      <w:r w:rsidR="005E0D3B" w:rsidRPr="005E0D3B">
        <w:rPr>
          <w:rFonts w:ascii="___WRD_EMBED_SUB_41" w:eastAsia="___WRD_EMBED_SUB_41" w:hAnsi="___WRD_EMBED_SUB_41" w:cs="___WRD_EMBED_SUB_41" w:hint="eastAsia"/>
          <w:sz w:val="32"/>
          <w:szCs w:val="28"/>
        </w:rPr>
        <w:t>支出</w:t>
      </w:r>
      <w:r w:rsidR="005E0D3B" w:rsidRPr="005E0D3B">
        <w:rPr>
          <w:rFonts w:ascii="仿宋_GB2312" w:eastAsia="仿宋_GB2312" w:hAnsi="仿宋_GB2312" w:cs="仿宋_GB2312" w:hint="eastAsia"/>
          <w:sz w:val="32"/>
          <w:szCs w:val="28"/>
        </w:rPr>
        <w:t>1014.99万</w:t>
      </w:r>
      <w:r w:rsidR="005E0D3B" w:rsidRPr="005E0D3B">
        <w:rPr>
          <w:rFonts w:ascii="宋体" w:hAnsi="宋体" w:cs="宋体" w:hint="eastAsia"/>
          <w:sz w:val="32"/>
          <w:szCs w:val="28"/>
        </w:rPr>
        <w:t>元，资本性支</w:t>
      </w:r>
      <w:r w:rsidR="005E0D3B" w:rsidRPr="005E0D3B">
        <w:rPr>
          <w:rFonts w:ascii="宋体" w:hAnsi="宋体" w:cs="宋体" w:hint="eastAsia"/>
          <w:sz w:val="32"/>
          <w:szCs w:val="28"/>
        </w:rPr>
        <w:lastRenderedPageBreak/>
        <w:t>出188.32万元</w:t>
      </w:r>
      <w:r w:rsidR="005E0D3B" w:rsidRPr="005E0D3B">
        <w:rPr>
          <w:rFonts w:ascii="仿宋_GB2312" w:eastAsia="仿宋_GB2312" w:hAnsi="宋体" w:cs="宋体" w:hint="eastAsia"/>
          <w:sz w:val="32"/>
          <w:szCs w:val="28"/>
        </w:rPr>
        <w:t>。</w:t>
      </w:r>
      <w:r w:rsidRPr="005E0D3B">
        <w:rPr>
          <w:rFonts w:ascii="仿宋_GB2312" w:eastAsia="仿宋_GB2312" w:hAnsi="宋体" w:cs="宋体" w:hint="eastAsia"/>
          <w:sz w:val="32"/>
          <w:szCs w:val="28"/>
        </w:rPr>
        <w:t>）。</w:t>
      </w:r>
    </w:p>
    <w:p w:rsidR="00486905" w:rsidRPr="005E0D3B" w:rsidRDefault="00710CE6">
      <w:pPr>
        <w:adjustRightInd w:val="0"/>
        <w:snapToGrid w:val="0"/>
        <w:spacing w:line="600" w:lineRule="atLeast"/>
        <w:ind w:firstLineChars="200" w:firstLine="640"/>
        <w:rPr>
          <w:rFonts w:ascii="仿宋_GB2312" w:eastAsia="仿宋_GB2312" w:hAnsi="宋体" w:cs="宋体"/>
          <w:sz w:val="32"/>
          <w:szCs w:val="28"/>
        </w:rPr>
      </w:pPr>
      <w:r w:rsidRPr="005E0D3B">
        <w:rPr>
          <w:rFonts w:ascii="仿宋_GB2312" w:eastAsia="仿宋_GB2312" w:hAnsi="宋体" w:cs="宋体" w:hint="eastAsia"/>
          <w:sz w:val="32"/>
          <w:szCs w:val="28"/>
        </w:rPr>
        <w:t>项目支出</w:t>
      </w:r>
      <w:r w:rsidR="005E0D3B" w:rsidRPr="005E0D3B">
        <w:rPr>
          <w:rFonts w:ascii="仿宋_GB2312" w:eastAsia="仿宋_GB2312" w:hAnsi="仿宋_GB2312" w:cs="仿宋_GB2312" w:hint="eastAsia"/>
          <w:sz w:val="32"/>
          <w:szCs w:val="28"/>
        </w:rPr>
        <w:t>5590.46</w:t>
      </w:r>
      <w:r w:rsidRPr="005E0D3B">
        <w:rPr>
          <w:rFonts w:ascii="仿宋_GB2312" w:eastAsia="仿宋_GB2312" w:hAnsi="仿宋_GB2312" w:cs="仿宋_GB2312" w:hint="eastAsia"/>
          <w:sz w:val="32"/>
          <w:szCs w:val="28"/>
        </w:rPr>
        <w:t>万元</w:t>
      </w:r>
      <w:r w:rsidRPr="005E0D3B">
        <w:rPr>
          <w:rFonts w:ascii="仿宋_GB2312" w:eastAsia="仿宋_GB2312" w:hAnsi="宋体" w:cs="宋体" w:hint="eastAsia"/>
          <w:sz w:val="32"/>
          <w:szCs w:val="28"/>
        </w:rPr>
        <w:t>（</w:t>
      </w:r>
      <w:r w:rsidR="005E0D3B" w:rsidRPr="005E0D3B">
        <w:rPr>
          <w:rFonts w:ascii="宋体" w:hAnsi="宋体" w:cs="宋体" w:hint="eastAsia"/>
          <w:sz w:val="32"/>
          <w:szCs w:val="28"/>
        </w:rPr>
        <w:t>商品</w:t>
      </w:r>
      <w:r w:rsidR="005E0D3B" w:rsidRPr="005E0D3B">
        <w:rPr>
          <w:rFonts w:ascii="___WRD_EMBED_SUB_41" w:eastAsia="___WRD_EMBED_SUB_41" w:hAnsi="___WRD_EMBED_SUB_41" w:cs="___WRD_EMBED_SUB_41" w:hint="eastAsia"/>
          <w:sz w:val="32"/>
          <w:szCs w:val="28"/>
        </w:rPr>
        <w:t>和服务支出</w:t>
      </w:r>
      <w:r w:rsidR="005E0D3B" w:rsidRPr="005E0D3B">
        <w:rPr>
          <w:rFonts w:ascii="仿宋_GB2312" w:eastAsia="仿宋_GB2312" w:hAnsi="仿宋_GB2312" w:cs="仿宋_GB2312" w:hint="eastAsia"/>
          <w:sz w:val="32"/>
          <w:szCs w:val="28"/>
        </w:rPr>
        <w:t>1078.41万元，对个人和</w:t>
      </w:r>
      <w:r w:rsidR="005E0D3B" w:rsidRPr="005E0D3B">
        <w:rPr>
          <w:rFonts w:ascii="宋体" w:hAnsi="宋体" w:cs="宋体" w:hint="eastAsia"/>
          <w:sz w:val="32"/>
          <w:szCs w:val="28"/>
        </w:rPr>
        <w:t>家庭</w:t>
      </w:r>
      <w:r w:rsidR="005E0D3B" w:rsidRPr="005E0D3B">
        <w:rPr>
          <w:rFonts w:ascii="___WRD_EMBED_SUB_41" w:eastAsia="___WRD_EMBED_SUB_41" w:hAnsi="___WRD_EMBED_SUB_41" w:cs="___WRD_EMBED_SUB_41" w:hint="eastAsia"/>
          <w:sz w:val="32"/>
          <w:szCs w:val="28"/>
        </w:rPr>
        <w:t>的</w:t>
      </w:r>
      <w:r w:rsidR="005E0D3B" w:rsidRPr="005E0D3B">
        <w:rPr>
          <w:rFonts w:ascii="宋体" w:hAnsi="宋体" w:cs="宋体" w:hint="eastAsia"/>
          <w:sz w:val="32"/>
          <w:szCs w:val="28"/>
        </w:rPr>
        <w:t>补助</w:t>
      </w:r>
      <w:r w:rsidR="005E0D3B" w:rsidRPr="005E0D3B">
        <w:rPr>
          <w:rFonts w:ascii="___WRD_EMBED_SUB_41" w:eastAsia="___WRD_EMBED_SUB_41" w:hAnsi="___WRD_EMBED_SUB_41" w:cs="___WRD_EMBED_SUB_41" w:hint="eastAsia"/>
          <w:sz w:val="32"/>
          <w:szCs w:val="28"/>
        </w:rPr>
        <w:t>支出</w:t>
      </w:r>
      <w:r w:rsidR="005E0D3B" w:rsidRPr="005E0D3B">
        <w:rPr>
          <w:rFonts w:ascii="仿宋_GB2312" w:eastAsia="仿宋_GB2312" w:hAnsi="仿宋_GB2312" w:cs="仿宋_GB2312" w:hint="eastAsia"/>
          <w:sz w:val="32"/>
          <w:szCs w:val="28"/>
        </w:rPr>
        <w:t>3660.1万元，</w:t>
      </w:r>
      <w:r w:rsidR="005E0D3B" w:rsidRPr="005E0D3B">
        <w:rPr>
          <w:rFonts w:ascii="仿宋_GB2312" w:eastAsia="仿宋_GB2312" w:hAnsi="宋体" w:cs="宋体" w:hint="eastAsia"/>
          <w:sz w:val="32"/>
          <w:szCs w:val="28"/>
        </w:rPr>
        <w:t>资本性支出851.95万元</w:t>
      </w:r>
      <w:r w:rsidRPr="005E0D3B">
        <w:rPr>
          <w:rFonts w:ascii="仿宋_GB2312" w:eastAsia="仿宋_GB2312" w:hAnsi="宋体" w:cs="宋体" w:hint="eastAsia"/>
          <w:sz w:val="32"/>
          <w:szCs w:val="28"/>
        </w:rPr>
        <w:t>）。</w:t>
      </w:r>
    </w:p>
    <w:p w:rsidR="00486905" w:rsidRPr="005E0D3B" w:rsidRDefault="00710CE6">
      <w:pPr>
        <w:adjustRightInd w:val="0"/>
        <w:snapToGrid w:val="0"/>
        <w:spacing w:line="600" w:lineRule="atLeast"/>
        <w:ind w:firstLineChars="200" w:firstLine="640"/>
        <w:rPr>
          <w:rFonts w:ascii="仿宋_GB2312" w:eastAsia="仿宋_GB2312" w:hAnsi="宋体" w:cs="宋体"/>
          <w:sz w:val="32"/>
          <w:szCs w:val="28"/>
        </w:rPr>
      </w:pPr>
      <w:r w:rsidRPr="005E0D3B">
        <w:rPr>
          <w:rFonts w:ascii="仿宋_GB2312" w:eastAsia="仿宋_GB2312" w:hAnsi="宋体" w:cs="宋体" w:hint="eastAsia"/>
          <w:sz w:val="32"/>
          <w:szCs w:val="28"/>
        </w:rPr>
        <w:t>明细情况如下：</w:t>
      </w:r>
    </w:p>
    <w:p w:rsidR="00486905" w:rsidRPr="005E0D3B" w:rsidRDefault="00710CE6" w:rsidP="00486905">
      <w:pPr>
        <w:adjustRightInd w:val="0"/>
        <w:snapToGrid w:val="0"/>
        <w:spacing w:line="600" w:lineRule="exact"/>
        <w:ind w:leftChars="8" w:left="17" w:firstLineChars="124" w:firstLine="397"/>
        <w:jc w:val="center"/>
        <w:rPr>
          <w:rFonts w:ascii="仿宋_GB2312" w:eastAsia="仿宋_GB2312" w:hAnsi="宋体" w:cs="宋体"/>
          <w:b/>
          <w:sz w:val="32"/>
          <w:szCs w:val="32"/>
        </w:rPr>
      </w:pPr>
      <w:r w:rsidRPr="005E0D3B">
        <w:rPr>
          <w:rFonts w:ascii="仿宋_GB2312" w:eastAsia="仿宋_GB2312" w:hAnsi="宋体" w:cs="宋体" w:hint="eastAsia"/>
          <w:b/>
          <w:sz w:val="32"/>
          <w:szCs w:val="32"/>
        </w:rPr>
        <w:t>部门整体支出情况表</w:t>
      </w:r>
    </w:p>
    <w:p w:rsidR="00486905" w:rsidRPr="005E0D3B" w:rsidRDefault="00710CE6">
      <w:pPr>
        <w:rPr>
          <w:rFonts w:ascii="仿宋_GB2312" w:eastAsia="仿宋_GB2312"/>
          <w:sz w:val="24"/>
        </w:rPr>
      </w:pPr>
      <w:r w:rsidRPr="005E0D3B">
        <w:rPr>
          <w:rFonts w:ascii="仿宋_GB2312" w:eastAsia="仿宋_GB2312" w:hint="eastAsia"/>
          <w:sz w:val="24"/>
        </w:rPr>
        <w:t>单位：万元</w:t>
      </w:r>
    </w:p>
    <w:tbl>
      <w:tblPr>
        <w:tblStyle w:val="a8"/>
        <w:tblW w:w="9859" w:type="dxa"/>
        <w:jc w:val="center"/>
        <w:tblLayout w:type="fixed"/>
        <w:tblLook w:val="04A0"/>
      </w:tblPr>
      <w:tblGrid>
        <w:gridCol w:w="2269"/>
        <w:gridCol w:w="1275"/>
        <w:gridCol w:w="1276"/>
        <w:gridCol w:w="1276"/>
        <w:gridCol w:w="1214"/>
        <w:gridCol w:w="1275"/>
        <w:gridCol w:w="1274"/>
      </w:tblGrid>
      <w:tr w:rsidR="00486905" w:rsidRPr="005E0D3B">
        <w:trPr>
          <w:trHeight w:val="158"/>
          <w:jc w:val="center"/>
        </w:trPr>
        <w:tc>
          <w:tcPr>
            <w:tcW w:w="2269" w:type="dxa"/>
            <w:vMerge w:val="restart"/>
            <w:noWrap/>
            <w:vAlign w:val="center"/>
          </w:tcPr>
          <w:p w:rsidR="00486905" w:rsidRPr="005E0D3B" w:rsidRDefault="00710CE6">
            <w:pPr>
              <w:jc w:val="center"/>
              <w:rPr>
                <w:rFonts w:ascii="仿宋_GB2312" w:eastAsia="仿宋_GB2312" w:hAnsi="楷体"/>
                <w:sz w:val="24"/>
              </w:rPr>
            </w:pPr>
            <w:r w:rsidRPr="005E0D3B">
              <w:rPr>
                <w:rFonts w:ascii="仿宋_GB2312" w:eastAsia="仿宋_GB2312" w:hAnsi="楷体" w:hint="eastAsia"/>
                <w:sz w:val="24"/>
              </w:rPr>
              <w:t>项目名称</w:t>
            </w:r>
          </w:p>
        </w:tc>
        <w:tc>
          <w:tcPr>
            <w:tcW w:w="2551" w:type="dxa"/>
            <w:gridSpan w:val="2"/>
            <w:noWrap/>
            <w:vAlign w:val="center"/>
          </w:tcPr>
          <w:p w:rsidR="00486905" w:rsidRPr="005E0D3B" w:rsidRDefault="00710CE6">
            <w:pPr>
              <w:jc w:val="center"/>
              <w:rPr>
                <w:rFonts w:ascii="仿宋_GB2312" w:eastAsia="仿宋_GB2312" w:hAnsi="楷体"/>
                <w:sz w:val="24"/>
              </w:rPr>
            </w:pPr>
            <w:r w:rsidRPr="005E0D3B">
              <w:rPr>
                <w:rFonts w:ascii="仿宋_GB2312" w:eastAsia="仿宋_GB2312" w:hAnsi="楷体" w:hint="eastAsia"/>
                <w:sz w:val="24"/>
              </w:rPr>
              <w:t>预算经费</w:t>
            </w:r>
          </w:p>
        </w:tc>
        <w:tc>
          <w:tcPr>
            <w:tcW w:w="1276" w:type="dxa"/>
            <w:vMerge w:val="restart"/>
            <w:noWrap/>
            <w:vAlign w:val="center"/>
          </w:tcPr>
          <w:p w:rsidR="00486905" w:rsidRPr="005E0D3B" w:rsidRDefault="00710CE6">
            <w:pPr>
              <w:jc w:val="center"/>
              <w:rPr>
                <w:rFonts w:ascii="仿宋_GB2312" w:eastAsia="仿宋_GB2312" w:hAnsi="楷体"/>
                <w:sz w:val="24"/>
              </w:rPr>
            </w:pPr>
            <w:r w:rsidRPr="005E0D3B">
              <w:rPr>
                <w:rFonts w:ascii="仿宋_GB2312" w:eastAsia="仿宋_GB2312" w:hAnsi="楷体" w:hint="eastAsia"/>
                <w:sz w:val="24"/>
              </w:rPr>
              <w:t>合计</w:t>
            </w:r>
          </w:p>
        </w:tc>
        <w:tc>
          <w:tcPr>
            <w:tcW w:w="2489" w:type="dxa"/>
            <w:gridSpan w:val="2"/>
            <w:noWrap/>
            <w:vAlign w:val="center"/>
          </w:tcPr>
          <w:p w:rsidR="00486905" w:rsidRPr="005E0D3B" w:rsidRDefault="00710CE6">
            <w:pPr>
              <w:jc w:val="center"/>
              <w:rPr>
                <w:rFonts w:ascii="仿宋_GB2312" w:eastAsia="仿宋_GB2312" w:hAnsi="楷体"/>
                <w:sz w:val="24"/>
              </w:rPr>
            </w:pPr>
            <w:r w:rsidRPr="005E0D3B">
              <w:rPr>
                <w:rFonts w:ascii="仿宋_GB2312" w:eastAsia="仿宋_GB2312" w:hAnsi="楷体" w:hint="eastAsia"/>
                <w:sz w:val="24"/>
              </w:rPr>
              <w:t>预算支出</w:t>
            </w:r>
          </w:p>
        </w:tc>
        <w:tc>
          <w:tcPr>
            <w:tcW w:w="1274" w:type="dxa"/>
            <w:vMerge w:val="restart"/>
            <w:noWrap/>
            <w:vAlign w:val="center"/>
          </w:tcPr>
          <w:p w:rsidR="00486905" w:rsidRPr="005E0D3B" w:rsidRDefault="00710CE6">
            <w:pPr>
              <w:jc w:val="center"/>
              <w:rPr>
                <w:rFonts w:ascii="仿宋_GB2312" w:eastAsia="仿宋_GB2312" w:hAnsi="楷体"/>
                <w:sz w:val="24"/>
              </w:rPr>
            </w:pPr>
            <w:r w:rsidRPr="005E0D3B">
              <w:rPr>
                <w:rFonts w:ascii="仿宋_GB2312" w:eastAsia="仿宋_GB2312" w:hAnsi="楷体" w:hint="eastAsia"/>
                <w:sz w:val="24"/>
              </w:rPr>
              <w:t>合计</w:t>
            </w:r>
          </w:p>
        </w:tc>
      </w:tr>
      <w:tr w:rsidR="00486905" w:rsidRPr="005E0D3B">
        <w:trPr>
          <w:trHeight w:val="238"/>
          <w:jc w:val="center"/>
        </w:trPr>
        <w:tc>
          <w:tcPr>
            <w:tcW w:w="2269" w:type="dxa"/>
            <w:vMerge/>
            <w:noWrap/>
            <w:vAlign w:val="center"/>
          </w:tcPr>
          <w:p w:rsidR="00486905" w:rsidRPr="005E0D3B" w:rsidRDefault="00486905">
            <w:pPr>
              <w:jc w:val="center"/>
              <w:rPr>
                <w:rFonts w:ascii="仿宋_GB2312" w:eastAsia="仿宋_GB2312" w:hAnsi="楷体"/>
                <w:sz w:val="24"/>
              </w:rPr>
            </w:pPr>
          </w:p>
        </w:tc>
        <w:tc>
          <w:tcPr>
            <w:tcW w:w="1275" w:type="dxa"/>
            <w:noWrap/>
            <w:vAlign w:val="center"/>
          </w:tcPr>
          <w:p w:rsidR="00486905" w:rsidRPr="005E0D3B" w:rsidRDefault="00710CE6">
            <w:pPr>
              <w:jc w:val="center"/>
              <w:rPr>
                <w:rFonts w:ascii="仿宋_GB2312" w:eastAsia="仿宋_GB2312" w:hAnsi="楷体"/>
                <w:sz w:val="24"/>
              </w:rPr>
            </w:pPr>
            <w:r w:rsidRPr="005E0D3B">
              <w:rPr>
                <w:rFonts w:ascii="仿宋_GB2312" w:eastAsia="仿宋_GB2312" w:hAnsi="楷体" w:hint="eastAsia"/>
                <w:sz w:val="24"/>
              </w:rPr>
              <w:t>基本经费</w:t>
            </w:r>
          </w:p>
        </w:tc>
        <w:tc>
          <w:tcPr>
            <w:tcW w:w="1276" w:type="dxa"/>
            <w:noWrap/>
            <w:vAlign w:val="center"/>
          </w:tcPr>
          <w:p w:rsidR="00486905" w:rsidRPr="005E0D3B" w:rsidRDefault="00710CE6">
            <w:pPr>
              <w:jc w:val="center"/>
              <w:rPr>
                <w:rFonts w:ascii="仿宋_GB2312" w:eastAsia="仿宋_GB2312" w:hAnsi="楷体"/>
                <w:sz w:val="24"/>
              </w:rPr>
            </w:pPr>
            <w:r w:rsidRPr="005E0D3B">
              <w:rPr>
                <w:rFonts w:ascii="仿宋_GB2312" w:eastAsia="仿宋_GB2312" w:hAnsi="楷体" w:hint="eastAsia"/>
                <w:sz w:val="24"/>
              </w:rPr>
              <w:t>项目经费</w:t>
            </w:r>
          </w:p>
        </w:tc>
        <w:tc>
          <w:tcPr>
            <w:tcW w:w="1276" w:type="dxa"/>
            <w:vMerge/>
            <w:noWrap/>
            <w:vAlign w:val="center"/>
          </w:tcPr>
          <w:p w:rsidR="00486905" w:rsidRPr="005E0D3B" w:rsidRDefault="00486905">
            <w:pPr>
              <w:jc w:val="center"/>
              <w:rPr>
                <w:rFonts w:ascii="仿宋_GB2312" w:eastAsia="仿宋_GB2312" w:hAnsi="楷体"/>
                <w:sz w:val="24"/>
              </w:rPr>
            </w:pPr>
          </w:p>
        </w:tc>
        <w:tc>
          <w:tcPr>
            <w:tcW w:w="1214" w:type="dxa"/>
            <w:noWrap/>
            <w:vAlign w:val="center"/>
          </w:tcPr>
          <w:p w:rsidR="00486905" w:rsidRPr="005E0D3B" w:rsidRDefault="00710CE6">
            <w:pPr>
              <w:jc w:val="center"/>
              <w:rPr>
                <w:rFonts w:ascii="仿宋_GB2312" w:eastAsia="仿宋_GB2312" w:hAnsi="楷体"/>
                <w:sz w:val="24"/>
              </w:rPr>
            </w:pPr>
            <w:r w:rsidRPr="005E0D3B">
              <w:rPr>
                <w:rFonts w:ascii="仿宋_GB2312" w:eastAsia="仿宋_GB2312" w:hAnsi="楷体" w:hint="eastAsia"/>
                <w:sz w:val="24"/>
              </w:rPr>
              <w:t>基本支出</w:t>
            </w:r>
          </w:p>
        </w:tc>
        <w:tc>
          <w:tcPr>
            <w:tcW w:w="1275" w:type="dxa"/>
            <w:noWrap/>
            <w:vAlign w:val="center"/>
          </w:tcPr>
          <w:p w:rsidR="00486905" w:rsidRPr="005E0D3B" w:rsidRDefault="00710CE6">
            <w:pPr>
              <w:jc w:val="center"/>
              <w:rPr>
                <w:rFonts w:ascii="仿宋_GB2312" w:eastAsia="仿宋_GB2312" w:hAnsi="楷体"/>
                <w:sz w:val="24"/>
              </w:rPr>
            </w:pPr>
            <w:r w:rsidRPr="005E0D3B">
              <w:rPr>
                <w:rFonts w:ascii="仿宋_GB2312" w:eastAsia="仿宋_GB2312" w:hAnsi="楷体" w:hint="eastAsia"/>
                <w:sz w:val="24"/>
              </w:rPr>
              <w:t>项目支出</w:t>
            </w:r>
          </w:p>
        </w:tc>
        <w:tc>
          <w:tcPr>
            <w:tcW w:w="1274" w:type="dxa"/>
            <w:vMerge/>
            <w:noWrap/>
            <w:vAlign w:val="center"/>
          </w:tcPr>
          <w:p w:rsidR="00486905" w:rsidRPr="005E0D3B" w:rsidRDefault="00486905">
            <w:pPr>
              <w:rPr>
                <w:rFonts w:ascii="仿宋_GB2312" w:eastAsia="仿宋_GB2312" w:hAnsi="楷体"/>
                <w:sz w:val="24"/>
              </w:rPr>
            </w:pPr>
          </w:p>
        </w:tc>
      </w:tr>
      <w:tr w:rsidR="005E0D3B" w:rsidRPr="005E0D3B">
        <w:trPr>
          <w:trHeight w:val="469"/>
          <w:jc w:val="center"/>
        </w:trPr>
        <w:tc>
          <w:tcPr>
            <w:tcW w:w="2269" w:type="dxa"/>
            <w:noWrap/>
            <w:vAlign w:val="center"/>
          </w:tcPr>
          <w:p w:rsidR="005E0D3B" w:rsidRPr="005E0D3B" w:rsidRDefault="005E0D3B">
            <w:pPr>
              <w:jc w:val="center"/>
              <w:rPr>
                <w:rFonts w:ascii="仿宋_GB2312" w:eastAsia="仿宋_GB2312" w:hAnsi="楷体"/>
                <w:sz w:val="24"/>
              </w:rPr>
            </w:pPr>
            <w:r w:rsidRPr="005E0D3B">
              <w:rPr>
                <w:rFonts w:ascii="仿宋_GB2312" w:eastAsia="仿宋_GB2312" w:hAnsi="楷体" w:hint="eastAsia"/>
                <w:sz w:val="24"/>
              </w:rPr>
              <w:t>工资</w:t>
            </w:r>
            <w:r w:rsidRPr="005E0D3B">
              <w:rPr>
                <w:rFonts w:ascii="宋体" w:hAnsi="宋体" w:cs="宋体" w:hint="eastAsia"/>
                <w:sz w:val="24"/>
              </w:rPr>
              <w:t>福利</w:t>
            </w:r>
            <w:r w:rsidRPr="005E0D3B">
              <w:rPr>
                <w:rFonts w:ascii="___WRD_EMBED_SUB_41" w:eastAsia="___WRD_EMBED_SUB_41" w:hAnsi="___WRD_EMBED_SUB_41" w:cs="___WRD_EMBED_SUB_41" w:hint="eastAsia"/>
                <w:sz w:val="24"/>
              </w:rPr>
              <w:t>支出</w:t>
            </w:r>
          </w:p>
        </w:tc>
        <w:tc>
          <w:tcPr>
            <w:tcW w:w="1275" w:type="dxa"/>
            <w:noWrap/>
            <w:vAlign w:val="center"/>
          </w:tcPr>
          <w:p w:rsidR="005E0D3B" w:rsidRPr="005E0D3B" w:rsidRDefault="005E0D3B">
            <w:pPr>
              <w:jc w:val="left"/>
              <w:rPr>
                <w:rFonts w:ascii="仿宋_GB2312" w:eastAsia="仿宋_GB2312" w:hAnsi="楷体"/>
                <w:sz w:val="24"/>
              </w:rPr>
            </w:pPr>
            <w:r w:rsidRPr="005E0D3B">
              <w:rPr>
                <w:rFonts w:ascii="仿宋_GB2312" w:eastAsia="仿宋_GB2312" w:hAnsi="楷体" w:hint="eastAsia"/>
                <w:sz w:val="24"/>
              </w:rPr>
              <w:t>1631.06</w:t>
            </w:r>
          </w:p>
        </w:tc>
        <w:tc>
          <w:tcPr>
            <w:tcW w:w="1276" w:type="dxa"/>
            <w:noWrap/>
            <w:vAlign w:val="center"/>
          </w:tcPr>
          <w:p w:rsidR="005E0D3B" w:rsidRPr="005E0D3B" w:rsidRDefault="005E0D3B">
            <w:pPr>
              <w:jc w:val="left"/>
              <w:rPr>
                <w:rFonts w:ascii="仿宋_GB2312" w:eastAsia="仿宋_GB2312" w:hAnsi="楷体"/>
                <w:sz w:val="24"/>
              </w:rPr>
            </w:pPr>
            <w:r w:rsidRPr="005E0D3B">
              <w:rPr>
                <w:rFonts w:ascii="仿宋_GB2312" w:eastAsia="仿宋_GB2312" w:hAnsi="楷体" w:hint="eastAsia"/>
                <w:sz w:val="24"/>
              </w:rPr>
              <w:t>0</w:t>
            </w:r>
          </w:p>
        </w:tc>
        <w:tc>
          <w:tcPr>
            <w:tcW w:w="1276" w:type="dxa"/>
            <w:noWrap/>
            <w:vAlign w:val="center"/>
          </w:tcPr>
          <w:p w:rsidR="005E0D3B" w:rsidRPr="005E0D3B" w:rsidRDefault="005E0D3B">
            <w:pPr>
              <w:jc w:val="left"/>
              <w:rPr>
                <w:rFonts w:ascii="仿宋_GB2312" w:eastAsia="仿宋_GB2312" w:hAnsi="楷体"/>
                <w:sz w:val="24"/>
              </w:rPr>
            </w:pPr>
            <w:r w:rsidRPr="005E0D3B">
              <w:rPr>
                <w:rFonts w:ascii="仿宋_GB2312" w:eastAsia="仿宋_GB2312" w:hAnsi="楷体" w:hint="eastAsia"/>
                <w:sz w:val="24"/>
              </w:rPr>
              <w:t>1631.06</w:t>
            </w:r>
          </w:p>
        </w:tc>
        <w:tc>
          <w:tcPr>
            <w:tcW w:w="1214" w:type="dxa"/>
            <w:noWrap/>
            <w:vAlign w:val="center"/>
          </w:tcPr>
          <w:p w:rsidR="005E0D3B" w:rsidRPr="005E0D3B" w:rsidRDefault="005E0D3B" w:rsidP="00A45A9C">
            <w:pPr>
              <w:jc w:val="left"/>
              <w:rPr>
                <w:rFonts w:ascii="仿宋_GB2312" w:eastAsia="仿宋_GB2312" w:hAnsi="楷体"/>
                <w:sz w:val="24"/>
              </w:rPr>
            </w:pPr>
            <w:r w:rsidRPr="005E0D3B">
              <w:rPr>
                <w:rFonts w:ascii="仿宋_GB2312" w:eastAsia="仿宋_GB2312" w:hAnsi="楷体" w:hint="eastAsia"/>
                <w:sz w:val="24"/>
              </w:rPr>
              <w:t>1631.06</w:t>
            </w:r>
          </w:p>
        </w:tc>
        <w:tc>
          <w:tcPr>
            <w:tcW w:w="1275" w:type="dxa"/>
            <w:noWrap/>
            <w:vAlign w:val="center"/>
          </w:tcPr>
          <w:p w:rsidR="005E0D3B" w:rsidRPr="005E0D3B" w:rsidRDefault="005E0D3B" w:rsidP="00A45A9C">
            <w:pPr>
              <w:jc w:val="left"/>
              <w:rPr>
                <w:rFonts w:ascii="仿宋_GB2312" w:eastAsia="仿宋_GB2312" w:hAnsi="楷体"/>
                <w:sz w:val="24"/>
              </w:rPr>
            </w:pPr>
            <w:r w:rsidRPr="005E0D3B">
              <w:rPr>
                <w:rFonts w:ascii="仿宋_GB2312" w:eastAsia="仿宋_GB2312" w:hAnsi="楷体" w:hint="eastAsia"/>
                <w:sz w:val="24"/>
              </w:rPr>
              <w:t>0</w:t>
            </w:r>
          </w:p>
        </w:tc>
        <w:tc>
          <w:tcPr>
            <w:tcW w:w="1274" w:type="dxa"/>
            <w:noWrap/>
            <w:vAlign w:val="center"/>
          </w:tcPr>
          <w:p w:rsidR="005E0D3B" w:rsidRPr="005E0D3B" w:rsidRDefault="005E0D3B">
            <w:pPr>
              <w:jc w:val="left"/>
              <w:rPr>
                <w:rFonts w:ascii="仿宋_GB2312" w:eastAsia="仿宋_GB2312" w:hAnsi="楷体"/>
                <w:sz w:val="24"/>
              </w:rPr>
            </w:pPr>
            <w:r w:rsidRPr="005E0D3B">
              <w:rPr>
                <w:rFonts w:ascii="仿宋_GB2312" w:eastAsia="仿宋_GB2312" w:hAnsi="楷体" w:hint="eastAsia"/>
                <w:sz w:val="24"/>
              </w:rPr>
              <w:t>37301.05</w:t>
            </w:r>
          </w:p>
        </w:tc>
      </w:tr>
      <w:tr w:rsidR="005E0D3B" w:rsidRPr="005E0D3B">
        <w:trPr>
          <w:trHeight w:val="565"/>
          <w:jc w:val="center"/>
        </w:trPr>
        <w:tc>
          <w:tcPr>
            <w:tcW w:w="2269" w:type="dxa"/>
            <w:noWrap/>
            <w:vAlign w:val="center"/>
          </w:tcPr>
          <w:p w:rsidR="005E0D3B" w:rsidRPr="005E0D3B" w:rsidRDefault="005E0D3B">
            <w:pPr>
              <w:jc w:val="center"/>
              <w:rPr>
                <w:rFonts w:ascii="仿宋_GB2312" w:eastAsia="仿宋_GB2312" w:hAnsi="楷体"/>
                <w:sz w:val="24"/>
              </w:rPr>
            </w:pPr>
            <w:r w:rsidRPr="005E0D3B">
              <w:rPr>
                <w:rFonts w:ascii="宋体" w:hAnsi="宋体" w:cs="宋体" w:hint="eastAsia"/>
                <w:sz w:val="24"/>
              </w:rPr>
              <w:t>商品</w:t>
            </w:r>
            <w:r w:rsidRPr="005E0D3B">
              <w:rPr>
                <w:rFonts w:ascii="___WRD_EMBED_SUB_41" w:eastAsia="___WRD_EMBED_SUB_41" w:hAnsi="___WRD_EMBED_SUB_41" w:cs="___WRD_EMBED_SUB_41" w:hint="eastAsia"/>
                <w:sz w:val="24"/>
              </w:rPr>
              <w:t>和服务支出</w:t>
            </w:r>
          </w:p>
        </w:tc>
        <w:tc>
          <w:tcPr>
            <w:tcW w:w="1275" w:type="dxa"/>
            <w:noWrap/>
            <w:vAlign w:val="center"/>
          </w:tcPr>
          <w:p w:rsidR="005E0D3B" w:rsidRPr="005E0D3B" w:rsidRDefault="005E0D3B">
            <w:pPr>
              <w:jc w:val="left"/>
              <w:rPr>
                <w:rFonts w:ascii="仿宋_GB2312" w:eastAsia="仿宋_GB2312" w:hAnsi="楷体"/>
                <w:sz w:val="24"/>
              </w:rPr>
            </w:pPr>
            <w:r w:rsidRPr="005E0D3B">
              <w:rPr>
                <w:rFonts w:ascii="仿宋_GB2312" w:eastAsia="仿宋_GB2312" w:hAnsi="楷体" w:hint="eastAsia"/>
                <w:sz w:val="24"/>
              </w:rPr>
              <w:t>720.18</w:t>
            </w:r>
          </w:p>
        </w:tc>
        <w:tc>
          <w:tcPr>
            <w:tcW w:w="1276" w:type="dxa"/>
            <w:noWrap/>
            <w:vAlign w:val="center"/>
          </w:tcPr>
          <w:p w:rsidR="005E0D3B" w:rsidRPr="005E0D3B" w:rsidRDefault="005E0D3B">
            <w:pPr>
              <w:jc w:val="left"/>
              <w:rPr>
                <w:rFonts w:ascii="仿宋_GB2312" w:eastAsia="仿宋_GB2312" w:hAnsi="楷体"/>
                <w:sz w:val="24"/>
              </w:rPr>
            </w:pPr>
            <w:r w:rsidRPr="005E0D3B">
              <w:rPr>
                <w:rFonts w:ascii="仿宋_GB2312" w:eastAsia="仿宋_GB2312" w:hAnsi="楷体" w:hint="eastAsia"/>
                <w:sz w:val="24"/>
              </w:rPr>
              <w:t>1078.41</w:t>
            </w:r>
          </w:p>
        </w:tc>
        <w:tc>
          <w:tcPr>
            <w:tcW w:w="1276" w:type="dxa"/>
            <w:noWrap/>
            <w:vAlign w:val="center"/>
          </w:tcPr>
          <w:p w:rsidR="005E0D3B" w:rsidRPr="005E0D3B" w:rsidRDefault="005E0D3B" w:rsidP="005E0D3B">
            <w:pPr>
              <w:jc w:val="left"/>
              <w:rPr>
                <w:rFonts w:ascii="仿宋_GB2312" w:eastAsia="仿宋_GB2312" w:hAnsi="楷体"/>
                <w:sz w:val="24"/>
              </w:rPr>
            </w:pPr>
            <w:r w:rsidRPr="005E0D3B">
              <w:rPr>
                <w:rFonts w:ascii="仿宋_GB2312" w:eastAsia="仿宋_GB2312" w:hAnsi="楷体" w:hint="eastAsia"/>
                <w:sz w:val="24"/>
              </w:rPr>
              <w:t>1798.59</w:t>
            </w:r>
          </w:p>
        </w:tc>
        <w:tc>
          <w:tcPr>
            <w:tcW w:w="1214" w:type="dxa"/>
            <w:noWrap/>
            <w:vAlign w:val="center"/>
          </w:tcPr>
          <w:p w:rsidR="005E0D3B" w:rsidRPr="005E0D3B" w:rsidRDefault="005E0D3B" w:rsidP="00A45A9C">
            <w:pPr>
              <w:jc w:val="left"/>
              <w:rPr>
                <w:rFonts w:ascii="仿宋_GB2312" w:eastAsia="仿宋_GB2312" w:hAnsi="楷体"/>
                <w:sz w:val="24"/>
              </w:rPr>
            </w:pPr>
            <w:r w:rsidRPr="005E0D3B">
              <w:rPr>
                <w:rFonts w:ascii="仿宋_GB2312" w:eastAsia="仿宋_GB2312" w:hAnsi="楷体" w:hint="eastAsia"/>
                <w:sz w:val="24"/>
              </w:rPr>
              <w:t>720.18</w:t>
            </w:r>
          </w:p>
        </w:tc>
        <w:tc>
          <w:tcPr>
            <w:tcW w:w="1275" w:type="dxa"/>
            <w:noWrap/>
            <w:vAlign w:val="center"/>
          </w:tcPr>
          <w:p w:rsidR="005E0D3B" w:rsidRPr="005E0D3B" w:rsidRDefault="005E0D3B" w:rsidP="00A45A9C">
            <w:pPr>
              <w:jc w:val="left"/>
              <w:rPr>
                <w:rFonts w:ascii="仿宋_GB2312" w:eastAsia="仿宋_GB2312" w:hAnsi="楷体"/>
                <w:sz w:val="24"/>
              </w:rPr>
            </w:pPr>
            <w:r w:rsidRPr="005E0D3B">
              <w:rPr>
                <w:rFonts w:ascii="仿宋_GB2312" w:eastAsia="仿宋_GB2312" w:hAnsi="楷体" w:hint="eastAsia"/>
                <w:sz w:val="24"/>
              </w:rPr>
              <w:t>1078.41</w:t>
            </w:r>
          </w:p>
        </w:tc>
        <w:tc>
          <w:tcPr>
            <w:tcW w:w="1274" w:type="dxa"/>
            <w:noWrap/>
            <w:vAlign w:val="center"/>
          </w:tcPr>
          <w:p w:rsidR="005E0D3B" w:rsidRPr="005E0D3B" w:rsidRDefault="005E0D3B">
            <w:pPr>
              <w:jc w:val="left"/>
              <w:rPr>
                <w:rFonts w:ascii="仿宋_GB2312" w:eastAsia="仿宋_GB2312" w:hAnsi="楷体"/>
                <w:sz w:val="24"/>
              </w:rPr>
            </w:pPr>
            <w:r w:rsidRPr="005E0D3B">
              <w:rPr>
                <w:rFonts w:ascii="仿宋_GB2312" w:eastAsia="仿宋_GB2312" w:hAnsi="楷体" w:hint="eastAsia"/>
                <w:sz w:val="24"/>
              </w:rPr>
              <w:t>45376.52</w:t>
            </w:r>
          </w:p>
        </w:tc>
      </w:tr>
      <w:tr w:rsidR="005E0D3B" w:rsidRPr="005E0D3B">
        <w:trPr>
          <w:jc w:val="center"/>
        </w:trPr>
        <w:tc>
          <w:tcPr>
            <w:tcW w:w="2269" w:type="dxa"/>
            <w:noWrap/>
            <w:vAlign w:val="center"/>
          </w:tcPr>
          <w:p w:rsidR="005E0D3B" w:rsidRPr="005E0D3B" w:rsidRDefault="005E0D3B">
            <w:pPr>
              <w:jc w:val="center"/>
              <w:rPr>
                <w:rFonts w:ascii="仿宋_GB2312" w:eastAsia="仿宋_GB2312" w:hAnsi="楷体"/>
                <w:sz w:val="24"/>
              </w:rPr>
            </w:pPr>
            <w:r w:rsidRPr="005E0D3B">
              <w:rPr>
                <w:rFonts w:ascii="仿宋_GB2312" w:eastAsia="仿宋_GB2312" w:hAnsi="楷体" w:hint="eastAsia"/>
                <w:sz w:val="24"/>
              </w:rPr>
              <w:t>对个人和</w:t>
            </w:r>
            <w:r w:rsidRPr="005E0D3B">
              <w:rPr>
                <w:rFonts w:ascii="宋体" w:hAnsi="宋体" w:cs="宋体" w:hint="eastAsia"/>
                <w:sz w:val="24"/>
              </w:rPr>
              <w:t>家庭</w:t>
            </w:r>
            <w:r w:rsidRPr="005E0D3B">
              <w:rPr>
                <w:rFonts w:ascii="___WRD_EMBED_SUB_41" w:eastAsia="___WRD_EMBED_SUB_41" w:hAnsi="___WRD_EMBED_SUB_41" w:cs="___WRD_EMBED_SUB_41" w:hint="eastAsia"/>
                <w:sz w:val="24"/>
              </w:rPr>
              <w:t>的</w:t>
            </w:r>
            <w:r w:rsidRPr="005E0D3B">
              <w:rPr>
                <w:rFonts w:ascii="宋体" w:hAnsi="宋体" w:cs="宋体" w:hint="eastAsia"/>
                <w:sz w:val="24"/>
              </w:rPr>
              <w:t>补助</w:t>
            </w:r>
          </w:p>
        </w:tc>
        <w:tc>
          <w:tcPr>
            <w:tcW w:w="1275" w:type="dxa"/>
            <w:noWrap/>
            <w:vAlign w:val="center"/>
          </w:tcPr>
          <w:p w:rsidR="005E0D3B" w:rsidRPr="005E0D3B" w:rsidRDefault="005E0D3B">
            <w:pPr>
              <w:jc w:val="left"/>
              <w:rPr>
                <w:rFonts w:ascii="仿宋_GB2312" w:eastAsia="仿宋_GB2312" w:hAnsi="楷体"/>
                <w:sz w:val="24"/>
              </w:rPr>
            </w:pPr>
            <w:r w:rsidRPr="005E0D3B">
              <w:rPr>
                <w:rFonts w:ascii="仿宋_GB2312" w:eastAsia="仿宋_GB2312" w:hAnsi="楷体" w:hint="eastAsia"/>
                <w:sz w:val="24"/>
              </w:rPr>
              <w:t>1014.99</w:t>
            </w:r>
          </w:p>
        </w:tc>
        <w:tc>
          <w:tcPr>
            <w:tcW w:w="1276" w:type="dxa"/>
            <w:noWrap/>
            <w:vAlign w:val="center"/>
          </w:tcPr>
          <w:p w:rsidR="005E0D3B" w:rsidRPr="005E0D3B" w:rsidRDefault="005E0D3B">
            <w:pPr>
              <w:jc w:val="left"/>
              <w:rPr>
                <w:rFonts w:ascii="仿宋_GB2312" w:eastAsia="仿宋_GB2312" w:hAnsi="楷体"/>
                <w:sz w:val="24"/>
              </w:rPr>
            </w:pPr>
            <w:r w:rsidRPr="005E0D3B">
              <w:rPr>
                <w:rFonts w:ascii="仿宋_GB2312" w:eastAsia="仿宋_GB2312" w:hAnsi="楷体" w:hint="eastAsia"/>
                <w:sz w:val="24"/>
              </w:rPr>
              <w:t>3660.1</w:t>
            </w:r>
          </w:p>
        </w:tc>
        <w:tc>
          <w:tcPr>
            <w:tcW w:w="1276" w:type="dxa"/>
            <w:noWrap/>
            <w:vAlign w:val="center"/>
          </w:tcPr>
          <w:p w:rsidR="005E0D3B" w:rsidRPr="005E0D3B" w:rsidRDefault="005E0D3B">
            <w:pPr>
              <w:jc w:val="left"/>
              <w:rPr>
                <w:rFonts w:ascii="仿宋_GB2312" w:eastAsia="仿宋_GB2312" w:hAnsi="楷体"/>
                <w:sz w:val="24"/>
              </w:rPr>
            </w:pPr>
            <w:r w:rsidRPr="005E0D3B">
              <w:rPr>
                <w:rFonts w:ascii="仿宋_GB2312" w:eastAsia="仿宋_GB2312" w:hAnsi="楷体" w:hint="eastAsia"/>
                <w:sz w:val="24"/>
              </w:rPr>
              <w:t>4675.09</w:t>
            </w:r>
          </w:p>
        </w:tc>
        <w:tc>
          <w:tcPr>
            <w:tcW w:w="1214" w:type="dxa"/>
            <w:noWrap/>
            <w:vAlign w:val="center"/>
          </w:tcPr>
          <w:p w:rsidR="005E0D3B" w:rsidRPr="005E0D3B" w:rsidRDefault="005E0D3B" w:rsidP="00A45A9C">
            <w:pPr>
              <w:jc w:val="left"/>
              <w:rPr>
                <w:rFonts w:ascii="仿宋_GB2312" w:eastAsia="仿宋_GB2312" w:hAnsi="楷体"/>
                <w:sz w:val="24"/>
              </w:rPr>
            </w:pPr>
            <w:r w:rsidRPr="005E0D3B">
              <w:rPr>
                <w:rFonts w:ascii="仿宋_GB2312" w:eastAsia="仿宋_GB2312" w:hAnsi="楷体" w:hint="eastAsia"/>
                <w:sz w:val="24"/>
              </w:rPr>
              <w:t>1014.99</w:t>
            </w:r>
          </w:p>
        </w:tc>
        <w:tc>
          <w:tcPr>
            <w:tcW w:w="1275" w:type="dxa"/>
            <w:noWrap/>
            <w:vAlign w:val="center"/>
          </w:tcPr>
          <w:p w:rsidR="005E0D3B" w:rsidRPr="005E0D3B" w:rsidRDefault="005E0D3B" w:rsidP="00A45A9C">
            <w:pPr>
              <w:jc w:val="left"/>
              <w:rPr>
                <w:rFonts w:ascii="仿宋_GB2312" w:eastAsia="仿宋_GB2312" w:hAnsi="楷体"/>
                <w:sz w:val="24"/>
              </w:rPr>
            </w:pPr>
            <w:r w:rsidRPr="005E0D3B">
              <w:rPr>
                <w:rFonts w:ascii="仿宋_GB2312" w:eastAsia="仿宋_GB2312" w:hAnsi="楷体" w:hint="eastAsia"/>
                <w:sz w:val="24"/>
              </w:rPr>
              <w:t>3660.1</w:t>
            </w:r>
          </w:p>
        </w:tc>
        <w:tc>
          <w:tcPr>
            <w:tcW w:w="1274" w:type="dxa"/>
            <w:noWrap/>
            <w:vAlign w:val="center"/>
          </w:tcPr>
          <w:p w:rsidR="005E0D3B" w:rsidRPr="005E0D3B" w:rsidRDefault="005E0D3B">
            <w:pPr>
              <w:jc w:val="left"/>
              <w:rPr>
                <w:rFonts w:ascii="仿宋_GB2312" w:eastAsia="仿宋_GB2312" w:hAnsi="楷体"/>
                <w:sz w:val="24"/>
              </w:rPr>
            </w:pPr>
            <w:r w:rsidRPr="005E0D3B">
              <w:rPr>
                <w:rFonts w:ascii="仿宋_GB2312" w:eastAsia="仿宋_GB2312" w:hAnsi="楷体" w:hint="eastAsia"/>
                <w:sz w:val="24"/>
              </w:rPr>
              <w:t>3614.61</w:t>
            </w:r>
          </w:p>
        </w:tc>
      </w:tr>
      <w:tr w:rsidR="005E0D3B" w:rsidRPr="005E0D3B">
        <w:trPr>
          <w:trHeight w:val="569"/>
          <w:jc w:val="center"/>
        </w:trPr>
        <w:tc>
          <w:tcPr>
            <w:tcW w:w="2269" w:type="dxa"/>
            <w:noWrap/>
            <w:vAlign w:val="center"/>
          </w:tcPr>
          <w:p w:rsidR="005E0D3B" w:rsidRPr="005E0D3B" w:rsidRDefault="005E0D3B">
            <w:pPr>
              <w:jc w:val="center"/>
              <w:rPr>
                <w:rFonts w:ascii="仿宋_GB2312" w:eastAsia="仿宋_GB2312" w:hAnsi="楷体"/>
                <w:sz w:val="24"/>
              </w:rPr>
            </w:pPr>
            <w:r w:rsidRPr="005E0D3B">
              <w:rPr>
                <w:rFonts w:ascii="仿宋_GB2312" w:eastAsia="仿宋_GB2312" w:hAnsi="楷体" w:hint="eastAsia"/>
                <w:sz w:val="24"/>
              </w:rPr>
              <w:t>资本性支出</w:t>
            </w:r>
          </w:p>
        </w:tc>
        <w:tc>
          <w:tcPr>
            <w:tcW w:w="1275" w:type="dxa"/>
            <w:noWrap/>
            <w:vAlign w:val="center"/>
          </w:tcPr>
          <w:p w:rsidR="005E0D3B" w:rsidRPr="005E0D3B" w:rsidRDefault="005E0D3B">
            <w:pPr>
              <w:jc w:val="left"/>
              <w:rPr>
                <w:rFonts w:ascii="仿宋_GB2312" w:eastAsia="仿宋_GB2312" w:hAnsi="楷体"/>
                <w:sz w:val="24"/>
              </w:rPr>
            </w:pPr>
            <w:r w:rsidRPr="005E0D3B">
              <w:rPr>
                <w:rFonts w:ascii="仿宋_GB2312" w:eastAsia="仿宋_GB2312" w:hAnsi="楷体" w:hint="eastAsia"/>
                <w:sz w:val="24"/>
              </w:rPr>
              <w:t>188.32</w:t>
            </w:r>
          </w:p>
        </w:tc>
        <w:tc>
          <w:tcPr>
            <w:tcW w:w="1276" w:type="dxa"/>
            <w:noWrap/>
            <w:vAlign w:val="center"/>
          </w:tcPr>
          <w:p w:rsidR="005E0D3B" w:rsidRPr="005E0D3B" w:rsidRDefault="005E0D3B">
            <w:pPr>
              <w:jc w:val="left"/>
              <w:rPr>
                <w:rFonts w:ascii="仿宋_GB2312" w:eastAsia="仿宋_GB2312" w:hAnsi="楷体"/>
                <w:sz w:val="24"/>
              </w:rPr>
            </w:pPr>
            <w:r w:rsidRPr="005E0D3B">
              <w:rPr>
                <w:rFonts w:ascii="仿宋_GB2312" w:eastAsia="仿宋_GB2312" w:hAnsi="楷体" w:hint="eastAsia"/>
                <w:sz w:val="24"/>
              </w:rPr>
              <w:t>851.96</w:t>
            </w:r>
          </w:p>
        </w:tc>
        <w:tc>
          <w:tcPr>
            <w:tcW w:w="1276" w:type="dxa"/>
            <w:noWrap/>
            <w:vAlign w:val="center"/>
          </w:tcPr>
          <w:p w:rsidR="005E0D3B" w:rsidRPr="005E0D3B" w:rsidRDefault="005E0D3B">
            <w:pPr>
              <w:jc w:val="left"/>
              <w:rPr>
                <w:rFonts w:ascii="仿宋_GB2312" w:eastAsia="仿宋_GB2312" w:hAnsi="楷体"/>
                <w:sz w:val="24"/>
              </w:rPr>
            </w:pPr>
            <w:r w:rsidRPr="005E0D3B">
              <w:rPr>
                <w:rFonts w:ascii="仿宋_GB2312" w:eastAsia="仿宋_GB2312" w:hAnsi="楷体" w:hint="eastAsia"/>
                <w:sz w:val="24"/>
              </w:rPr>
              <w:t>1040.28</w:t>
            </w:r>
          </w:p>
        </w:tc>
        <w:tc>
          <w:tcPr>
            <w:tcW w:w="1214" w:type="dxa"/>
            <w:noWrap/>
            <w:vAlign w:val="center"/>
          </w:tcPr>
          <w:p w:rsidR="005E0D3B" w:rsidRPr="005E0D3B" w:rsidRDefault="005E0D3B" w:rsidP="00A45A9C">
            <w:pPr>
              <w:jc w:val="left"/>
              <w:rPr>
                <w:rFonts w:ascii="仿宋_GB2312" w:eastAsia="仿宋_GB2312" w:hAnsi="楷体"/>
                <w:sz w:val="24"/>
              </w:rPr>
            </w:pPr>
            <w:r w:rsidRPr="005E0D3B">
              <w:rPr>
                <w:rFonts w:ascii="仿宋_GB2312" w:eastAsia="仿宋_GB2312" w:hAnsi="楷体" w:hint="eastAsia"/>
                <w:sz w:val="24"/>
              </w:rPr>
              <w:t>188.32</w:t>
            </w:r>
          </w:p>
        </w:tc>
        <w:tc>
          <w:tcPr>
            <w:tcW w:w="1275" w:type="dxa"/>
            <w:noWrap/>
            <w:vAlign w:val="center"/>
          </w:tcPr>
          <w:p w:rsidR="005E0D3B" w:rsidRPr="005E0D3B" w:rsidRDefault="005E0D3B" w:rsidP="00A45A9C">
            <w:pPr>
              <w:jc w:val="left"/>
              <w:rPr>
                <w:rFonts w:ascii="仿宋_GB2312" w:eastAsia="仿宋_GB2312" w:hAnsi="楷体"/>
                <w:sz w:val="24"/>
              </w:rPr>
            </w:pPr>
            <w:r w:rsidRPr="005E0D3B">
              <w:rPr>
                <w:rFonts w:ascii="仿宋_GB2312" w:eastAsia="仿宋_GB2312" w:hAnsi="楷体" w:hint="eastAsia"/>
                <w:sz w:val="24"/>
              </w:rPr>
              <w:t>851.96</w:t>
            </w:r>
          </w:p>
        </w:tc>
        <w:tc>
          <w:tcPr>
            <w:tcW w:w="1274" w:type="dxa"/>
            <w:noWrap/>
            <w:vAlign w:val="center"/>
          </w:tcPr>
          <w:p w:rsidR="005E0D3B" w:rsidRPr="005E0D3B" w:rsidRDefault="005E0D3B">
            <w:pPr>
              <w:jc w:val="left"/>
              <w:rPr>
                <w:rFonts w:ascii="仿宋_GB2312" w:eastAsia="仿宋_GB2312" w:hAnsi="楷体"/>
                <w:sz w:val="24"/>
              </w:rPr>
            </w:pPr>
            <w:r w:rsidRPr="005E0D3B">
              <w:rPr>
                <w:rFonts w:ascii="仿宋_GB2312" w:eastAsia="仿宋_GB2312" w:hAnsi="楷体" w:hint="eastAsia"/>
                <w:sz w:val="24"/>
              </w:rPr>
              <w:t>2660.41</w:t>
            </w:r>
          </w:p>
        </w:tc>
      </w:tr>
      <w:tr w:rsidR="005E0D3B" w:rsidRPr="005E0D3B">
        <w:trPr>
          <w:trHeight w:val="571"/>
          <w:jc w:val="center"/>
        </w:trPr>
        <w:tc>
          <w:tcPr>
            <w:tcW w:w="2269" w:type="dxa"/>
            <w:noWrap/>
            <w:vAlign w:val="center"/>
          </w:tcPr>
          <w:p w:rsidR="005E0D3B" w:rsidRPr="005E0D3B" w:rsidRDefault="005E0D3B">
            <w:pPr>
              <w:jc w:val="center"/>
              <w:rPr>
                <w:rFonts w:ascii="仿宋_GB2312" w:eastAsia="仿宋_GB2312" w:hAnsi="楷体"/>
                <w:sz w:val="24"/>
              </w:rPr>
            </w:pPr>
            <w:r w:rsidRPr="005E0D3B">
              <w:rPr>
                <w:rFonts w:ascii="仿宋_GB2312" w:eastAsia="仿宋_GB2312" w:hAnsi="楷体" w:hint="eastAsia"/>
                <w:sz w:val="24"/>
              </w:rPr>
              <w:t>合计</w:t>
            </w:r>
          </w:p>
        </w:tc>
        <w:tc>
          <w:tcPr>
            <w:tcW w:w="1275" w:type="dxa"/>
            <w:noWrap/>
            <w:vAlign w:val="center"/>
          </w:tcPr>
          <w:p w:rsidR="005E0D3B" w:rsidRPr="005E0D3B" w:rsidRDefault="005E0D3B">
            <w:pPr>
              <w:jc w:val="left"/>
              <w:rPr>
                <w:rFonts w:ascii="仿宋_GB2312" w:eastAsia="仿宋_GB2312" w:hAnsi="楷体"/>
                <w:sz w:val="24"/>
              </w:rPr>
            </w:pPr>
            <w:r w:rsidRPr="005E0D3B">
              <w:rPr>
                <w:rFonts w:ascii="仿宋_GB2312" w:eastAsia="仿宋_GB2312" w:hAnsi="楷体" w:hint="eastAsia"/>
                <w:sz w:val="24"/>
              </w:rPr>
              <w:t>3554.55</w:t>
            </w:r>
          </w:p>
        </w:tc>
        <w:tc>
          <w:tcPr>
            <w:tcW w:w="1276" w:type="dxa"/>
            <w:noWrap/>
            <w:vAlign w:val="center"/>
          </w:tcPr>
          <w:p w:rsidR="005E0D3B" w:rsidRPr="005E0D3B" w:rsidRDefault="005E0D3B">
            <w:pPr>
              <w:jc w:val="left"/>
              <w:rPr>
                <w:rFonts w:ascii="仿宋_GB2312" w:eastAsia="仿宋_GB2312" w:hAnsi="楷体"/>
                <w:sz w:val="24"/>
              </w:rPr>
            </w:pPr>
            <w:r w:rsidRPr="005E0D3B">
              <w:rPr>
                <w:rFonts w:ascii="仿宋_GB2312" w:eastAsia="仿宋_GB2312" w:hAnsi="楷体" w:hint="eastAsia"/>
                <w:sz w:val="24"/>
              </w:rPr>
              <w:t>5590.47</w:t>
            </w:r>
          </w:p>
        </w:tc>
        <w:tc>
          <w:tcPr>
            <w:tcW w:w="1276" w:type="dxa"/>
            <w:noWrap/>
            <w:vAlign w:val="center"/>
          </w:tcPr>
          <w:p w:rsidR="005E0D3B" w:rsidRPr="005E0D3B" w:rsidRDefault="005E0D3B">
            <w:pPr>
              <w:jc w:val="left"/>
              <w:rPr>
                <w:rFonts w:ascii="仿宋_GB2312" w:eastAsia="仿宋_GB2312" w:hAnsi="楷体"/>
                <w:sz w:val="24"/>
              </w:rPr>
            </w:pPr>
            <w:r w:rsidRPr="005E0D3B">
              <w:rPr>
                <w:rFonts w:ascii="仿宋_GB2312" w:eastAsia="仿宋_GB2312" w:hAnsi="楷体" w:hint="eastAsia"/>
                <w:sz w:val="24"/>
              </w:rPr>
              <w:t>9145.01</w:t>
            </w:r>
          </w:p>
        </w:tc>
        <w:tc>
          <w:tcPr>
            <w:tcW w:w="1214" w:type="dxa"/>
            <w:noWrap/>
            <w:vAlign w:val="center"/>
          </w:tcPr>
          <w:p w:rsidR="005E0D3B" w:rsidRPr="005E0D3B" w:rsidRDefault="005E0D3B" w:rsidP="00A45A9C">
            <w:pPr>
              <w:jc w:val="left"/>
              <w:rPr>
                <w:rFonts w:ascii="仿宋_GB2312" w:eastAsia="仿宋_GB2312" w:hAnsi="楷体"/>
                <w:sz w:val="24"/>
              </w:rPr>
            </w:pPr>
            <w:r w:rsidRPr="005E0D3B">
              <w:rPr>
                <w:rFonts w:ascii="仿宋_GB2312" w:eastAsia="仿宋_GB2312" w:hAnsi="楷体" w:hint="eastAsia"/>
                <w:sz w:val="24"/>
              </w:rPr>
              <w:t>3554.55</w:t>
            </w:r>
          </w:p>
        </w:tc>
        <w:tc>
          <w:tcPr>
            <w:tcW w:w="1275" w:type="dxa"/>
            <w:noWrap/>
            <w:vAlign w:val="center"/>
          </w:tcPr>
          <w:p w:rsidR="005E0D3B" w:rsidRPr="005E0D3B" w:rsidRDefault="005E0D3B" w:rsidP="00A45A9C">
            <w:pPr>
              <w:jc w:val="left"/>
              <w:rPr>
                <w:rFonts w:ascii="仿宋_GB2312" w:eastAsia="仿宋_GB2312" w:hAnsi="楷体"/>
                <w:sz w:val="24"/>
              </w:rPr>
            </w:pPr>
            <w:r w:rsidRPr="005E0D3B">
              <w:rPr>
                <w:rFonts w:ascii="仿宋_GB2312" w:eastAsia="仿宋_GB2312" w:hAnsi="楷体" w:hint="eastAsia"/>
                <w:sz w:val="24"/>
              </w:rPr>
              <w:t>5590.47</w:t>
            </w:r>
          </w:p>
        </w:tc>
        <w:tc>
          <w:tcPr>
            <w:tcW w:w="1274" w:type="dxa"/>
            <w:noWrap/>
            <w:vAlign w:val="center"/>
          </w:tcPr>
          <w:p w:rsidR="005E0D3B" w:rsidRPr="005E0D3B" w:rsidRDefault="005E0D3B" w:rsidP="00A45A9C">
            <w:pPr>
              <w:jc w:val="left"/>
              <w:rPr>
                <w:rFonts w:ascii="仿宋_GB2312" w:eastAsia="仿宋_GB2312" w:hAnsi="楷体"/>
                <w:sz w:val="24"/>
              </w:rPr>
            </w:pPr>
            <w:r w:rsidRPr="005E0D3B">
              <w:rPr>
                <w:rFonts w:ascii="仿宋_GB2312" w:eastAsia="仿宋_GB2312" w:hAnsi="楷体" w:hint="eastAsia"/>
                <w:sz w:val="24"/>
              </w:rPr>
              <w:t>9145.01</w:t>
            </w:r>
          </w:p>
        </w:tc>
      </w:tr>
    </w:tbl>
    <w:p w:rsidR="00486905" w:rsidRPr="005E0D3B" w:rsidRDefault="00710CE6" w:rsidP="00486905">
      <w:pPr>
        <w:adjustRightInd w:val="0"/>
        <w:snapToGrid w:val="0"/>
        <w:spacing w:line="600" w:lineRule="exact"/>
        <w:ind w:firstLineChars="131" w:firstLine="420"/>
        <w:jc w:val="left"/>
        <w:rPr>
          <w:rFonts w:ascii="仿宋_GB2312" w:eastAsia="仿宋_GB2312" w:hAnsi="宋体" w:cs="宋体"/>
          <w:sz w:val="32"/>
          <w:szCs w:val="28"/>
        </w:rPr>
      </w:pPr>
      <w:r w:rsidRPr="005E0D3B">
        <w:rPr>
          <w:rFonts w:ascii="仿宋_GB2312" w:eastAsia="仿宋_GB2312" w:hAnsi="宋体" w:cs="宋体" w:hint="eastAsia"/>
          <w:b/>
          <w:bCs/>
          <w:sz w:val="32"/>
          <w:szCs w:val="28"/>
        </w:rPr>
        <w:t>2</w:t>
      </w:r>
      <w:r w:rsidRPr="005E0D3B">
        <w:rPr>
          <w:rFonts w:ascii="仿宋_GB2312" w:eastAsia="仿宋_GB2312" w:hAnsi="宋体" w:cs="宋体" w:hint="eastAsia"/>
          <w:sz w:val="32"/>
          <w:szCs w:val="28"/>
        </w:rPr>
        <w:t>.</w:t>
      </w:r>
      <w:r w:rsidRPr="005E0D3B">
        <w:rPr>
          <w:rFonts w:ascii="仿宋_GB2312" w:eastAsia="仿宋_GB2312" w:hAnsi="宋体" w:cs="宋体" w:hint="eastAsia"/>
          <w:b/>
          <w:bCs/>
          <w:sz w:val="32"/>
          <w:szCs w:val="28"/>
        </w:rPr>
        <w:t>三</w:t>
      </w:r>
      <w:proofErr w:type="gramStart"/>
      <w:r w:rsidRPr="005E0D3B">
        <w:rPr>
          <w:rFonts w:ascii="仿宋_GB2312" w:eastAsia="仿宋_GB2312" w:hAnsi="宋体" w:cs="宋体" w:hint="eastAsia"/>
          <w:b/>
          <w:bCs/>
          <w:sz w:val="32"/>
          <w:szCs w:val="28"/>
        </w:rPr>
        <w:t>公经费</w:t>
      </w:r>
      <w:proofErr w:type="gramEnd"/>
      <w:r w:rsidRPr="005E0D3B">
        <w:rPr>
          <w:rFonts w:ascii="仿宋_GB2312" w:eastAsia="仿宋_GB2312" w:hAnsi="宋体" w:cs="宋体" w:hint="eastAsia"/>
          <w:b/>
          <w:bCs/>
          <w:sz w:val="32"/>
          <w:szCs w:val="28"/>
        </w:rPr>
        <w:t>支出情况：</w:t>
      </w:r>
      <w:r w:rsidRPr="005E0D3B">
        <w:rPr>
          <w:rFonts w:ascii="仿宋_GB2312" w:eastAsia="仿宋_GB2312" w:cs="宋体" w:hint="eastAsia"/>
          <w:sz w:val="32"/>
          <w:szCs w:val="28"/>
        </w:rPr>
        <w:t>202</w:t>
      </w:r>
      <w:r w:rsidR="005E0D3B" w:rsidRPr="005E0D3B">
        <w:rPr>
          <w:rFonts w:ascii="仿宋_GB2312" w:eastAsia="仿宋_GB2312" w:cs="宋体" w:hint="eastAsia"/>
          <w:sz w:val="32"/>
          <w:szCs w:val="28"/>
        </w:rPr>
        <w:t>3</w:t>
      </w:r>
      <w:r w:rsidRPr="005E0D3B">
        <w:rPr>
          <w:rFonts w:ascii="仿宋_GB2312" w:eastAsia="仿宋_GB2312" w:cs="宋体" w:hint="eastAsia"/>
          <w:sz w:val="32"/>
          <w:szCs w:val="28"/>
        </w:rPr>
        <w:t>年部门预算安排“三公”经费</w:t>
      </w:r>
      <w:proofErr w:type="gramStart"/>
      <w:r w:rsidRPr="005E0D3B">
        <w:rPr>
          <w:rFonts w:ascii="仿宋_GB2312" w:eastAsia="仿宋_GB2312" w:cs="宋体" w:hint="eastAsia"/>
          <w:sz w:val="32"/>
          <w:szCs w:val="28"/>
        </w:rPr>
        <w:t>”</w:t>
      </w:r>
      <w:proofErr w:type="gramEnd"/>
      <w:r w:rsidR="005E0D3B" w:rsidRPr="005E0D3B">
        <w:rPr>
          <w:rFonts w:ascii="仿宋_GB2312" w:eastAsia="仿宋_GB2312" w:cs="宋体" w:hint="eastAsia"/>
          <w:sz w:val="32"/>
          <w:szCs w:val="28"/>
        </w:rPr>
        <w:t>36.5</w:t>
      </w:r>
      <w:r w:rsidRPr="005E0D3B">
        <w:rPr>
          <w:rFonts w:ascii="仿宋_GB2312" w:eastAsia="仿宋_GB2312" w:cs="宋体" w:hint="eastAsia"/>
          <w:sz w:val="32"/>
          <w:szCs w:val="28"/>
        </w:rPr>
        <w:t>万元，实际支出</w:t>
      </w:r>
      <w:r w:rsidR="005E0D3B" w:rsidRPr="005E0D3B">
        <w:rPr>
          <w:rFonts w:ascii="仿宋_GB2312" w:eastAsia="仿宋_GB2312" w:cs="宋体" w:hint="eastAsia"/>
          <w:sz w:val="32"/>
          <w:szCs w:val="28"/>
        </w:rPr>
        <w:t>35.69</w:t>
      </w:r>
      <w:r w:rsidRPr="005E0D3B">
        <w:rPr>
          <w:rFonts w:ascii="仿宋_GB2312" w:eastAsia="仿宋_GB2312" w:cs="宋体" w:hint="eastAsia"/>
          <w:sz w:val="32"/>
          <w:szCs w:val="28"/>
        </w:rPr>
        <w:t>万元。</w:t>
      </w:r>
      <w:r w:rsidR="005E0D3B" w:rsidRPr="005E0D3B">
        <w:rPr>
          <w:rFonts w:ascii="仿宋_GB2312" w:eastAsia="仿宋_GB2312" w:cs="宋体" w:hint="eastAsia"/>
          <w:sz w:val="32"/>
          <w:szCs w:val="28"/>
        </w:rPr>
        <w:t>全部为</w:t>
      </w:r>
      <w:r w:rsidRPr="005E0D3B">
        <w:rPr>
          <w:rFonts w:ascii="仿宋_GB2312" w:eastAsia="仿宋_GB2312" w:cs="宋体" w:hint="eastAsia"/>
          <w:sz w:val="32"/>
          <w:szCs w:val="28"/>
        </w:rPr>
        <w:t>公务接待费。</w:t>
      </w:r>
    </w:p>
    <w:p w:rsidR="00486905" w:rsidRPr="005E0D3B" w:rsidRDefault="00710CE6" w:rsidP="005E0D3B">
      <w:pPr>
        <w:adjustRightInd w:val="0"/>
        <w:snapToGrid w:val="0"/>
        <w:spacing w:line="600" w:lineRule="atLeast"/>
        <w:ind w:firstLineChars="150" w:firstLine="480"/>
        <w:rPr>
          <w:rFonts w:ascii="仿宋_GB2312" w:eastAsia="仿宋_GB2312" w:hAnsi="仿宋_GB2312" w:cs="仿宋_GB2312"/>
          <w:sz w:val="32"/>
          <w:szCs w:val="28"/>
        </w:rPr>
      </w:pPr>
      <w:r w:rsidRPr="005E0D3B">
        <w:rPr>
          <w:rFonts w:ascii="仿宋_GB2312" w:eastAsia="仿宋_GB2312" w:hAnsi="宋体" w:cs="宋体" w:hint="eastAsia"/>
          <w:b/>
          <w:bCs/>
          <w:sz w:val="32"/>
          <w:szCs w:val="28"/>
        </w:rPr>
        <w:t>3.政府性基金预算财政拨款项目支出情况：2</w:t>
      </w:r>
      <w:r w:rsidRPr="005E0D3B">
        <w:rPr>
          <w:rFonts w:ascii="仿宋_GB2312" w:eastAsia="仿宋_GB2312" w:hAnsi="宋体" w:cs="宋体" w:hint="eastAsia"/>
          <w:sz w:val="32"/>
          <w:szCs w:val="32"/>
        </w:rPr>
        <w:t>02</w:t>
      </w:r>
      <w:r w:rsidR="005E0D3B" w:rsidRPr="005E0D3B">
        <w:rPr>
          <w:rFonts w:ascii="仿宋_GB2312" w:eastAsia="仿宋_GB2312" w:hAnsi="宋体" w:cs="宋体" w:hint="eastAsia"/>
          <w:sz w:val="32"/>
          <w:szCs w:val="32"/>
        </w:rPr>
        <w:t>3</w:t>
      </w:r>
      <w:r w:rsidRPr="005E0D3B">
        <w:rPr>
          <w:rFonts w:ascii="仿宋_GB2312" w:eastAsia="仿宋_GB2312" w:hAnsi="宋体" w:cs="宋体" w:hint="eastAsia"/>
          <w:sz w:val="32"/>
          <w:szCs w:val="32"/>
        </w:rPr>
        <w:t>年华容县卫生健康部门没有</w:t>
      </w:r>
      <w:r w:rsidRPr="005E0D3B">
        <w:rPr>
          <w:rFonts w:ascii="仿宋_GB2312" w:eastAsia="仿宋_GB2312" w:hAnsi="仿宋_GB2312" w:cs="仿宋_GB2312" w:hint="eastAsia"/>
          <w:sz w:val="32"/>
          <w:szCs w:val="28"/>
        </w:rPr>
        <w:t>政府性基金预算财政拨款项目收入和支出。</w:t>
      </w:r>
    </w:p>
    <w:p w:rsidR="00486905" w:rsidRDefault="00710CE6" w:rsidP="00486905">
      <w:pPr>
        <w:adjustRightInd w:val="0"/>
        <w:snapToGrid w:val="0"/>
        <w:spacing w:line="600" w:lineRule="atLeast"/>
        <w:ind w:firstLineChars="100" w:firstLine="320"/>
        <w:rPr>
          <w:rFonts w:ascii="仿宋_GB2312" w:eastAsia="仿宋_GB2312" w:hAnsi="仿宋"/>
          <w:sz w:val="32"/>
          <w:szCs w:val="32"/>
        </w:rPr>
      </w:pPr>
      <w:r>
        <w:rPr>
          <w:rFonts w:ascii="仿宋_GB2312" w:eastAsia="仿宋_GB2312" w:hint="eastAsia"/>
          <w:b/>
          <w:bCs/>
          <w:sz w:val="32"/>
          <w:szCs w:val="32"/>
        </w:rPr>
        <w:t>4</w:t>
      </w:r>
      <w:r>
        <w:rPr>
          <w:rFonts w:ascii="仿宋_GB2312" w:eastAsia="仿宋_GB2312" w:hAnsi="宋体" w:cs="宋体" w:hint="eastAsia"/>
          <w:b/>
          <w:bCs/>
          <w:sz w:val="32"/>
          <w:szCs w:val="28"/>
        </w:rPr>
        <w:t>.部门整体绩效目标完成情况：</w:t>
      </w:r>
      <w:r>
        <w:rPr>
          <w:rFonts w:ascii="仿宋_GB2312" w:eastAsia="仿宋_GB2312" w:hAnsi="仿宋" w:hint="eastAsia"/>
          <w:sz w:val="32"/>
          <w:szCs w:val="32"/>
        </w:rPr>
        <w:t>2023年，全县规范化居民电子健康档案已完成547330份，建档率达99.03%；健康档案认领304653份，认领率55.64%；；共完成29723人免疫规划，其中卡介苗、乙肝疫苗、脊灰疫苗、麻疹疫苗、百白破、流脑、乙脑、甲肝等免疫规划疫苗接种率均达95％以上。全县7岁以下儿童</w:t>
      </w:r>
      <w:r>
        <w:rPr>
          <w:rFonts w:ascii="仿宋_GB2312" w:eastAsia="仿宋_GB2312" w:hAnsi="仿宋" w:hint="eastAsia"/>
          <w:sz w:val="32"/>
          <w:szCs w:val="32"/>
        </w:rPr>
        <w:lastRenderedPageBreak/>
        <w:t>25923人，系统管理人数25023人，管理率96.53%；3岁以下儿童10426人，系统管理9983人，管理率95.75%；新生儿访视率97.83%。</w:t>
      </w:r>
      <w:proofErr w:type="gramStart"/>
      <w:r>
        <w:rPr>
          <w:rFonts w:ascii="仿宋_GB2312" w:eastAsia="仿宋_GB2312" w:hAnsi="仿宋" w:hint="eastAsia"/>
          <w:sz w:val="32"/>
          <w:szCs w:val="32"/>
        </w:rPr>
        <w:t>孕</w:t>
      </w:r>
      <w:proofErr w:type="gramEnd"/>
      <w:r>
        <w:rPr>
          <w:rFonts w:ascii="仿宋_GB2312" w:eastAsia="仿宋_GB2312" w:hAnsi="仿宋" w:hint="eastAsia"/>
          <w:sz w:val="32"/>
          <w:szCs w:val="32"/>
        </w:rPr>
        <w:t>产妇系统管理2065人，早孕建册率95.47%，产后访视率97.83%，已掌握的孕产妇建档率100%（无法录入3.0系统的流动</w:t>
      </w:r>
      <w:proofErr w:type="gramStart"/>
      <w:r>
        <w:rPr>
          <w:rFonts w:ascii="仿宋_GB2312" w:eastAsia="仿宋_GB2312" w:hAnsi="仿宋" w:hint="eastAsia"/>
          <w:sz w:val="32"/>
          <w:szCs w:val="32"/>
        </w:rPr>
        <w:t>孕产妇建</w:t>
      </w:r>
      <w:proofErr w:type="gramEnd"/>
      <w:r>
        <w:rPr>
          <w:rFonts w:ascii="仿宋_GB2312" w:eastAsia="仿宋_GB2312" w:hAnsi="仿宋" w:hint="eastAsia"/>
          <w:sz w:val="32"/>
          <w:szCs w:val="32"/>
        </w:rPr>
        <w:t>纸质档案）。3.0系统老年人管理81167人，健康管理65670（年度体检人员）人。3.0系统高血压管理5.32万人，规范管理4.46万人，规范管理率83.95%；3.0系统糖尿病管理1.7万人，规范管理1.54万人，规范管理率87.10%；3.0系统严重精神障碍患者健康管理3123人，规范管理2984人，规范管理率95.55%。3.0系统肺结核患者276人，已管理276人，管理率100%，规范服药率94%。接受中医药健康管理服务老年人74280人，管理率70.13%，0-3岁儿童接受中医药健康管理服务10436人，管理率77.42%。全县21家乡镇卫生院均实行了传染病和突发公共卫生事件预警应急机制，传染病疫情报告率100%，及时报告率100%；卫生计生监督协管信息报告率100%。</w:t>
      </w:r>
    </w:p>
    <w:p w:rsidR="00486905" w:rsidRDefault="00710CE6">
      <w:pPr>
        <w:adjustRightInd w:val="0"/>
        <w:snapToGrid w:val="0"/>
        <w:spacing w:line="600" w:lineRule="atLeast"/>
        <w:ind w:firstLineChars="200" w:firstLine="640"/>
        <w:rPr>
          <w:rFonts w:ascii="仿宋_GB2312" w:eastAsia="仿宋_GB2312" w:hAnsi="仿宋"/>
          <w:sz w:val="32"/>
          <w:szCs w:val="32"/>
        </w:rPr>
      </w:pPr>
      <w:r>
        <w:rPr>
          <w:rFonts w:ascii="仿宋_GB2312" w:eastAsia="仿宋_GB2312" w:hAnsi="仿宋" w:hint="eastAsia"/>
          <w:sz w:val="32"/>
          <w:szCs w:val="32"/>
        </w:rPr>
        <w:t>2023年，全县共组建家庭医生团队104个，家庭医生签约服务总人数达45.81万，签约覆盖率82.71%。其中：（乡村振兴）脱贫人口和监测对象23131人，签约率100%；计划生育特殊家庭（独生子女死亡和伤残）人数1089人，计划生育手术并发症对象82人，签约率100%。残疾人家庭医生签约21612人，签约率100%。全年共发放健康教育印刷资料243种、145800本，其中中医内容超过40%，播放健康教育音像资料256种，设置健康教育宣传栏</w:t>
      </w:r>
      <w:r>
        <w:rPr>
          <w:rFonts w:ascii="仿宋_GB2312" w:eastAsia="仿宋_GB2312" w:hAnsi="仿宋" w:hint="eastAsia"/>
          <w:sz w:val="32"/>
          <w:szCs w:val="32"/>
        </w:rPr>
        <w:lastRenderedPageBreak/>
        <w:t>473个、内容更新2838次；举办健康教育讲座252次、参加人数10080人次，举办健康教育咨询活动189次、参加人数5670人次。全面普及健康教育知识，居民健康素养水平大幅提升、健康意识普遍增强，群众满意度达90%以上。</w:t>
      </w:r>
    </w:p>
    <w:p w:rsidR="00486905" w:rsidRDefault="00486905">
      <w:pPr>
        <w:widowControl/>
        <w:spacing w:line="610" w:lineRule="exact"/>
        <w:ind w:firstLineChars="200" w:firstLine="640"/>
        <w:rPr>
          <w:rFonts w:eastAsia="仿宋_GB2312"/>
          <w:color w:val="000000"/>
          <w:sz w:val="32"/>
          <w:szCs w:val="32"/>
        </w:rPr>
      </w:pPr>
    </w:p>
    <w:p w:rsidR="00486905" w:rsidRDefault="00710CE6">
      <w:pPr>
        <w:pStyle w:val="ab"/>
        <w:widowControl/>
        <w:spacing w:line="610" w:lineRule="exact"/>
        <w:ind w:firstLine="640"/>
        <w:rPr>
          <w:rFonts w:ascii="Times New Roman" w:eastAsia="黑体" w:hAnsi="Times New Roman"/>
          <w:sz w:val="32"/>
          <w:szCs w:val="32"/>
        </w:rPr>
      </w:pPr>
      <w:r>
        <w:rPr>
          <w:rFonts w:ascii="Times New Roman" w:eastAsia="黑体" w:hAnsi="Times New Roman" w:hint="eastAsia"/>
          <w:sz w:val="32"/>
          <w:szCs w:val="32"/>
        </w:rPr>
        <w:t>四</w:t>
      </w:r>
      <w:r>
        <w:rPr>
          <w:rFonts w:ascii="Times New Roman" w:eastAsia="黑体" w:hAnsi="Times New Roman"/>
          <w:sz w:val="32"/>
          <w:szCs w:val="32"/>
        </w:rPr>
        <w:t>、存在的问题及原因分析</w:t>
      </w:r>
    </w:p>
    <w:p w:rsidR="00486905" w:rsidRDefault="00710CE6">
      <w:pPr>
        <w:adjustRightInd w:val="0"/>
        <w:snapToGrid w:val="0"/>
        <w:spacing w:line="600" w:lineRule="atLeast"/>
        <w:ind w:firstLineChars="200" w:firstLine="640"/>
        <w:rPr>
          <w:rFonts w:ascii="仿宋_GB2312" w:eastAsia="仿宋_GB2312" w:hAnsi="宋体" w:cs="宋体"/>
          <w:bCs/>
          <w:sz w:val="32"/>
          <w:szCs w:val="32"/>
        </w:rPr>
      </w:pPr>
      <w:r>
        <w:rPr>
          <w:rFonts w:ascii="仿宋_GB2312" w:eastAsia="仿宋_GB2312" w:hAnsi="宋体" w:cs="宋体" w:hint="eastAsia"/>
          <w:bCs/>
          <w:sz w:val="32"/>
          <w:szCs w:val="32"/>
        </w:rPr>
        <w:t>1、预算编制有待更严格执行。</w:t>
      </w:r>
      <w:r>
        <w:rPr>
          <w:rFonts w:ascii="仿宋_GB2312" w:eastAsia="仿宋_GB2312" w:hAnsi="仿宋" w:hint="eastAsia"/>
          <w:sz w:val="32"/>
          <w:szCs w:val="32"/>
        </w:rPr>
        <w:t>2023年收支业务均严格遵照预算执行，对50万以上的项目都进行了绩效评价，由于绩效管理工作刚刚起步，</w:t>
      </w:r>
      <w:r>
        <w:rPr>
          <w:rFonts w:ascii="仿宋_GB2312" w:eastAsia="仿宋_GB2312" w:hAnsi="宋体" w:cs="宋体" w:hint="eastAsia"/>
          <w:bCs/>
          <w:sz w:val="32"/>
          <w:szCs w:val="32"/>
        </w:rPr>
        <w:t>预算编制与实际支出项目有的存在差异。</w:t>
      </w:r>
      <w:r>
        <w:rPr>
          <w:rFonts w:ascii="仿宋_GB2312" w:eastAsia="仿宋_GB2312" w:hAnsi="仿宋" w:hint="eastAsia"/>
          <w:sz w:val="32"/>
          <w:szCs w:val="32"/>
        </w:rPr>
        <w:t>有些工作未能找到适当的量化方式，对绩效管理量化评价方面略显不足。通过县财政局组织的预算绩效管理培训，逐步找到适合的方法对本单位的工作进行合理的分类量化，以便适应将来的预算绩效管理工作。</w:t>
      </w:r>
    </w:p>
    <w:p w:rsidR="00486905" w:rsidRDefault="00710CE6">
      <w:pPr>
        <w:tabs>
          <w:tab w:val="center" w:pos="4153"/>
        </w:tabs>
        <w:spacing w:line="540" w:lineRule="exact"/>
        <w:ind w:firstLineChars="200" w:firstLine="640"/>
        <w:rPr>
          <w:rFonts w:ascii="仿宋_GB2312" w:eastAsia="仿宋_GB2312" w:hAnsi="宋体" w:cs="宋体"/>
          <w:bCs/>
          <w:sz w:val="32"/>
          <w:szCs w:val="32"/>
        </w:rPr>
      </w:pPr>
      <w:r>
        <w:rPr>
          <w:rFonts w:ascii="仿宋_GB2312" w:eastAsia="仿宋_GB2312" w:hAnsi="宋体" w:cs="宋体" w:hint="eastAsia"/>
          <w:bCs/>
          <w:sz w:val="32"/>
          <w:szCs w:val="32"/>
        </w:rPr>
        <w:t>2、</w:t>
      </w:r>
      <w:r>
        <w:rPr>
          <w:rFonts w:eastAsia="仿宋_GB2312" w:hint="eastAsia"/>
          <w:sz w:val="32"/>
          <w:szCs w:val="32"/>
        </w:rPr>
        <w:t>加强对</w:t>
      </w:r>
      <w:r>
        <w:rPr>
          <w:rFonts w:eastAsia="仿宋_GB2312"/>
          <w:sz w:val="32"/>
          <w:szCs w:val="32"/>
        </w:rPr>
        <w:t>乡镇卫生院基础设施</w:t>
      </w:r>
      <w:r>
        <w:rPr>
          <w:rFonts w:eastAsia="仿宋_GB2312" w:hint="eastAsia"/>
          <w:sz w:val="32"/>
          <w:szCs w:val="32"/>
        </w:rPr>
        <w:t>及</w:t>
      </w:r>
      <w:r>
        <w:rPr>
          <w:rFonts w:eastAsia="仿宋_GB2312"/>
          <w:sz w:val="32"/>
          <w:szCs w:val="32"/>
        </w:rPr>
        <w:t>能力建设</w:t>
      </w:r>
      <w:r>
        <w:rPr>
          <w:rFonts w:eastAsia="仿宋_GB2312" w:hint="eastAsia"/>
          <w:sz w:val="32"/>
          <w:szCs w:val="32"/>
        </w:rPr>
        <w:t>，</w:t>
      </w:r>
      <w:r>
        <w:rPr>
          <w:rFonts w:eastAsia="仿宋_GB2312"/>
          <w:sz w:val="32"/>
          <w:szCs w:val="32"/>
        </w:rPr>
        <w:t>抓好医疗质量安全、医疗纠纷第三方调解机制、医疗机构布局、医疗废物集中处置等工作</w:t>
      </w:r>
      <w:r>
        <w:rPr>
          <w:rFonts w:ascii="仿宋_GB2312" w:eastAsia="仿宋_GB2312" w:hAnsi="宋体" w:cs="宋体" w:hint="eastAsia"/>
          <w:bCs/>
          <w:sz w:val="32"/>
          <w:szCs w:val="32"/>
        </w:rPr>
        <w:t>。</w:t>
      </w:r>
    </w:p>
    <w:p w:rsidR="00486905" w:rsidRDefault="00710CE6">
      <w:pPr>
        <w:pStyle w:val="a7"/>
        <w:adjustRightInd w:val="0"/>
        <w:snapToGrid w:val="0"/>
        <w:spacing w:beforeAutospacing="0" w:afterAutospacing="0" w:line="600" w:lineRule="atLeast"/>
        <w:ind w:firstLineChars="200" w:firstLine="640"/>
        <w:rPr>
          <w:rFonts w:eastAsia="黑体"/>
          <w:sz w:val="32"/>
          <w:szCs w:val="32"/>
        </w:rPr>
      </w:pPr>
      <w:r>
        <w:rPr>
          <w:rFonts w:eastAsia="黑体" w:hint="eastAsia"/>
          <w:sz w:val="32"/>
          <w:szCs w:val="32"/>
        </w:rPr>
        <w:t>五</w:t>
      </w:r>
      <w:r>
        <w:rPr>
          <w:rFonts w:eastAsia="黑体"/>
          <w:sz w:val="32"/>
          <w:szCs w:val="32"/>
        </w:rPr>
        <w:t>、下一步改进措施</w:t>
      </w:r>
    </w:p>
    <w:p w:rsidR="00486905" w:rsidRDefault="00710CE6" w:rsidP="00486905">
      <w:pPr>
        <w:pStyle w:val="a7"/>
        <w:adjustRightInd w:val="0"/>
        <w:snapToGrid w:val="0"/>
        <w:spacing w:beforeAutospacing="0" w:afterAutospacing="0" w:line="600" w:lineRule="atLeast"/>
        <w:ind w:firstLineChars="200" w:firstLine="641"/>
        <w:rPr>
          <w:rFonts w:eastAsia="仿宋_GB2312"/>
          <w:kern w:val="2"/>
          <w:sz w:val="32"/>
          <w:szCs w:val="32"/>
        </w:rPr>
      </w:pPr>
      <w:r>
        <w:rPr>
          <w:rFonts w:eastAsia="仿宋_GB2312" w:hint="eastAsia"/>
          <w:b/>
          <w:bCs/>
          <w:kern w:val="2"/>
          <w:sz w:val="32"/>
          <w:szCs w:val="32"/>
        </w:rPr>
        <w:t>1.</w:t>
      </w:r>
      <w:r>
        <w:rPr>
          <w:rFonts w:eastAsia="仿宋_GB2312" w:hint="eastAsia"/>
          <w:b/>
          <w:bCs/>
          <w:kern w:val="2"/>
          <w:sz w:val="32"/>
          <w:szCs w:val="32"/>
        </w:rPr>
        <w:t>强化宣传</w:t>
      </w:r>
      <w:r>
        <w:rPr>
          <w:rFonts w:eastAsia="仿宋_GB2312" w:hint="eastAsia"/>
          <w:kern w:val="2"/>
          <w:sz w:val="32"/>
          <w:szCs w:val="32"/>
        </w:rPr>
        <w:t>。进一步加大宣传力度，让广大城乡居民更全面了解项目的益处，提高群众知晓率，鼓励群众积极参与，自愿配合医疗卫生服务工作的开展。</w:t>
      </w:r>
    </w:p>
    <w:p w:rsidR="00486905" w:rsidRDefault="00710CE6">
      <w:pPr>
        <w:tabs>
          <w:tab w:val="center" w:pos="4153"/>
        </w:tabs>
        <w:spacing w:line="540" w:lineRule="exact"/>
        <w:ind w:firstLine="630"/>
        <w:jc w:val="left"/>
        <w:rPr>
          <w:rFonts w:ascii="仿宋_GB2312" w:eastAsia="仿宋_GB2312" w:hAnsi="宋体" w:cs="宋体"/>
          <w:b/>
          <w:sz w:val="32"/>
          <w:szCs w:val="32"/>
        </w:rPr>
      </w:pPr>
      <w:r>
        <w:rPr>
          <w:rFonts w:ascii="宋体" w:hAnsi="宋体" w:cs="宋体" w:hint="eastAsia"/>
          <w:b/>
          <w:sz w:val="32"/>
          <w:szCs w:val="32"/>
        </w:rPr>
        <w:t>2.严格审核。</w:t>
      </w:r>
      <w:r>
        <w:rPr>
          <w:rFonts w:eastAsia="仿宋_GB2312" w:hint="eastAsia"/>
          <w:sz w:val="32"/>
          <w:szCs w:val="32"/>
        </w:rPr>
        <w:t>按照预算规定的项目和用途严格财务审核，经费支出严格按预算规定项目的财务支出内容进行财务核算，在预算金额内严格控制费用的支出。</w:t>
      </w:r>
    </w:p>
    <w:p w:rsidR="00486905" w:rsidRDefault="00710CE6">
      <w:pPr>
        <w:tabs>
          <w:tab w:val="center" w:pos="4153"/>
        </w:tabs>
        <w:spacing w:line="540" w:lineRule="exact"/>
        <w:ind w:firstLine="645"/>
        <w:jc w:val="left"/>
        <w:rPr>
          <w:rFonts w:ascii="仿宋_GB2312" w:eastAsia="仿宋_GB2312" w:hAnsi="宋体" w:cs="宋体"/>
          <w:sz w:val="32"/>
          <w:szCs w:val="32"/>
          <w:shd w:val="clear" w:color="auto" w:fill="FFFFFF"/>
        </w:rPr>
      </w:pPr>
      <w:r>
        <w:rPr>
          <w:rFonts w:ascii="宋体" w:hAnsi="宋体" w:cs="宋体" w:hint="eastAsia"/>
          <w:b/>
          <w:sz w:val="32"/>
          <w:szCs w:val="32"/>
        </w:rPr>
        <w:lastRenderedPageBreak/>
        <w:t>3.分析常态化。</w:t>
      </w:r>
      <w:r>
        <w:rPr>
          <w:rFonts w:ascii="仿宋_GB2312" w:eastAsia="仿宋_GB2312" w:hAnsi="宋体" w:cs="宋体" w:hint="eastAsia"/>
          <w:sz w:val="32"/>
          <w:szCs w:val="32"/>
          <w:shd w:val="clear" w:color="auto" w:fill="FFFFFF"/>
        </w:rPr>
        <w:t>将预算财务分析常态化，定期做好预算支出财务分析，做好部门整体支出预算评价工作。</w:t>
      </w:r>
    </w:p>
    <w:p w:rsidR="00486905" w:rsidRDefault="00710CE6">
      <w:pPr>
        <w:tabs>
          <w:tab w:val="center" w:pos="4153"/>
        </w:tabs>
        <w:spacing w:line="540" w:lineRule="exact"/>
        <w:ind w:firstLine="645"/>
        <w:jc w:val="left"/>
        <w:rPr>
          <w:rFonts w:ascii="宋体" w:hAnsi="宋体" w:cs="宋体"/>
          <w:bCs/>
          <w:sz w:val="32"/>
          <w:szCs w:val="32"/>
        </w:rPr>
      </w:pPr>
      <w:r>
        <w:rPr>
          <w:rFonts w:ascii="宋体" w:hAnsi="宋体" w:cs="宋体" w:hint="eastAsia"/>
          <w:b/>
          <w:sz w:val="32"/>
          <w:szCs w:val="32"/>
        </w:rPr>
        <w:t>4.强化信息公开。</w:t>
      </w:r>
      <w:r>
        <w:rPr>
          <w:rFonts w:eastAsia="仿宋_GB2312" w:hint="eastAsia"/>
          <w:sz w:val="32"/>
          <w:szCs w:val="32"/>
        </w:rPr>
        <w:t>积极宣传和引导居民群众对医疗卫生服务的认知度和信任度，激发公众的参与度，从而积极献计献策、监督政府职能部门的各项工作。</w:t>
      </w:r>
    </w:p>
    <w:p w:rsidR="00486905" w:rsidRDefault="00710CE6">
      <w:pPr>
        <w:tabs>
          <w:tab w:val="center" w:pos="4153"/>
        </w:tabs>
        <w:spacing w:line="600" w:lineRule="exact"/>
        <w:ind w:firstLineChars="200" w:firstLine="643"/>
        <w:jc w:val="left"/>
        <w:rPr>
          <w:rFonts w:eastAsia="仿宋_GB2312"/>
          <w:sz w:val="32"/>
          <w:szCs w:val="32"/>
        </w:rPr>
      </w:pPr>
      <w:r>
        <w:rPr>
          <w:rFonts w:ascii="宋体" w:hAnsi="宋体" w:cs="宋体" w:hint="eastAsia"/>
          <w:b/>
          <w:kern w:val="0"/>
          <w:sz w:val="32"/>
          <w:szCs w:val="32"/>
          <w:lang/>
        </w:rPr>
        <w:t>5.加大人才培养。</w:t>
      </w:r>
      <w:r>
        <w:rPr>
          <w:rFonts w:eastAsia="仿宋_GB2312" w:hint="eastAsia"/>
          <w:sz w:val="32"/>
          <w:szCs w:val="32"/>
        </w:rPr>
        <w:t>由于基层医疗卫生机构医护人员总量不足且青黄不接的问题，希望财政能加大对医疗卫生本土化人才培养的投入，</w:t>
      </w:r>
    </w:p>
    <w:p w:rsidR="00486905" w:rsidRDefault="00710CE6">
      <w:pPr>
        <w:pStyle w:val="a7"/>
        <w:adjustRightInd w:val="0"/>
        <w:snapToGrid w:val="0"/>
        <w:spacing w:beforeAutospacing="0" w:afterAutospacing="0" w:line="600" w:lineRule="atLeast"/>
        <w:ind w:firstLineChars="200" w:firstLine="643"/>
        <w:rPr>
          <w:rFonts w:eastAsia="黑体"/>
          <w:sz w:val="32"/>
          <w:szCs w:val="32"/>
          <w:shd w:val="clear" w:color="auto" w:fill="FFFFFF"/>
          <w:lang/>
        </w:rPr>
      </w:pPr>
      <w:r>
        <w:rPr>
          <w:rFonts w:ascii="宋体" w:hAnsi="宋体" w:cs="宋体" w:hint="eastAsia"/>
          <w:b/>
          <w:sz w:val="32"/>
          <w:szCs w:val="32"/>
          <w:lang/>
        </w:rPr>
        <w:t>6.增强投入。</w:t>
      </w:r>
      <w:r>
        <w:rPr>
          <w:rFonts w:eastAsia="仿宋_GB2312" w:hint="eastAsia"/>
          <w:sz w:val="32"/>
          <w:szCs w:val="32"/>
        </w:rPr>
        <w:t>疾病预防控制中相关经费短缺，预防性健康体检经费，艾滋病扩大检测工作经费，实验室建设等项目需要增强投入和建设。</w:t>
      </w:r>
    </w:p>
    <w:p w:rsidR="00486905" w:rsidRDefault="00710CE6">
      <w:pPr>
        <w:pStyle w:val="a7"/>
        <w:adjustRightInd w:val="0"/>
        <w:snapToGrid w:val="0"/>
        <w:spacing w:beforeAutospacing="0" w:afterAutospacing="0" w:line="600" w:lineRule="atLeast"/>
        <w:ind w:firstLineChars="200" w:firstLine="640"/>
        <w:rPr>
          <w:rFonts w:eastAsia="黑体"/>
          <w:sz w:val="32"/>
          <w:szCs w:val="32"/>
        </w:rPr>
      </w:pPr>
      <w:r>
        <w:rPr>
          <w:rFonts w:eastAsia="黑体" w:hint="eastAsia"/>
          <w:sz w:val="32"/>
          <w:szCs w:val="32"/>
        </w:rPr>
        <w:t>六</w:t>
      </w:r>
      <w:r>
        <w:rPr>
          <w:rFonts w:eastAsia="黑体"/>
          <w:sz w:val="32"/>
          <w:szCs w:val="32"/>
        </w:rPr>
        <w:t>、</w:t>
      </w:r>
      <w:r>
        <w:rPr>
          <w:rFonts w:eastAsia="黑体" w:hint="eastAsia"/>
          <w:sz w:val="32"/>
          <w:szCs w:val="32"/>
        </w:rPr>
        <w:t>部门整体支出绩效自评结果拟应用和公开情况</w:t>
      </w:r>
    </w:p>
    <w:p w:rsidR="00486905" w:rsidRDefault="00710CE6">
      <w:pPr>
        <w:tabs>
          <w:tab w:val="center" w:pos="4153"/>
        </w:tabs>
        <w:spacing w:line="540" w:lineRule="exact"/>
        <w:ind w:firstLine="645"/>
        <w:jc w:val="left"/>
        <w:rPr>
          <w:rFonts w:ascii="仿宋_GB2312" w:eastAsia="仿宋_GB2312" w:hAnsi="宋体" w:cs="宋体"/>
          <w:sz w:val="32"/>
          <w:szCs w:val="32"/>
          <w:shd w:val="clear" w:color="auto" w:fill="FFFFFF"/>
        </w:rPr>
      </w:pPr>
      <w:r>
        <w:rPr>
          <w:rFonts w:eastAsia="仿宋_GB2312" w:hint="eastAsia"/>
          <w:sz w:val="32"/>
          <w:szCs w:val="32"/>
        </w:rPr>
        <w:t>根据考核评分细则，按照部门整体支出绩效评价指标体系对照，打分得出</w:t>
      </w:r>
      <w:proofErr w:type="gramStart"/>
      <w:r>
        <w:rPr>
          <w:rFonts w:eastAsia="仿宋_GB2312" w:hint="eastAsia"/>
          <w:sz w:val="32"/>
          <w:szCs w:val="32"/>
        </w:rPr>
        <w:t>我</w:t>
      </w:r>
      <w:r w:rsidR="005E0D3B">
        <w:rPr>
          <w:rFonts w:eastAsia="仿宋_GB2312" w:hint="eastAsia"/>
          <w:sz w:val="32"/>
          <w:szCs w:val="32"/>
        </w:rPr>
        <w:t>部门</w:t>
      </w:r>
      <w:proofErr w:type="gramEnd"/>
      <w:r>
        <w:rPr>
          <w:rFonts w:eastAsia="仿宋_GB2312" w:hint="eastAsia"/>
          <w:sz w:val="32"/>
          <w:szCs w:val="32"/>
        </w:rPr>
        <w:t>自评结果为</w:t>
      </w:r>
      <w:r>
        <w:rPr>
          <w:rFonts w:eastAsia="仿宋_GB2312" w:hint="eastAsia"/>
          <w:sz w:val="32"/>
          <w:szCs w:val="32"/>
        </w:rPr>
        <w:t>96</w:t>
      </w:r>
      <w:r>
        <w:rPr>
          <w:rFonts w:eastAsia="仿宋_GB2312" w:hint="eastAsia"/>
          <w:sz w:val="32"/>
          <w:szCs w:val="32"/>
        </w:rPr>
        <w:t>分，等级为优秀。考评认为华容县卫生健康部门</w:t>
      </w:r>
      <w:r>
        <w:rPr>
          <w:rFonts w:eastAsia="仿宋_GB2312" w:hint="eastAsia"/>
          <w:sz w:val="32"/>
          <w:szCs w:val="32"/>
        </w:rPr>
        <w:t>2023</w:t>
      </w:r>
      <w:r>
        <w:rPr>
          <w:rFonts w:eastAsia="仿宋_GB2312" w:hint="eastAsia"/>
          <w:sz w:val="32"/>
          <w:szCs w:val="32"/>
        </w:rPr>
        <w:t>年整体支出，严格按照国家的相关财务管理制度规定，财务制度健全、会计核算规范，依照计划管理使用，卫生和健康部门的整体支出对保障卫生和健康部门工作的正常运行、贯彻执行国家和省市关于卫生和计划生育政策、法律法规，发挥了重要作用，强化了部门的责任，紧紧围绕医药卫生体制改革这个中心，突出抓好医疗质量安全、公共卫生</w:t>
      </w:r>
      <w:r>
        <w:rPr>
          <w:rFonts w:ascii="仿宋_GB2312" w:eastAsia="仿宋_GB2312" w:hAnsi="宋体" w:cs="宋体" w:hint="eastAsia"/>
          <w:sz w:val="32"/>
          <w:szCs w:val="32"/>
          <w:shd w:val="clear" w:color="auto" w:fill="FFFFFF"/>
        </w:rPr>
        <w:t>服务、重大项目建设和行业作风建设等工作，努力打造人民群众满意的医疗健康事业。我系统将在规定时间将考评结果在单位</w:t>
      </w:r>
      <w:proofErr w:type="gramStart"/>
      <w:r>
        <w:rPr>
          <w:rFonts w:ascii="仿宋_GB2312" w:eastAsia="仿宋_GB2312" w:hAnsi="宋体" w:cs="宋体" w:hint="eastAsia"/>
          <w:sz w:val="32"/>
          <w:szCs w:val="32"/>
          <w:shd w:val="clear" w:color="auto" w:fill="FFFFFF"/>
        </w:rPr>
        <w:t>门户网</w:t>
      </w:r>
      <w:proofErr w:type="gramEnd"/>
      <w:r>
        <w:rPr>
          <w:rFonts w:ascii="仿宋_GB2312" w:eastAsia="仿宋_GB2312" w:hAnsi="宋体" w:cs="宋体" w:hint="eastAsia"/>
          <w:sz w:val="32"/>
          <w:szCs w:val="32"/>
          <w:shd w:val="clear" w:color="auto" w:fill="FFFFFF"/>
        </w:rPr>
        <w:t>与政务网上进行公开。</w:t>
      </w:r>
    </w:p>
    <w:p w:rsidR="00486905" w:rsidRDefault="00710CE6">
      <w:pPr>
        <w:widowControl/>
        <w:spacing w:line="610" w:lineRule="exact"/>
        <w:ind w:firstLineChars="200" w:firstLine="640"/>
        <w:rPr>
          <w:rFonts w:eastAsia="仿宋_GB2312"/>
          <w:sz w:val="32"/>
          <w:szCs w:val="32"/>
        </w:rPr>
      </w:pPr>
      <w:r>
        <w:rPr>
          <w:rFonts w:eastAsia="黑体" w:hint="eastAsia"/>
          <w:sz w:val="32"/>
          <w:szCs w:val="32"/>
        </w:rPr>
        <w:t>七</w:t>
      </w:r>
      <w:r>
        <w:rPr>
          <w:rFonts w:eastAsia="黑体"/>
          <w:sz w:val="32"/>
          <w:szCs w:val="32"/>
        </w:rPr>
        <w:t>、其他需要说明的情况</w:t>
      </w:r>
    </w:p>
    <w:sectPr w:rsidR="00486905" w:rsidSect="00683384">
      <w:pgSz w:w="11906" w:h="16838"/>
      <w:pgMar w:top="1701" w:right="1417" w:bottom="1417" w:left="1417" w:header="851" w:footer="992" w:gutter="0"/>
      <w:cols w:space="0"/>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10CE6" w:rsidRDefault="00710CE6" w:rsidP="00486905">
      <w:r>
        <w:separator/>
      </w:r>
    </w:p>
  </w:endnote>
  <w:endnote w:type="continuationSeparator" w:id="1">
    <w:p w:rsidR="00710CE6" w:rsidRDefault="00710CE6" w:rsidP="0048690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embedRegular r:id="rId1" w:subsetted="1" w:fontKey="{781554E8-35CC-4BFE-91A7-2DC58012DA7D}"/>
  </w:font>
  <w:font w:name="??_GB2312">
    <w:altName w:val="Times New Roman"/>
    <w:charset w:val="00"/>
    <w:family w:val="auto"/>
    <w:pitch w:val="default"/>
    <w:sig w:usb0="00000000" w:usb1="00000000" w:usb2="00000000" w:usb3="00000000" w:csb0="00000001" w:csb1="00000000"/>
  </w:font>
  <w:font w:name="Calibri">
    <w:panose1 w:val="020F0502020204030204"/>
    <w:charset w:val="00"/>
    <w:family w:val="swiss"/>
    <w:pitch w:val="variable"/>
    <w:sig w:usb0="E4002EFF" w:usb1="C000247B" w:usb2="00000009" w:usb3="00000000" w:csb0="000001FF" w:csb1="00000000"/>
    <w:embedRegular r:id="rId2" w:fontKey="{F88782E1-61CA-41E4-BFAA-A92AE000A121}"/>
  </w:font>
  <w:font w:name="仿宋_GB2312">
    <w:altName w:val="Arial Unicode MS"/>
    <w:charset w:val="86"/>
    <w:family w:val="auto"/>
    <w:pitch w:val="default"/>
    <w:sig w:usb0="00000000" w:usb1="080E0000" w:usb2="00000000" w:usb3="00000000" w:csb0="00040000" w:csb1="00000000"/>
    <w:embedRegular r:id="rId3" w:subsetted="1" w:fontKey="{31EFE4A7-99AC-4C99-A292-A7FA8E3E7E01}"/>
    <w:embedBold r:id="rId4" w:subsetted="1" w:fontKey="{08133F0E-5419-41B3-9272-D3EBE31A4A83}"/>
  </w:font>
  <w:font w:name="方正小标宋_GBK">
    <w:charset w:val="86"/>
    <w:family w:val="script"/>
    <w:pitch w:val="default"/>
    <w:sig w:usb0="00000001" w:usb1="080E0000" w:usb2="00000000" w:usb3="00000000" w:csb0="00040000" w:csb1="00000000"/>
  </w:font>
  <w:font w:name="方正小标宋简体">
    <w:altName w:val="Arial Unicode MS"/>
    <w:charset w:val="86"/>
    <w:family w:val="auto"/>
    <w:pitch w:val="default"/>
    <w:sig w:usb0="00000000" w:usb1="00000000" w:usb2="00000000" w:usb3="00000000" w:csb0="00040000" w:csb1="00000000"/>
    <w:embedRegular r:id="rId5" w:subsetted="1" w:fontKey="{8B401205-299A-4EF6-922C-6A0E84F4C4FD}"/>
  </w:font>
  <w:font w:name="楷体_GB2312">
    <w:altName w:val="Arial Unicode MS"/>
    <w:charset w:val="86"/>
    <w:family w:val="auto"/>
    <w:pitch w:val="default"/>
    <w:sig w:usb0="00000000" w:usb1="080E0000" w:usb2="00000000" w:usb3="00000000" w:csb0="00040000" w:csb1="00000000"/>
    <w:embedRegular r:id="rId6" w:subsetted="1" w:fontKey="{64B9A632-8305-44F7-B9B1-121C28CCDAAE}"/>
    <w:embedBold r:id="rId7" w:subsetted="1" w:fontKey="{34F251C7-7D23-4008-8401-975A0DA70CDA}"/>
  </w:font>
  <w:font w:name="仿宋">
    <w:panose1 w:val="02010609060101010101"/>
    <w:charset w:val="86"/>
    <w:family w:val="modern"/>
    <w:pitch w:val="fixed"/>
    <w:sig w:usb0="800002BF" w:usb1="38CF7CFA" w:usb2="00000016" w:usb3="00000000" w:csb0="00040001" w:csb1="00000000"/>
    <w:embedRegular r:id="rId8" w:subsetted="1" w:fontKey="{A4284F45-ABA2-4C3C-9FD4-01F542331133}"/>
  </w:font>
  <w:font w:name="华文仿宋">
    <w:altName w:val="仿宋"/>
    <w:panose1 w:val="02010600040101010101"/>
    <w:charset w:val="86"/>
    <w:family w:val="auto"/>
    <w:pitch w:val="variable"/>
    <w:sig w:usb0="00000287" w:usb1="080F0000" w:usb2="00000010" w:usb3="00000000" w:csb0="0004009F" w:csb1="00000000"/>
  </w:font>
  <w:font w:name="___WRD_EMBED_SUB_41">
    <w:altName w:val="Arial Unicode MS"/>
    <w:panose1 w:val="02010609030101010101"/>
    <w:charset w:val="86"/>
    <w:family w:val="auto"/>
    <w:pitch w:val="default"/>
    <w:sig w:usb0="00000000" w:usb1="080E0000" w:usb2="00000010" w:usb3="00000000" w:csb0="00040000" w:csb1="00000000"/>
  </w:font>
  <w:font w:name="楷体">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embedRegular r:id="rId9" w:fontKey="{30BE3913-E10E-41B8-B22A-58E560647DB8}"/>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10CE6" w:rsidRDefault="00710CE6">
    <w:pPr>
      <w:pStyle w:val="a4"/>
      <w:jc w:val="right"/>
      <w:rPr>
        <w:rFonts w:ascii="仿宋_GB2312" w:eastAsia="仿宋_GB2312"/>
        <w:sz w:val="28"/>
        <w:szCs w:val="28"/>
      </w:rPr>
    </w:pPr>
    <w:r w:rsidRPr="00486905">
      <w:pict>
        <v:shapetype id="_x0000_t202" coordsize="21600,21600" o:spt="202" path="m,l,21600r21600,l21600,xe">
          <v:stroke joinstyle="miter"/>
          <v:path gradientshapeok="t" o:connecttype="rect"/>
        </v:shapetype>
        <v:shape id="_x0000_s1026" type="#_x0000_t202" style="position:absolute;left:0;text-align:left;margin-left:104pt;margin-top:0;width:2in;height:2in;z-index:251659264;mso-wrap-style:none;mso-position-horizontal:outside;mso-position-horizontal-relative:margin;mso-width-relative:page;mso-height-relative:page"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CzSVju0AAAAAUBAAAPAAAAAAAAAAEAIAAAACIAAABkcnMvZG93bnJldi54bWxQ&#10;SwECFAAUAAAACACHTuJAmMenDDgCAABvBAAADgAAAAAAAAABACAAAAAfAQAAZHJzL2Uyb0RvYy54&#10;bWxQSwUGAAAAAAYABgBZAQAAyQUAAAAA&#10;" filled="f" stroked="f" strokeweight=".5pt">
          <v:textbox style="mso-fit-shape-to-text:t" inset="0,0,0,0">
            <w:txbxContent>
              <w:p w:rsidR="00710CE6" w:rsidRDefault="00710CE6">
                <w:pPr>
                  <w:pStyle w:val="a4"/>
                  <w:jc w:val="right"/>
                </w:pPr>
                <w:r>
                  <w:rPr>
                    <w:rFonts w:ascii="仿宋_GB2312" w:eastAsia="仿宋_GB2312"/>
                    <w:sz w:val="28"/>
                    <w:szCs w:val="28"/>
                  </w:rPr>
                  <w:t>-</w:t>
                </w:r>
                <w:r>
                  <w:rPr>
                    <w:rFonts w:ascii="仿宋_GB2312" w:eastAsia="仿宋_GB2312"/>
                    <w:sz w:val="28"/>
                    <w:szCs w:val="28"/>
                  </w:rPr>
                  <w:fldChar w:fldCharType="begin"/>
                </w:r>
                <w:r>
                  <w:rPr>
                    <w:rFonts w:ascii="仿宋_GB2312" w:eastAsia="仿宋_GB2312"/>
                    <w:sz w:val="28"/>
                    <w:szCs w:val="28"/>
                  </w:rPr>
                  <w:instrText xml:space="preserve"> PAGE   \* MERGEFORMAT </w:instrText>
                </w:r>
                <w:r>
                  <w:rPr>
                    <w:rFonts w:ascii="仿宋_GB2312" w:eastAsia="仿宋_GB2312"/>
                    <w:sz w:val="28"/>
                    <w:szCs w:val="28"/>
                  </w:rPr>
                  <w:fldChar w:fldCharType="separate"/>
                </w:r>
                <w:r w:rsidR="00683384" w:rsidRPr="00683384">
                  <w:rPr>
                    <w:rFonts w:ascii="仿宋_GB2312" w:eastAsia="仿宋_GB2312"/>
                    <w:noProof/>
                    <w:sz w:val="28"/>
                    <w:szCs w:val="28"/>
                    <w:lang w:val="zh-CN"/>
                  </w:rPr>
                  <w:t>11</w:t>
                </w:r>
                <w:r>
                  <w:rPr>
                    <w:rFonts w:ascii="仿宋_GB2312" w:eastAsia="仿宋_GB2312"/>
                    <w:sz w:val="28"/>
                    <w:szCs w:val="28"/>
                  </w:rPr>
                  <w:fldChar w:fldCharType="end"/>
                </w:r>
                <w:r>
                  <w:rPr>
                    <w:rFonts w:ascii="仿宋_GB2312" w:eastAsia="仿宋_GB2312"/>
                    <w:sz w:val="28"/>
                    <w:szCs w:val="28"/>
                  </w:rPr>
                  <w:t>-</w:t>
                </w:r>
              </w:p>
            </w:txbxContent>
          </v:textbox>
          <w10:wrap anchorx="margin"/>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10CE6" w:rsidRDefault="00710CE6" w:rsidP="00486905">
      <w:r>
        <w:separator/>
      </w:r>
    </w:p>
  </w:footnote>
  <w:footnote w:type="continuationSeparator" w:id="1">
    <w:p w:rsidR="00710CE6" w:rsidRDefault="00710CE6" w:rsidP="00486905">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8D615D8A"/>
    <w:multiLevelType w:val="singleLevel"/>
    <w:tmpl w:val="8D615D8A"/>
    <w:lvl w:ilvl="0">
      <w:start w:val="2"/>
      <w:numFmt w:val="chineseCounting"/>
      <w:suff w:val="nothing"/>
      <w:lvlText w:val="（%1）"/>
      <w:lvlJc w:val="left"/>
      <w:rPr>
        <w:rFonts w:hint="eastAsia"/>
      </w:rPr>
    </w:lvl>
  </w:abstractNum>
  <w:abstractNum w:abstractNumId="1">
    <w:nsid w:val="D6BF789B"/>
    <w:multiLevelType w:val="singleLevel"/>
    <w:tmpl w:val="D6BF789B"/>
    <w:lvl w:ilvl="0">
      <w:start w:val="1"/>
      <w:numFmt w:val="decimal"/>
      <w:suff w:val="nothing"/>
      <w:lvlText w:val="%1、"/>
      <w:lvlJc w:val="left"/>
    </w:lvl>
  </w:abstractNum>
  <w:abstractNum w:abstractNumId="2">
    <w:nsid w:val="1FDC46AD"/>
    <w:multiLevelType w:val="singleLevel"/>
    <w:tmpl w:val="1FDC46AD"/>
    <w:lvl w:ilvl="0">
      <w:start w:val="1"/>
      <w:numFmt w:val="chineseCounting"/>
      <w:suff w:val="nothing"/>
      <w:lvlText w:val="%1、"/>
      <w:lvlJc w:val="left"/>
      <w:rPr>
        <w:rFonts w:hint="eastAsia"/>
      </w:rPr>
    </w:lvl>
  </w:abstractNum>
  <w:num w:numId="1">
    <w:abstractNumId w:val="2"/>
  </w:num>
  <w:num w:numId="2">
    <w:abstractNumId w:val="0"/>
  </w:num>
  <w:num w:numId="3">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TrueTypeFonts/>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noLineBreaksAfter w:lang="zh-CN" w:val="$([{£¥·‘“〈《「『【〔〖〝﹙﹛﹝＄（．［｛￡￥"/>
  <w:noLineBreaksBefore w:lang="zh-CN" w:val="!%),.:;&gt;?]}¢¨°·ˇˉ―‖’”…‰′″›℃∶、。〃〉》」』】〕〗〞︶︺︾﹀﹄﹚﹜﹞！＂％＇），．：；？］｀｜｝～￠"/>
  <w:hdrShapeDefaults>
    <o:shapedefaults v:ext="edit" spidmax="5122"/>
    <o:shapelayout v:ext="edit">
      <o:idmap v:ext="edit" data="1,3"/>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underlineTabInNumList/>
  </w:compat>
  <w:docVars>
    <w:docVar w:name="commondata" w:val="eyJoZGlkIjoiOGQ5YTI5YWM5OTRkOWI0MDc5NDJhYzEzNTcyNDlhZTAifQ=="/>
  </w:docVars>
  <w:rsids>
    <w:rsidRoot w:val="0CCB7736"/>
    <w:rsid w:val="00047FEF"/>
    <w:rsid w:val="000A3906"/>
    <w:rsid w:val="001776F1"/>
    <w:rsid w:val="00486905"/>
    <w:rsid w:val="005E0D3B"/>
    <w:rsid w:val="00683384"/>
    <w:rsid w:val="006F0A16"/>
    <w:rsid w:val="00710CE6"/>
    <w:rsid w:val="00773328"/>
    <w:rsid w:val="00821883"/>
    <w:rsid w:val="00917857"/>
    <w:rsid w:val="00A755C2"/>
    <w:rsid w:val="016A347B"/>
    <w:rsid w:val="02B50488"/>
    <w:rsid w:val="0338470A"/>
    <w:rsid w:val="034822A9"/>
    <w:rsid w:val="03D86621"/>
    <w:rsid w:val="04EE6171"/>
    <w:rsid w:val="05395EA9"/>
    <w:rsid w:val="0ABD557B"/>
    <w:rsid w:val="0BBB5A8D"/>
    <w:rsid w:val="0C104906"/>
    <w:rsid w:val="0CCB7736"/>
    <w:rsid w:val="0D9E0E8D"/>
    <w:rsid w:val="0EAB7397"/>
    <w:rsid w:val="0EF755B3"/>
    <w:rsid w:val="0F17035E"/>
    <w:rsid w:val="0F4E168D"/>
    <w:rsid w:val="11404466"/>
    <w:rsid w:val="11963ADD"/>
    <w:rsid w:val="11EB0F5C"/>
    <w:rsid w:val="11F20483"/>
    <w:rsid w:val="12F878A7"/>
    <w:rsid w:val="136F31F8"/>
    <w:rsid w:val="138750E0"/>
    <w:rsid w:val="15A620D3"/>
    <w:rsid w:val="16A3369E"/>
    <w:rsid w:val="178536BD"/>
    <w:rsid w:val="17D042B8"/>
    <w:rsid w:val="19516372"/>
    <w:rsid w:val="19575CC2"/>
    <w:rsid w:val="19A80228"/>
    <w:rsid w:val="1A101464"/>
    <w:rsid w:val="1AB74849"/>
    <w:rsid w:val="1AC52FF2"/>
    <w:rsid w:val="1AE6175D"/>
    <w:rsid w:val="1B742AA7"/>
    <w:rsid w:val="1CA34935"/>
    <w:rsid w:val="1D5A640E"/>
    <w:rsid w:val="1F7640EC"/>
    <w:rsid w:val="20D76C5F"/>
    <w:rsid w:val="21057490"/>
    <w:rsid w:val="214A230E"/>
    <w:rsid w:val="21B052C4"/>
    <w:rsid w:val="22FF5445"/>
    <w:rsid w:val="238D0E57"/>
    <w:rsid w:val="24256710"/>
    <w:rsid w:val="24827D87"/>
    <w:rsid w:val="251E7983"/>
    <w:rsid w:val="260D5D83"/>
    <w:rsid w:val="27317397"/>
    <w:rsid w:val="284A2254"/>
    <w:rsid w:val="292F1467"/>
    <w:rsid w:val="29786927"/>
    <w:rsid w:val="297B51B4"/>
    <w:rsid w:val="29E40467"/>
    <w:rsid w:val="29F527E2"/>
    <w:rsid w:val="2BF35971"/>
    <w:rsid w:val="2C487650"/>
    <w:rsid w:val="2DDC165D"/>
    <w:rsid w:val="2E4F43C0"/>
    <w:rsid w:val="2EC7368E"/>
    <w:rsid w:val="30FB4B41"/>
    <w:rsid w:val="314F441E"/>
    <w:rsid w:val="31621165"/>
    <w:rsid w:val="323C5548"/>
    <w:rsid w:val="37450F88"/>
    <w:rsid w:val="37D6106F"/>
    <w:rsid w:val="38A03D9F"/>
    <w:rsid w:val="38F862EB"/>
    <w:rsid w:val="39343807"/>
    <w:rsid w:val="39887BBC"/>
    <w:rsid w:val="3A53023B"/>
    <w:rsid w:val="3AF42D2D"/>
    <w:rsid w:val="3B3A041F"/>
    <w:rsid w:val="3BAE6BF9"/>
    <w:rsid w:val="3CCA47F2"/>
    <w:rsid w:val="3CDE0708"/>
    <w:rsid w:val="3D5877DF"/>
    <w:rsid w:val="3DC55CAA"/>
    <w:rsid w:val="3DD556CA"/>
    <w:rsid w:val="3F450429"/>
    <w:rsid w:val="40226C80"/>
    <w:rsid w:val="40C451A5"/>
    <w:rsid w:val="4156470B"/>
    <w:rsid w:val="41943ACE"/>
    <w:rsid w:val="425D4066"/>
    <w:rsid w:val="43173FD4"/>
    <w:rsid w:val="44143822"/>
    <w:rsid w:val="44654A12"/>
    <w:rsid w:val="457C5F26"/>
    <w:rsid w:val="460C6D7B"/>
    <w:rsid w:val="49CF255F"/>
    <w:rsid w:val="4B2C5DCD"/>
    <w:rsid w:val="4B7D1173"/>
    <w:rsid w:val="4C150E22"/>
    <w:rsid w:val="4C6A38FC"/>
    <w:rsid w:val="4CE74BC3"/>
    <w:rsid w:val="4CF5000E"/>
    <w:rsid w:val="4DB17672"/>
    <w:rsid w:val="50843723"/>
    <w:rsid w:val="50AC44C4"/>
    <w:rsid w:val="50EA6DB9"/>
    <w:rsid w:val="51CA7471"/>
    <w:rsid w:val="521C2FA3"/>
    <w:rsid w:val="522529B2"/>
    <w:rsid w:val="538C0DA8"/>
    <w:rsid w:val="53910AF4"/>
    <w:rsid w:val="555952B3"/>
    <w:rsid w:val="556B5A36"/>
    <w:rsid w:val="55AF40BB"/>
    <w:rsid w:val="56F72F7C"/>
    <w:rsid w:val="586243BF"/>
    <w:rsid w:val="58FD3402"/>
    <w:rsid w:val="5AAF7799"/>
    <w:rsid w:val="5B5C1753"/>
    <w:rsid w:val="5E134100"/>
    <w:rsid w:val="5F7A1C50"/>
    <w:rsid w:val="601C4AB5"/>
    <w:rsid w:val="60BE691E"/>
    <w:rsid w:val="61444403"/>
    <w:rsid w:val="62265BDF"/>
    <w:rsid w:val="62D032DE"/>
    <w:rsid w:val="62E1699A"/>
    <w:rsid w:val="64147F0D"/>
    <w:rsid w:val="64D66362"/>
    <w:rsid w:val="65860217"/>
    <w:rsid w:val="65EF3C5E"/>
    <w:rsid w:val="667E0AA1"/>
    <w:rsid w:val="683214B3"/>
    <w:rsid w:val="68FB17C3"/>
    <w:rsid w:val="695F12F9"/>
    <w:rsid w:val="69636C3A"/>
    <w:rsid w:val="69CF7B2C"/>
    <w:rsid w:val="6A0B0004"/>
    <w:rsid w:val="6BA1010E"/>
    <w:rsid w:val="6CE47E41"/>
    <w:rsid w:val="6CED5810"/>
    <w:rsid w:val="6CF92413"/>
    <w:rsid w:val="6DFE5E04"/>
    <w:rsid w:val="6E87203D"/>
    <w:rsid w:val="6EE84E76"/>
    <w:rsid w:val="6F9278BB"/>
    <w:rsid w:val="71572F19"/>
    <w:rsid w:val="719B7427"/>
    <w:rsid w:val="724A6793"/>
    <w:rsid w:val="741F26FA"/>
    <w:rsid w:val="74470DF8"/>
    <w:rsid w:val="744F7C8E"/>
    <w:rsid w:val="75FD1676"/>
    <w:rsid w:val="76EE23CB"/>
    <w:rsid w:val="76FA0384"/>
    <w:rsid w:val="78A731CF"/>
    <w:rsid w:val="799536BA"/>
    <w:rsid w:val="7B170752"/>
    <w:rsid w:val="7B8F681B"/>
    <w:rsid w:val="7DD96C0E"/>
    <w:rsid w:val="7E474F7B"/>
    <w:rsid w:val="7E8F7AC1"/>
  </w:rsids>
  <m:mathPr>
    <m:mathFont m:val="Cambria Math"/>
    <m:brkBin m:val="before"/>
    <m:brkBinSub m:val="--"/>
    <m:smallFrac/>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5122"/>
    <o:shapelayout v:ext="edit">
      <o:idmap v:ext="edit" data="5"/>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semiHidden="0" w:uiPriority="0" w:unhideWhenUsed="0" w:qFormat="1"/>
    <w:lsdException w:name="header" w:semiHidden="0" w:unhideWhenUsed="0" w:qFormat="1"/>
    <w:lsdException w:name="footer" w:semiHidden="0" w:unhideWhenUsed="0" w:qFormat="1"/>
    <w:lsdException w:name="caption" w:locked="1" w:uiPriority="0" w:qFormat="1"/>
    <w:lsdException w:name="page number" w:semiHidden="0" w:unhideWhenUsed="0" w:qFormat="1"/>
    <w:lsdException w:name="Title" w:locked="1" w:semiHidden="0" w:uiPriority="0" w:unhideWhenUsed="0" w:qFormat="1"/>
    <w:lsdException w:name="Default Paragraph Font" w:unhideWhenUsed="0" w:qFormat="1"/>
    <w:lsdException w:name="Body Text Indent" w:semiHidden="0" w:unhideWhenUsed="0" w:qFormat="1"/>
    <w:lsdException w:name="Subtitle" w:locked="1" w:semiHidden="0" w:uiPriority="0" w:unhideWhenUsed="0" w:qFormat="1"/>
    <w:lsdException w:name="Body Text First Indent 2" w:semiHidden="0" w:uiPriority="0" w:unhideWhenUsed="0" w:qFormat="1"/>
    <w:lsdException w:name="Strong" w:locked="1" w:semiHidden="0" w:uiPriority="0" w:unhideWhenUsed="0" w:qFormat="1"/>
    <w:lsdException w:name="Emphasis" w:locked="1" w:semiHidden="0" w:uiPriority="0" w:unhideWhenUsed="0" w:qFormat="1"/>
    <w:lsdException w:name="Normal (Web)" w:semiHidden="0" w:uiPriority="0" w:unhideWhenUsed="0" w:qFormat="1"/>
    <w:lsdException w:name="Normal Table" w:qFormat="1"/>
    <w:lsdException w:name="Table Grid"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next w:val="2"/>
    <w:qFormat/>
    <w:rsid w:val="00486905"/>
    <w:pPr>
      <w:widowControl w:val="0"/>
      <w:jc w:val="both"/>
    </w:pPr>
    <w:rPr>
      <w:rFonts w:eastAsia="宋体"/>
      <w:kern w:val="2"/>
      <w:sz w:val="21"/>
      <w:szCs w:val="24"/>
    </w:rPr>
  </w:style>
  <w:style w:type="paragraph" w:styleId="1">
    <w:name w:val="heading 1"/>
    <w:basedOn w:val="a"/>
    <w:next w:val="a"/>
    <w:qFormat/>
    <w:locked/>
    <w:rsid w:val="00486905"/>
    <w:pPr>
      <w:keepNext/>
      <w:keepLines/>
      <w:outlineLvl w:val="0"/>
    </w:pPr>
    <w:rPr>
      <w:rFonts w:eastAsia="黑体"/>
      <w:bCs/>
      <w:kern w:val="44"/>
      <w:szCs w:val="4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2">
    <w:name w:val="Body Text First Indent 2"/>
    <w:basedOn w:val="a3"/>
    <w:qFormat/>
    <w:rsid w:val="00486905"/>
  </w:style>
  <w:style w:type="paragraph" w:styleId="a3">
    <w:name w:val="Body Text Indent"/>
    <w:basedOn w:val="a"/>
    <w:uiPriority w:val="99"/>
    <w:qFormat/>
    <w:rsid w:val="00486905"/>
    <w:pPr>
      <w:adjustRightInd w:val="0"/>
      <w:snapToGrid w:val="0"/>
      <w:spacing w:line="324" w:lineRule="auto"/>
      <w:ind w:firstLineChars="200" w:firstLine="560"/>
    </w:pPr>
    <w:rPr>
      <w:rFonts w:ascii="??_GB2312" w:eastAsia="Times New Roman"/>
      <w:sz w:val="28"/>
    </w:rPr>
  </w:style>
  <w:style w:type="paragraph" w:styleId="a4">
    <w:name w:val="footer"/>
    <w:basedOn w:val="a"/>
    <w:link w:val="Char"/>
    <w:uiPriority w:val="99"/>
    <w:qFormat/>
    <w:rsid w:val="00486905"/>
    <w:pPr>
      <w:tabs>
        <w:tab w:val="center" w:pos="4153"/>
        <w:tab w:val="right" w:pos="8306"/>
      </w:tabs>
      <w:snapToGrid w:val="0"/>
      <w:jc w:val="left"/>
    </w:pPr>
    <w:rPr>
      <w:sz w:val="18"/>
      <w:szCs w:val="18"/>
    </w:rPr>
  </w:style>
  <w:style w:type="paragraph" w:styleId="a5">
    <w:name w:val="header"/>
    <w:basedOn w:val="a"/>
    <w:link w:val="Char0"/>
    <w:uiPriority w:val="99"/>
    <w:qFormat/>
    <w:rsid w:val="00486905"/>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6">
    <w:name w:val="footnote text"/>
    <w:basedOn w:val="a"/>
    <w:next w:val="a"/>
    <w:qFormat/>
    <w:rsid w:val="00486905"/>
    <w:pPr>
      <w:snapToGrid w:val="0"/>
      <w:jc w:val="left"/>
    </w:pPr>
    <w:rPr>
      <w:sz w:val="18"/>
      <w:szCs w:val="18"/>
    </w:rPr>
  </w:style>
  <w:style w:type="paragraph" w:styleId="a7">
    <w:name w:val="Normal (Web)"/>
    <w:basedOn w:val="a"/>
    <w:qFormat/>
    <w:rsid w:val="00486905"/>
    <w:pPr>
      <w:spacing w:beforeAutospacing="1" w:afterAutospacing="1"/>
      <w:jc w:val="left"/>
    </w:pPr>
    <w:rPr>
      <w:kern w:val="0"/>
      <w:sz w:val="24"/>
    </w:rPr>
  </w:style>
  <w:style w:type="table" w:styleId="a8">
    <w:name w:val="Table Grid"/>
    <w:basedOn w:val="a1"/>
    <w:uiPriority w:val="99"/>
    <w:qFormat/>
    <w:rsid w:val="00486905"/>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Strong"/>
    <w:basedOn w:val="a0"/>
    <w:qFormat/>
    <w:locked/>
    <w:rsid w:val="00486905"/>
    <w:rPr>
      <w:b/>
    </w:rPr>
  </w:style>
  <w:style w:type="character" w:styleId="aa">
    <w:name w:val="page number"/>
    <w:basedOn w:val="a0"/>
    <w:uiPriority w:val="99"/>
    <w:qFormat/>
    <w:rsid w:val="00486905"/>
    <w:rPr>
      <w:rFonts w:cs="Times New Roman"/>
    </w:rPr>
  </w:style>
  <w:style w:type="character" w:customStyle="1" w:styleId="Char">
    <w:name w:val="页脚 Char"/>
    <w:basedOn w:val="a0"/>
    <w:link w:val="a4"/>
    <w:uiPriority w:val="99"/>
    <w:semiHidden/>
    <w:qFormat/>
    <w:rsid w:val="00486905"/>
    <w:rPr>
      <w:sz w:val="18"/>
      <w:szCs w:val="18"/>
    </w:rPr>
  </w:style>
  <w:style w:type="character" w:customStyle="1" w:styleId="Char0">
    <w:name w:val="页眉 Char"/>
    <w:basedOn w:val="a0"/>
    <w:link w:val="a5"/>
    <w:uiPriority w:val="99"/>
    <w:semiHidden/>
    <w:qFormat/>
    <w:rsid w:val="00486905"/>
    <w:rPr>
      <w:sz w:val="18"/>
      <w:szCs w:val="18"/>
    </w:rPr>
  </w:style>
  <w:style w:type="paragraph" w:styleId="ab">
    <w:name w:val="List Paragraph"/>
    <w:basedOn w:val="a"/>
    <w:uiPriority w:val="99"/>
    <w:qFormat/>
    <w:rsid w:val="00486905"/>
    <w:pPr>
      <w:ind w:firstLineChars="200" w:firstLine="420"/>
    </w:pPr>
    <w:rPr>
      <w:rFonts w:ascii="Calibri" w:hAnsi="Calibri"/>
      <w:szCs w:val="22"/>
    </w:rPr>
  </w:style>
  <w:style w:type="paragraph" w:customStyle="1" w:styleId="BodyText1I">
    <w:name w:val="BodyText1I"/>
    <w:basedOn w:val="a"/>
    <w:uiPriority w:val="99"/>
    <w:qFormat/>
    <w:rsid w:val="00486905"/>
    <w:pPr>
      <w:snapToGrid w:val="0"/>
      <w:spacing w:line="360" w:lineRule="auto"/>
      <w:ind w:firstLineChars="100" w:firstLine="420"/>
    </w:pPr>
    <w:rPr>
      <w:sz w:val="28"/>
      <w:szCs w:val="20"/>
    </w:rPr>
  </w:style>
  <w:style w:type="table" w:customStyle="1" w:styleId="TableNormal">
    <w:name w:val="Table Normal"/>
    <w:semiHidden/>
    <w:unhideWhenUsed/>
    <w:qFormat/>
    <w:rsid w:val="00486905"/>
    <w:tblPr>
      <w:tblCellMar>
        <w:top w:w="0" w:type="dxa"/>
        <w:left w:w="0" w:type="dxa"/>
        <w:bottom w:w="0" w:type="dxa"/>
        <w:right w:w="0" w:type="dxa"/>
      </w:tblCellMar>
    </w:tbl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225</TotalTime>
  <Pages>11</Pages>
  <Words>4112</Words>
  <Characters>720</Characters>
  <Application>Microsoft Office Word</Application>
  <DocSecurity>0</DocSecurity>
  <Lines>6</Lines>
  <Paragraphs>9</Paragraphs>
  <ScaleCrop>false</ScaleCrop>
  <Company>微软中国</Company>
  <LinksUpToDate>false</LinksUpToDate>
  <CharactersWithSpaces>4823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微软用户</cp:lastModifiedBy>
  <cp:revision>5</cp:revision>
  <cp:lastPrinted>2023-06-29T01:04:00Z</cp:lastPrinted>
  <dcterms:created xsi:type="dcterms:W3CDTF">2020-06-04T01:07:00Z</dcterms:created>
  <dcterms:modified xsi:type="dcterms:W3CDTF">2024-05-22T07:54:00Z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2052-11.8.6.11825</vt:lpwstr>
  </property>
  <property fmtid="{D5CDD505-2E9C-101B-9397-08002B2CF9AE}" pid="3" name="KSOSaveFontToCloudKey">
    <vt:lpwstr>386772509_embed</vt:lpwstr>
  </property>
  <property fmtid="{D5CDD505-2E9C-101B-9397-08002B2CF9AE}" pid="4" name="ICV">
    <vt:lpwstr>DF42E1E799BE4822BD7F4280DED6F2C5</vt:lpwstr>
  </property>
</Properties>
</file>