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2</w:t>
      </w:r>
    </w:p>
    <w:p>
      <w:pPr>
        <w:spacing w:line="560" w:lineRule="exact"/>
        <w:jc w:val="center"/>
        <w:rPr>
          <w:rFonts w:hint="eastAsia" w:ascii="华文中宋" w:hAnsi="华文中宋" w:eastAsia="华文中宋" w:cs="华文中宋"/>
          <w:sz w:val="44"/>
          <w:szCs w:val="44"/>
          <w:lang w:eastAsia="zh-CN"/>
        </w:rPr>
      </w:pPr>
    </w:p>
    <w:p>
      <w:pPr>
        <w:spacing w:line="560" w:lineRule="exact"/>
        <w:jc w:val="center"/>
        <w:rPr>
          <w:rFonts w:ascii="华文中宋" w:hAnsi="华文中宋" w:eastAsia="华文中宋" w:cs="华文中宋"/>
          <w:sz w:val="44"/>
          <w:szCs w:val="44"/>
        </w:rPr>
      </w:pPr>
      <w:r>
        <w:rPr>
          <w:rFonts w:hint="eastAsia" w:ascii="方正小标宋简体" w:hAnsi="方正小标宋简体" w:eastAsia="方正小标宋简体" w:cs="方正小标宋简体"/>
          <w:b w:val="0"/>
          <w:bCs w:val="0"/>
          <w:sz w:val="44"/>
          <w:szCs w:val="44"/>
          <w:lang w:eastAsia="zh-CN"/>
        </w:rPr>
        <w:t>用人单位账号注册及初审</w:t>
      </w:r>
      <w:r>
        <w:rPr>
          <w:rFonts w:hint="eastAsia" w:ascii="方正小标宋简体" w:hAnsi="方正小标宋简体" w:eastAsia="方正小标宋简体" w:cs="方正小标宋简体"/>
          <w:b w:val="0"/>
          <w:bCs w:val="0"/>
          <w:sz w:val="44"/>
          <w:szCs w:val="44"/>
        </w:rPr>
        <w:t>操作指南</w:t>
      </w:r>
    </w:p>
    <w:p>
      <w:pPr>
        <w:spacing w:line="560" w:lineRule="exact"/>
        <w:jc w:val="center"/>
      </w:pPr>
    </w:p>
    <w:p>
      <w:p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b w:val="0"/>
          <w:bCs w:val="0"/>
          <w:sz w:val="32"/>
          <w:szCs w:val="32"/>
          <w:lang w:eastAsia="zh-CN"/>
        </w:rPr>
        <w:t>第一部分：用人单位注册账号</w:t>
      </w:r>
    </w:p>
    <w:p>
      <w:pPr>
        <w:ind w:firstLine="563" w:firstLineChars="200"/>
        <w:rPr>
          <w:rFonts w:hint="eastAsia"/>
          <w:spacing w:val="-20"/>
          <w:sz w:val="32"/>
          <w:szCs w:val="32"/>
        </w:rPr>
      </w:pPr>
      <w:r>
        <w:rPr>
          <w:rFonts w:hint="eastAsia" w:ascii="楷体_GB2312" w:hAnsi="楷体_GB2312" w:eastAsia="楷体_GB2312" w:cs="楷体_GB2312"/>
          <w:b/>
          <w:bCs/>
          <w:spacing w:val="-20"/>
          <w:sz w:val="32"/>
          <w:szCs w:val="32"/>
        </w:rPr>
        <w:t>第一步：</w:t>
      </w:r>
      <w:r>
        <w:rPr>
          <w:rFonts w:hint="eastAsia" w:ascii="仿宋_GB2312" w:hAnsi="仿宋_GB2312" w:eastAsia="仿宋_GB2312" w:cs="仿宋_GB2312"/>
          <w:spacing w:val="-20"/>
          <w:sz w:val="32"/>
          <w:szCs w:val="32"/>
        </w:rPr>
        <w:t>登录湖南人社服务网上公共服务大厅，登录网址：</w:t>
      </w:r>
      <w:r>
        <w:rPr>
          <w:rFonts w:hint="eastAsia" w:ascii="仿宋_GB2312" w:hAnsi="仿宋_GB2312" w:eastAsia="仿宋_GB2312" w:cs="仿宋_GB2312"/>
          <w:spacing w:val="-20"/>
          <w:sz w:val="32"/>
          <w:szCs w:val="32"/>
        </w:rPr>
        <w:fldChar w:fldCharType="begin"/>
      </w:r>
      <w:r>
        <w:rPr>
          <w:rFonts w:hint="eastAsia" w:ascii="仿宋_GB2312" w:hAnsi="仿宋_GB2312" w:eastAsia="仿宋_GB2312" w:cs="仿宋_GB2312"/>
          <w:spacing w:val="-20"/>
          <w:sz w:val="32"/>
          <w:szCs w:val="32"/>
        </w:rPr>
        <w:instrText xml:space="preserve"> HYPERLINK "https://ggfw.rst.hunan.gov.cn/neaf-ui/#/" </w:instrText>
      </w:r>
      <w:r>
        <w:rPr>
          <w:rFonts w:hint="eastAsia" w:ascii="仿宋_GB2312" w:hAnsi="仿宋_GB2312" w:eastAsia="仿宋_GB2312" w:cs="仿宋_GB2312"/>
          <w:spacing w:val="-20"/>
          <w:sz w:val="32"/>
          <w:szCs w:val="32"/>
        </w:rPr>
        <w:fldChar w:fldCharType="separate"/>
      </w:r>
      <w:r>
        <w:rPr>
          <w:rStyle w:val="9"/>
          <w:rFonts w:hint="eastAsia" w:ascii="仿宋_GB2312" w:hAnsi="仿宋_GB2312" w:eastAsia="仿宋_GB2312" w:cs="仿宋_GB2312"/>
          <w:spacing w:val="-20"/>
          <w:sz w:val="32"/>
          <w:szCs w:val="32"/>
        </w:rPr>
        <w:t>https://ggfw.rst.hunan.gov.cn/neaf-ui/#/</w:t>
      </w:r>
      <w:r>
        <w:rPr>
          <w:rFonts w:hint="eastAsia" w:ascii="仿宋_GB2312" w:hAnsi="仿宋_GB2312" w:eastAsia="仿宋_GB2312" w:cs="仿宋_GB2312"/>
          <w:spacing w:val="-20"/>
          <w:sz w:val="32"/>
          <w:szCs w:val="32"/>
        </w:rPr>
        <w:fldChar w:fldCharType="end"/>
      </w:r>
      <w:r>
        <w:rPr>
          <w:rFonts w:hint="eastAsia" w:ascii="仿宋_GB2312" w:hAnsi="仿宋_GB2312" w:eastAsia="仿宋_GB2312" w:cs="仿宋_GB2312"/>
          <w:spacing w:val="-20"/>
          <w:sz w:val="32"/>
          <w:szCs w:val="32"/>
        </w:rPr>
        <w:t>，点击“注册新账号”。</w:t>
      </w:r>
    </w:p>
    <w:p>
      <w:pPr>
        <w:rPr>
          <w:rFonts w:hint="eastAsia"/>
          <w:color w:val="FF0000"/>
          <w:sz w:val="44"/>
          <w:szCs w:val="44"/>
        </w:rPr>
      </w:pPr>
      <w:r>
        <w:rPr>
          <w:sz w:val="44"/>
          <w:szCs w:val="44"/>
        </w:rPr>
        <w:drawing>
          <wp:inline distT="0" distB="0" distL="114300" distR="114300">
            <wp:extent cx="5387975" cy="4582795"/>
            <wp:effectExtent l="0" t="0" r="3175" b="825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5"/>
                    <a:stretch>
                      <a:fillRect/>
                    </a:stretch>
                  </pic:blipFill>
                  <pic:spPr>
                    <a:xfrm>
                      <a:off x="0" y="0"/>
                      <a:ext cx="5387975" cy="4582795"/>
                    </a:xfrm>
                    <a:prstGeom prst="rect">
                      <a:avLst/>
                    </a:prstGeom>
                    <a:noFill/>
                    <a:ln>
                      <a:noFill/>
                    </a:ln>
                  </pic:spPr>
                </pic:pic>
              </a:graphicData>
            </a:graphic>
          </wp:inline>
        </w:drawing>
      </w:r>
      <w:r>
        <w:rPr>
          <w:color w:val="FF0000"/>
          <w:sz w:val="44"/>
          <w:szCs w:val="44"/>
        </w:rPr>
        <mc:AlternateContent>
          <mc:Choice Requires="wps">
            <w:drawing>
              <wp:anchor distT="0" distB="0" distL="114300" distR="114300" simplePos="0" relativeHeight="251662336" behindDoc="0" locked="0" layoutInCell="1" allowOverlap="1">
                <wp:simplePos x="0" y="0"/>
                <wp:positionH relativeFrom="column">
                  <wp:posOffset>3771900</wp:posOffset>
                </wp:positionH>
                <wp:positionV relativeFrom="paragraph">
                  <wp:posOffset>2674620</wp:posOffset>
                </wp:positionV>
                <wp:extent cx="685800" cy="198120"/>
                <wp:effectExtent l="19050" t="19050" r="19050" b="30480"/>
                <wp:wrapNone/>
                <wp:docPr id="12" name="矩形 12"/>
                <wp:cNvGraphicFramePr/>
                <a:graphic xmlns:a="http://schemas.openxmlformats.org/drawingml/2006/main">
                  <a:graphicData uri="http://schemas.microsoft.com/office/word/2010/wordprocessingShape">
                    <wps:wsp>
                      <wps:cNvSpPr/>
                      <wps:spPr>
                        <a:xfrm>
                          <a:off x="0" y="0"/>
                          <a:ext cx="685800" cy="198120"/>
                        </a:xfrm>
                        <a:prstGeom prst="rect">
                          <a:avLst/>
                        </a:prstGeom>
                        <a:noFill/>
                        <a:ln w="38100" cap="flat" cmpd="sng">
                          <a:solidFill>
                            <a:srgbClr val="FF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97pt;margin-top:210.6pt;height:15.6pt;width:54pt;z-index:251662336;mso-width-relative:page;mso-height-relative:page;" filled="f" stroked="t" coordsize="21600,21600" o:gfxdata="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D3D1tgAAAALAQAADwAAAAAAAAABACAAAAAiAAAAZHJzL2Rvd25yZXYueG1s&#10;UEsBAhQAFAAAAAgAh07iQIVuAj/4AQAA9wMAAA4AAAAAAAAAAQAgAAAAJwEAAGRycy9lMm9Eb2Mu&#10;eG1sUEsFBgAAAAAGAAYAWQEAAJEFAAAAAA==&#10;">
                <v:fill on="f" focussize="0,0"/>
                <v:stroke weight="3pt" color="#FF0000" joinstyle="miter"/>
                <v:imagedata o:title=""/>
                <o:lock v:ext="edit" aspectratio="f"/>
              </v:rect>
            </w:pict>
          </mc:Fallback>
        </mc:AlternateContent>
      </w:r>
    </w:p>
    <w:p>
      <w:pPr>
        <w:rPr>
          <w:rFonts w:hint="eastAsia"/>
          <w:sz w:val="32"/>
          <w:szCs w:val="32"/>
        </w:rPr>
      </w:pPr>
      <w:r>
        <w:rPr>
          <w:rFonts w:hint="eastAsia"/>
          <w:sz w:val="44"/>
          <w:szCs w:val="44"/>
        </w:rPr>
        <w:t xml:space="preserve">    </w:t>
      </w:r>
      <w:r>
        <w:rPr>
          <w:rFonts w:hint="eastAsia" w:ascii="楷体_GB2312" w:hAnsi="楷体_GB2312" w:eastAsia="楷体_GB2312" w:cs="楷体_GB2312"/>
          <w:b/>
          <w:bCs/>
          <w:sz w:val="32"/>
          <w:szCs w:val="32"/>
        </w:rPr>
        <w:t>第二步：</w:t>
      </w:r>
      <w:r>
        <w:rPr>
          <w:rFonts w:hint="eastAsia" w:ascii="仿宋_GB2312" w:hAnsi="仿宋_GB2312" w:eastAsia="仿宋_GB2312" w:cs="仿宋_GB2312"/>
          <w:sz w:val="32"/>
          <w:szCs w:val="32"/>
        </w:rPr>
        <w:t>选择注册类型，点击选择“人事人才”，然后再点击“选好了，继续注册”。</w:t>
      </w:r>
    </w:p>
    <w:p>
      <w:pPr>
        <w:rPr>
          <w:rFonts w:hint="eastAsia"/>
        </w:rPr>
      </w:pPr>
      <w:bookmarkStart w:id="0" w:name="_GoBack"/>
      <w:r>
        <w:rPr>
          <w:rFonts w:hint="eastAsia"/>
        </w:rPr>
        <w:drawing>
          <wp:inline distT="0" distB="0" distL="114300" distR="114300">
            <wp:extent cx="5266690" cy="4213860"/>
            <wp:effectExtent l="0" t="0" r="10160" b="1524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6"/>
                    <a:stretch>
                      <a:fillRect/>
                    </a:stretch>
                  </pic:blipFill>
                  <pic:spPr>
                    <a:xfrm>
                      <a:off x="0" y="0"/>
                      <a:ext cx="5266690" cy="4213860"/>
                    </a:xfrm>
                    <a:prstGeom prst="rect">
                      <a:avLst/>
                    </a:prstGeom>
                    <a:noFill/>
                    <a:ln>
                      <a:noFill/>
                    </a:ln>
                  </pic:spPr>
                </pic:pic>
              </a:graphicData>
            </a:graphic>
          </wp:inline>
        </w:drawing>
      </w:r>
      <w:bookmarkEnd w:id="0"/>
    </w:p>
    <w:p>
      <w:pPr>
        <w:rPr>
          <w:rFonts w:hint="eastAsia"/>
        </w:rPr>
      </w:pPr>
    </w:p>
    <w:p>
      <w:pPr>
        <w:ind w:firstLine="636"/>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第三步：</w:t>
      </w:r>
      <w:r>
        <w:rPr>
          <w:rFonts w:hint="eastAsia" w:ascii="仿宋_GB2312" w:hAnsi="仿宋_GB2312" w:eastAsia="仿宋_GB2312" w:cs="仿宋_GB2312"/>
          <w:sz w:val="32"/>
          <w:szCs w:val="32"/>
        </w:rPr>
        <w:t>选择“专家项目、职称、继续教育、人力资源申报”，点击“选好了，继续注册”。</w:t>
      </w:r>
    </w:p>
    <w:p>
      <w:pPr>
        <w:rPr>
          <w:rFonts w:hint="eastAsia"/>
        </w:rPr>
      </w:pPr>
      <w:r>
        <w:rPr>
          <w:rFonts w:hint="eastAsia"/>
          <w:sz w:val="32"/>
          <w:szCs w:val="32"/>
        </w:rPr>
        <w:drawing>
          <wp:inline distT="0" distB="0" distL="114300" distR="114300">
            <wp:extent cx="5616575" cy="2240280"/>
            <wp:effectExtent l="0" t="0" r="3175" b="762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7"/>
                    <a:stretch>
                      <a:fillRect/>
                    </a:stretch>
                  </pic:blipFill>
                  <pic:spPr>
                    <a:xfrm>
                      <a:off x="0" y="0"/>
                      <a:ext cx="5616575" cy="2240280"/>
                    </a:xfrm>
                    <a:prstGeom prst="rect">
                      <a:avLst/>
                    </a:prstGeom>
                    <a:noFill/>
                    <a:ln>
                      <a:noFill/>
                    </a:ln>
                  </pic:spPr>
                </pic:pic>
              </a:graphicData>
            </a:graphic>
          </wp:inline>
        </w:drawing>
      </w:r>
    </w:p>
    <w:p>
      <w:pPr>
        <w:rPr>
          <w:rFonts w:hint="eastAsia"/>
        </w:rPr>
      </w:pPr>
    </w:p>
    <w:p>
      <w:pPr>
        <w:rPr>
          <w:rFonts w:hint="eastAsia"/>
        </w:rPr>
      </w:pPr>
    </w:p>
    <w:p>
      <w:pPr>
        <w:ind w:firstLine="643" w:firstLineChars="200"/>
        <w:rPr>
          <w:rFonts w:hint="eastAsia" w:ascii="仿宋_GB2312" w:hAnsi="仿宋_GB2312" w:eastAsia="仿宋_GB2312" w:cs="仿宋_GB2312"/>
          <w:b/>
          <w:bCs/>
          <w:sz w:val="32"/>
          <w:szCs w:val="32"/>
          <w:lang w:eastAsia="zh-CN"/>
        </w:rPr>
      </w:pPr>
      <w:r>
        <w:rPr>
          <w:rFonts w:hint="eastAsia" w:ascii="楷体_GB2312" w:hAnsi="楷体_GB2312" w:eastAsia="楷体_GB2312" w:cs="楷体_GB2312"/>
          <w:b/>
          <w:bCs/>
          <w:sz w:val="32"/>
          <w:szCs w:val="32"/>
        </w:rPr>
        <w:t>第</w:t>
      </w:r>
      <w:r>
        <w:rPr>
          <w:rFonts w:hint="eastAsia" w:ascii="楷体_GB2312" w:hAnsi="楷体_GB2312" w:eastAsia="楷体_GB2312" w:cs="楷体_GB2312"/>
          <w:b/>
          <w:bCs/>
          <w:sz w:val="32"/>
          <w:szCs w:val="32"/>
          <w:lang w:eastAsia="zh-CN"/>
        </w:rPr>
        <w:t>四步：按要求填写单位信息。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统一社会信用代码：按照单位登记证上面的统一社会信用代码填写，也可通过企查查APP查询到的单位统一社会信用代码填写。2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单位名称：按照单位登记证上面单位名称填写。3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统筹区：</w:t>
      </w:r>
      <w:r>
        <w:rPr>
          <w:rFonts w:hint="eastAsia" w:ascii="仿宋_GB2312" w:hAnsi="仿宋_GB2312" w:eastAsia="仿宋_GB2312" w:cs="仿宋_GB2312"/>
          <w:sz w:val="32"/>
          <w:szCs w:val="32"/>
          <w:lang w:eastAsia="zh-CN"/>
        </w:rPr>
        <w:t>如登记机关在岳阳楼区或市场监管局，统筹区则选择营业执照住所对应的统筹区。</w:t>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业务类别：选择“专家项目、职称、继续教育申报”。5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审核单位：选择“主管机构”。</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按要求填写经办人信息。</w:t>
      </w:r>
      <w:r>
        <w:rPr>
          <w:rFonts w:hint="eastAsia" w:ascii="仿宋_GB2312" w:hAnsi="仿宋_GB2312" w:eastAsia="仿宋_GB2312" w:cs="仿宋_GB2312"/>
          <w:sz w:val="32"/>
          <w:szCs w:val="32"/>
          <w:lang w:eastAsia="zh-CN"/>
        </w:rPr>
        <w:t>单位已注册过账号按如下方式填写：</w:t>
      </w:r>
      <w:r>
        <w:rPr>
          <w:rFonts w:hint="eastAsia" w:ascii="仿宋_GB2312" w:hAnsi="仿宋_GB2312" w:eastAsia="仿宋_GB2312" w:cs="仿宋_GB2312"/>
          <w:sz w:val="32"/>
          <w:szCs w:val="32"/>
          <w:lang w:val="en-US" w:eastAsia="zh-CN"/>
        </w:rPr>
        <w:t>1.单位原已注册了社会保险等其他业务账号，现同一经办人要增加人事人才的权限。</w:t>
      </w:r>
      <w:r>
        <w:rPr>
          <w:rFonts w:hint="eastAsia" w:ascii="仿宋_GB2312" w:hAnsi="仿宋_GB2312" w:eastAsia="仿宋_GB2312" w:cs="仿宋_GB2312"/>
          <w:sz w:val="32"/>
          <w:szCs w:val="32"/>
        </w:rPr>
        <w:t>填写的用户名、密码、经办人姓名、身份证号码、手机号码应与原来注册社会保险等业务经办账号时填写的信息保持一致。</w:t>
      </w:r>
      <w:r>
        <w:rPr>
          <w:rFonts w:hint="eastAsia" w:ascii="仿宋_GB2312" w:hAnsi="仿宋_GB2312" w:eastAsia="仿宋_GB2312" w:cs="仿宋_GB2312"/>
          <w:sz w:val="32"/>
          <w:szCs w:val="32"/>
          <w:lang w:val="en-US" w:eastAsia="zh-CN"/>
        </w:rPr>
        <w:t>2.单位原已注册了社会保险等其他业务账号，现需要不同的经办人申请人事人才的权限。</w:t>
      </w:r>
      <w:r>
        <w:rPr>
          <w:rFonts w:hint="eastAsia" w:ascii="仿宋_GB2312" w:hAnsi="仿宋_GB2312" w:eastAsia="仿宋_GB2312" w:cs="仿宋_GB2312"/>
          <w:sz w:val="32"/>
          <w:szCs w:val="32"/>
        </w:rPr>
        <w:t>填写的用户名、密码、经办人姓名、身份证号码、手机号码应与原来注册社会保险等业务经办账号时填写的信息</w:t>
      </w:r>
      <w:r>
        <w:rPr>
          <w:rFonts w:hint="eastAsia" w:ascii="仿宋_GB2312" w:hAnsi="仿宋_GB2312" w:eastAsia="仿宋_GB2312" w:cs="仿宋_GB2312"/>
          <w:sz w:val="32"/>
          <w:szCs w:val="32"/>
          <w:lang w:eastAsia="zh-CN"/>
        </w:rPr>
        <w:t>完全不同</w:t>
      </w:r>
      <w:r>
        <w:rPr>
          <w:rFonts w:hint="eastAsia" w:ascii="仿宋_GB2312" w:hAnsi="仿宋_GB2312" w:eastAsia="仿宋_GB2312" w:cs="仿宋_GB2312"/>
          <w:sz w:val="32"/>
          <w:szCs w:val="32"/>
        </w:rPr>
        <w:t>。</w:t>
      </w:r>
    </w:p>
    <w:p>
      <w:pPr>
        <w:ind w:firstLine="640" w:firstLineChars="200"/>
        <w:rPr>
          <w:rFonts w:hint="eastAsia"/>
          <w:sz w:val="32"/>
          <w:szCs w:val="32"/>
        </w:rPr>
      </w:pPr>
      <w:r>
        <w:rPr>
          <w:sz w:val="32"/>
          <w:szCs w:val="32"/>
        </w:rPr>
        <w:drawing>
          <wp:anchor distT="0" distB="0" distL="114300" distR="114300" simplePos="0" relativeHeight="251663360" behindDoc="0" locked="0" layoutInCell="1" allowOverlap="1">
            <wp:simplePos x="0" y="0"/>
            <wp:positionH relativeFrom="column">
              <wp:posOffset>0</wp:posOffset>
            </wp:positionH>
            <wp:positionV relativeFrom="paragraph">
              <wp:posOffset>30480</wp:posOffset>
            </wp:positionV>
            <wp:extent cx="5739130" cy="1781175"/>
            <wp:effectExtent l="0" t="0" r="13970" b="9525"/>
            <wp:wrapNone/>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8"/>
                    <a:stretch>
                      <a:fillRect/>
                    </a:stretch>
                  </pic:blipFill>
                  <pic:spPr>
                    <a:xfrm>
                      <a:off x="0" y="0"/>
                      <a:ext cx="5739130" cy="1781175"/>
                    </a:xfrm>
                    <a:prstGeom prst="rect">
                      <a:avLst/>
                    </a:prstGeom>
                    <a:noFill/>
                    <a:ln>
                      <a:noFill/>
                    </a:ln>
                  </pic:spPr>
                </pic:pic>
              </a:graphicData>
            </a:graphic>
          </wp:anchor>
        </w:drawing>
      </w:r>
    </w:p>
    <w:p>
      <w:pPr>
        <w:ind w:firstLine="640" w:firstLineChars="200"/>
        <w:rPr>
          <w:rFonts w:hint="eastAsia"/>
          <w:sz w:val="32"/>
          <w:szCs w:val="32"/>
        </w:rPr>
      </w:pPr>
    </w:p>
    <w:p>
      <w:pPr>
        <w:ind w:firstLine="640" w:firstLineChars="200"/>
        <w:rPr>
          <w:rFonts w:hint="default"/>
          <w:sz w:val="32"/>
          <w:szCs w:val="32"/>
          <w:lang w:val="en-US" w:eastAsia="zh-CN"/>
        </w:rPr>
      </w:pPr>
    </w:p>
    <w:p>
      <w:pPr>
        <w:ind w:firstLine="640" w:firstLineChars="200"/>
        <w:rPr>
          <w:rFonts w:hint="default"/>
          <w:sz w:val="32"/>
          <w:szCs w:val="32"/>
          <w:lang w:val="en-US" w:eastAsia="zh-CN"/>
        </w:rPr>
      </w:pPr>
    </w:p>
    <w:p>
      <w:pPr>
        <w:rPr>
          <w:rFonts w:hint="eastAsia"/>
        </w:rPr>
      </w:pPr>
    </w:p>
    <w:p>
      <w:pPr>
        <w:overflowPunct w:val="0"/>
        <w:topLinePunct/>
        <w:spacing w:before="81"/>
        <w:ind w:firstLine="643" w:firstLineChars="200"/>
        <w:jc w:val="left"/>
        <w:rPr>
          <w:rFonts w:hint="eastAsia"/>
        </w:rPr>
      </w:pPr>
      <w:r>
        <w:rPr>
          <w:rFonts w:hint="eastAsia" w:ascii="楷体_GB2312" w:hAnsi="楷体_GB2312" w:eastAsia="楷体_GB2312" w:cs="楷体_GB2312"/>
          <w:b/>
          <w:bCs/>
          <w:sz w:val="32"/>
          <w:szCs w:val="32"/>
          <w:lang w:eastAsia="zh-CN"/>
        </w:rPr>
        <w:t>第五步：准备附件材料。</w:t>
      </w:r>
      <w:r>
        <w:rPr>
          <w:rFonts w:hint="eastAsia" w:ascii="仿宋_GB2312" w:hAnsi="仿宋_GB2312" w:eastAsia="仿宋_GB2312" w:cs="仿宋_GB2312"/>
          <w:sz w:val="32"/>
          <w:szCs w:val="32"/>
        </w:rPr>
        <w:t>1.《湖南人社公共服务网上服务大厅用户告知承诺书》（见附件），填好用户主要信息，并加盖单位公章。2.单位登记证书，单位登记证书复印件并加盖单位公章，在复印件上标注“仅供注册职称评审系统账号使用”。点击“附件上传”（只有所有必填项都输入信息后，才能正常上传附件），将以上两个附件材料以照片格式或pdf格式电子文件上传至相应附件栏后，点击“保存”。</w:t>
      </w:r>
      <w:r>
        <w:rPr>
          <w:rFonts w:hint="eastAsia"/>
          <w:sz w:val="32"/>
          <w:szCs w:val="32"/>
        </w:rPr>
        <w:drawing>
          <wp:inline distT="0" distB="0" distL="114300" distR="114300">
            <wp:extent cx="5578475" cy="4888865"/>
            <wp:effectExtent l="0" t="0" r="3175" b="698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9"/>
                    <a:stretch>
                      <a:fillRect/>
                    </a:stretch>
                  </pic:blipFill>
                  <pic:spPr>
                    <a:xfrm>
                      <a:off x="0" y="0"/>
                      <a:ext cx="5578475" cy="4888865"/>
                    </a:xfrm>
                    <a:prstGeom prst="rect">
                      <a:avLst/>
                    </a:prstGeom>
                    <a:noFill/>
                    <a:ln>
                      <a:noFill/>
                    </a:ln>
                  </pic:spPr>
                </pic:pic>
              </a:graphicData>
            </a:graphic>
          </wp:inline>
        </w:drawing>
      </w:r>
    </w:p>
    <w:p>
      <w:pPr>
        <w:rPr>
          <w:rFonts w:hint="eastAsia"/>
        </w:rPr>
      </w:pPr>
    </w:p>
    <w:p>
      <w:pPr>
        <w:ind w:firstLine="643"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rPr>
        <w:t>第</w:t>
      </w:r>
      <w:r>
        <w:rPr>
          <w:rFonts w:hint="eastAsia" w:ascii="楷体_GB2312" w:hAnsi="楷体_GB2312" w:eastAsia="楷体_GB2312" w:cs="楷体_GB2312"/>
          <w:b/>
          <w:bCs/>
          <w:sz w:val="32"/>
          <w:szCs w:val="32"/>
          <w:lang w:eastAsia="zh-CN"/>
        </w:rPr>
        <w:t>六</w:t>
      </w:r>
      <w:r>
        <w:rPr>
          <w:rFonts w:hint="eastAsia" w:ascii="楷体_GB2312" w:hAnsi="楷体_GB2312" w:eastAsia="楷体_GB2312" w:cs="楷体_GB2312"/>
          <w:b/>
          <w:bCs/>
          <w:sz w:val="32"/>
          <w:szCs w:val="32"/>
        </w:rPr>
        <w:t>步，点击“注册”</w:t>
      </w:r>
      <w:r>
        <w:rPr>
          <w:rFonts w:hint="eastAsia" w:ascii="楷体_GB2312" w:hAnsi="楷体_GB2312" w:eastAsia="楷体_GB2312" w:cs="楷体_GB2312"/>
          <w:b/>
          <w:bCs/>
          <w:sz w:val="32"/>
          <w:szCs w:val="32"/>
          <w:lang w:val="en-US" w:eastAsia="zh-CN"/>
        </w:rPr>
        <w:t>。</w:t>
      </w:r>
      <w:r>
        <w:rPr>
          <w:rFonts w:hint="eastAsia" w:ascii="仿宋_GB2312" w:hAnsi="仿宋_GB2312" w:eastAsia="仿宋_GB2312" w:cs="仿宋_GB2312"/>
          <w:sz w:val="32"/>
          <w:szCs w:val="32"/>
          <w:lang w:val="en-US" w:eastAsia="zh-CN"/>
        </w:rPr>
        <w:t>等待所在统筹区人社部门审核通过后，即完成了整个账号注册流程。</w:t>
      </w:r>
    </w:p>
    <w:p>
      <w:pPr>
        <w:ind w:firstLine="420" w:firstLineChars="200"/>
        <w:rPr>
          <w:rFonts w:hint="eastAsia"/>
          <w:sz w:val="32"/>
          <w:szCs w:val="32"/>
          <w:lang w:eastAsia="zh-CN"/>
        </w:rPr>
      </w:pPr>
      <w:r>
        <w:rPr>
          <w:rFonts w:hint="eastAsia"/>
        </w:rPr>
        <w:drawing>
          <wp:inline distT="0" distB="0" distL="114300" distR="114300">
            <wp:extent cx="5250180" cy="5226050"/>
            <wp:effectExtent l="0" t="0" r="7620" b="1270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0"/>
                    <a:stretch>
                      <a:fillRect/>
                    </a:stretch>
                  </pic:blipFill>
                  <pic:spPr>
                    <a:xfrm>
                      <a:off x="0" y="0"/>
                      <a:ext cx="5250180" cy="5226050"/>
                    </a:xfrm>
                    <a:prstGeom prst="rect">
                      <a:avLst/>
                    </a:prstGeom>
                    <a:noFill/>
                    <a:ln>
                      <a:noFill/>
                    </a:ln>
                  </pic:spPr>
                </pic:pic>
              </a:graphicData>
            </a:graphic>
          </wp:inline>
        </w:drawing>
      </w:r>
    </w:p>
    <w:p>
      <w:pPr>
        <w:spacing w:line="560" w:lineRule="exact"/>
        <w:ind w:firstLine="640" w:firstLineChars="200"/>
        <w:rPr>
          <w:rFonts w:hint="eastAsia" w:ascii="黑体" w:hAnsi="黑体" w:eastAsia="黑体"/>
          <w:b w:val="0"/>
          <w:bCs w:val="0"/>
          <w:sz w:val="32"/>
          <w:szCs w:val="32"/>
          <w:lang w:eastAsia="zh-CN"/>
        </w:rPr>
      </w:pPr>
      <w:r>
        <w:rPr>
          <w:rFonts w:hint="eastAsia" w:ascii="黑体" w:hAnsi="黑体" w:eastAsia="黑体"/>
          <w:b w:val="0"/>
          <w:bCs w:val="0"/>
          <w:sz w:val="32"/>
          <w:szCs w:val="32"/>
          <w:lang w:eastAsia="zh-CN"/>
        </w:rPr>
        <w:t>第二部分：用人单位初审</w:t>
      </w:r>
    </w:p>
    <w:p>
      <w:pPr>
        <w:spacing w:line="560" w:lineRule="exact"/>
        <w:ind w:firstLine="563" w:firstLineChars="200"/>
        <w:rPr>
          <w:rFonts w:hint="eastAsia" w:ascii="仿宋_GB2312" w:hAnsi="仿宋_GB2312" w:eastAsia="仿宋_GB2312" w:cs="仿宋_GB2312"/>
          <w:spacing w:val="-20"/>
          <w:sz w:val="32"/>
          <w:szCs w:val="32"/>
        </w:rPr>
      </w:pPr>
      <w:r>
        <w:rPr>
          <w:rFonts w:hint="eastAsia" w:ascii="楷体_GB2312" w:hAnsi="楷体_GB2312" w:eastAsia="楷体_GB2312" w:cs="楷体_GB2312"/>
          <w:b/>
          <w:bCs/>
          <w:spacing w:val="-20"/>
          <w:sz w:val="32"/>
          <w:szCs w:val="32"/>
        </w:rPr>
        <w:t>第一步：</w:t>
      </w:r>
      <w:r>
        <w:rPr>
          <w:rFonts w:hint="eastAsia" w:ascii="仿宋_GB2312" w:hAnsi="仿宋_GB2312" w:eastAsia="仿宋_GB2312" w:cs="仿宋_GB2312"/>
          <w:spacing w:val="-20"/>
          <w:sz w:val="32"/>
          <w:szCs w:val="32"/>
        </w:rPr>
        <w:t>打开“湖南人社公共服务网上服务大厅（单位</w:t>
      </w:r>
      <w:r>
        <w:rPr>
          <w:rFonts w:hint="eastAsia" w:ascii="仿宋_GB2312" w:hAnsi="仿宋_GB2312" w:eastAsia="仿宋_GB2312" w:cs="仿宋_GB2312"/>
          <w:spacing w:val="-20"/>
          <w:sz w:val="32"/>
          <w:szCs w:val="32"/>
          <w:lang w:eastAsia="zh-CN"/>
        </w:rPr>
        <w:t>网厅</w:t>
      </w:r>
      <w:r>
        <w:rPr>
          <w:rFonts w:hint="eastAsia" w:ascii="仿宋_GB2312" w:hAnsi="仿宋_GB2312" w:eastAsia="仿宋_GB2312" w:cs="仿宋_GB2312"/>
          <w:spacing w:val="-20"/>
          <w:sz w:val="32"/>
          <w:szCs w:val="32"/>
        </w:rPr>
        <w:t>）”（网址如下：https://ggfw.rst.hunan.gov.cn/neaf-ui/#/login），输入用户名和密码登录；也可点击扫码登录，经办人登录“智慧人社APP”，通过“智慧人社APP”扫码登录单位端服务大厅。</w:t>
      </w:r>
    </w:p>
    <w:p>
      <w:pPr>
        <w:spacing w:line="560" w:lineRule="exact"/>
        <w:rPr>
          <w:sz w:val="32"/>
          <w:szCs w:val="32"/>
        </w:rPr>
      </w:pPr>
      <w:r>
        <w:rPr>
          <w:sz w:val="32"/>
          <w:szCs w:val="32"/>
        </w:rPr>
        <w:drawing>
          <wp:anchor distT="0" distB="0" distL="114300" distR="114300" simplePos="0" relativeHeight="251660288" behindDoc="1" locked="0" layoutInCell="1" allowOverlap="1">
            <wp:simplePos x="0" y="0"/>
            <wp:positionH relativeFrom="margin">
              <wp:align>left</wp:align>
            </wp:positionH>
            <wp:positionV relativeFrom="paragraph">
              <wp:posOffset>87630</wp:posOffset>
            </wp:positionV>
            <wp:extent cx="5616575" cy="1935480"/>
            <wp:effectExtent l="0" t="0" r="3175" b="7620"/>
            <wp:wrapNone/>
            <wp:docPr id="4539623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62359"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6575" cy="1935480"/>
                    </a:xfrm>
                    <a:prstGeom prst="rect">
                      <a:avLst/>
                    </a:prstGeom>
                  </pic:spPr>
                </pic:pic>
              </a:graphicData>
            </a:graphic>
          </wp:anchor>
        </w:drawing>
      </w:r>
    </w:p>
    <w:p>
      <w:pPr>
        <w:spacing w:line="560" w:lineRule="exact"/>
        <w:rPr>
          <w:sz w:val="32"/>
          <w:szCs w:val="32"/>
        </w:rPr>
      </w:pPr>
    </w:p>
    <w:p>
      <w:pPr>
        <w:spacing w:line="560" w:lineRule="exact"/>
        <w:rPr>
          <w:sz w:val="32"/>
          <w:szCs w:val="32"/>
        </w:rPr>
      </w:pPr>
    </w:p>
    <w:p>
      <w:pPr>
        <w:spacing w:line="560" w:lineRule="exact"/>
        <w:rPr>
          <w:sz w:val="32"/>
          <w:szCs w:val="32"/>
        </w:rPr>
      </w:pPr>
    </w:p>
    <w:p>
      <w:pPr>
        <w:spacing w:line="560" w:lineRule="exact"/>
        <w:rPr>
          <w:sz w:val="32"/>
          <w:szCs w:val="32"/>
        </w:rPr>
      </w:pPr>
    </w:p>
    <w:p>
      <w:pPr>
        <w:spacing w:line="560" w:lineRule="exact"/>
        <w:ind w:firstLine="643" w:firstLineChars="200"/>
        <w:rPr>
          <w:rFonts w:ascii="黑体" w:hAnsi="黑体" w:eastAsia="黑体"/>
          <w:b/>
          <w:bCs/>
          <w:sz w:val="32"/>
          <w:szCs w:val="32"/>
        </w:rPr>
      </w:pPr>
    </w:p>
    <w:p>
      <w:pPr>
        <w:spacing w:line="560" w:lineRule="exact"/>
        <w:ind w:firstLine="643"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第二步：</w:t>
      </w:r>
      <w:r>
        <w:rPr>
          <w:rFonts w:hint="eastAsia" w:ascii="仿宋_GB2312" w:hAnsi="仿宋_GB2312" w:eastAsia="仿宋_GB2312" w:cs="仿宋_GB2312"/>
          <w:b w:val="0"/>
          <w:bCs w:val="0"/>
          <w:sz w:val="32"/>
          <w:szCs w:val="32"/>
        </w:rPr>
        <w:t>完成“所在单位初审”。</w:t>
      </w:r>
      <w:r>
        <w:rPr>
          <w:rFonts w:hint="eastAsia" w:ascii="仿宋_GB2312" w:hAnsi="仿宋_GB2312" w:eastAsia="仿宋_GB2312" w:cs="仿宋_GB2312"/>
          <w:sz w:val="32"/>
          <w:szCs w:val="32"/>
        </w:rPr>
        <w:t>点击“人才人事”，点击“专业技术人员管理”，点击“职称评审系统”，点击“所在单位初审”。</w:t>
      </w:r>
    </w:p>
    <w:p>
      <w:pPr>
        <w:rPr>
          <w:sz w:val="32"/>
          <w:szCs w:val="32"/>
        </w:rPr>
      </w:pPr>
      <w:r>
        <w:rPr>
          <w:rFonts w:hint="eastAsia"/>
          <w:b/>
          <w:bCs/>
          <w:sz w:val="32"/>
          <w:szCs w:val="32"/>
        </w:rPr>
        <w:drawing>
          <wp:anchor distT="0" distB="0" distL="114300" distR="114300" simplePos="0" relativeHeight="251661312" behindDoc="1" locked="0" layoutInCell="1" allowOverlap="1">
            <wp:simplePos x="0" y="0"/>
            <wp:positionH relativeFrom="margin">
              <wp:posOffset>28575</wp:posOffset>
            </wp:positionH>
            <wp:positionV relativeFrom="paragraph">
              <wp:posOffset>85090</wp:posOffset>
            </wp:positionV>
            <wp:extent cx="5486400" cy="3457575"/>
            <wp:effectExtent l="0" t="0" r="0" b="9525"/>
            <wp:wrapNone/>
            <wp:docPr id="13588587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858776" name="图片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486400" cy="3457575"/>
                    </a:xfrm>
                    <a:prstGeom prst="rect">
                      <a:avLst/>
                    </a:prstGeom>
                  </pic:spPr>
                </pic:pic>
              </a:graphicData>
            </a:graphic>
          </wp:anchor>
        </w:drawing>
      </w:r>
    </w:p>
    <w:p>
      <w:pPr>
        <w:rPr>
          <w:sz w:val="32"/>
          <w:szCs w:val="32"/>
        </w:rPr>
      </w:pPr>
    </w:p>
    <w:p>
      <w:pPr>
        <w:rPr>
          <w:sz w:val="32"/>
          <w:szCs w:val="32"/>
        </w:rPr>
      </w:pPr>
    </w:p>
    <w:p>
      <w:pPr>
        <w:spacing w:line="560" w:lineRule="exact"/>
        <w:ind w:firstLine="640" w:firstLineChars="200"/>
        <w:rPr>
          <w:sz w:val="32"/>
          <w:szCs w:val="32"/>
        </w:rPr>
      </w:pPr>
    </w:p>
    <w:p>
      <w:pPr>
        <w:spacing w:line="560" w:lineRule="exact"/>
        <w:ind w:firstLine="640" w:firstLineChars="200"/>
        <w:rPr>
          <w:rFonts w:hint="eastAsia"/>
          <w:sz w:val="32"/>
          <w:szCs w:val="32"/>
        </w:rPr>
      </w:pPr>
    </w:p>
    <w:p>
      <w:pPr>
        <w:spacing w:line="560" w:lineRule="exact"/>
        <w:ind w:firstLine="640" w:firstLineChars="200"/>
        <w:rPr>
          <w:rFonts w:hint="eastAsia"/>
          <w:sz w:val="32"/>
          <w:szCs w:val="32"/>
        </w:rPr>
      </w:pPr>
    </w:p>
    <w:p>
      <w:pPr>
        <w:spacing w:line="560" w:lineRule="exact"/>
        <w:ind w:firstLine="640" w:firstLineChars="200"/>
        <w:rPr>
          <w:rFonts w:hint="eastAsia"/>
          <w:sz w:val="32"/>
          <w:szCs w:val="32"/>
        </w:rPr>
      </w:pPr>
    </w:p>
    <w:p>
      <w:pPr>
        <w:spacing w:line="560" w:lineRule="exact"/>
        <w:ind w:firstLine="640" w:firstLineChars="200"/>
        <w:rPr>
          <w:rFonts w:hint="eastAsia"/>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在右边个人信息初审列表中可看到待审核的业务，点击“查看附件”审核个人提交的职称申报材料电子档；点击“查看详情”，审核个人填写的职称申报信息。</w:t>
      </w:r>
    </w:p>
    <w:p>
      <w:pPr>
        <w:rPr>
          <w:sz w:val="32"/>
          <w:szCs w:val="32"/>
        </w:rPr>
      </w:pPr>
      <w:r>
        <w:rPr>
          <w:sz w:val="32"/>
          <w:szCs w:val="32"/>
        </w:rPr>
        <w:drawing>
          <wp:inline distT="0" distB="0" distL="0" distR="0">
            <wp:extent cx="5616575" cy="2434590"/>
            <wp:effectExtent l="0" t="0" r="3175" b="3810"/>
            <wp:docPr id="6982327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32716" name="图片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616575" cy="2434590"/>
                    </a:xfrm>
                    <a:prstGeom prst="rect">
                      <a:avLst/>
                    </a:prstGeom>
                  </pic:spPr>
                </pic:pic>
              </a:graphicData>
            </a:graphic>
          </wp:inline>
        </w:drawing>
      </w:r>
    </w:p>
    <w:p>
      <w:pPr>
        <w:rPr>
          <w:sz w:val="32"/>
          <w:szCs w:val="32"/>
        </w:rPr>
      </w:pPr>
      <w:r>
        <w:rPr>
          <w:rFonts w:hint="eastAsia"/>
          <w:sz w:val="32"/>
          <w:szCs w:val="32"/>
        </w:rPr>
        <w:drawing>
          <wp:anchor distT="0" distB="0" distL="0" distR="0" simplePos="0" relativeHeight="251664384" behindDoc="0" locked="0" layoutInCell="1" allowOverlap="1">
            <wp:simplePos x="0" y="0"/>
            <wp:positionH relativeFrom="column">
              <wp:posOffset>-8255</wp:posOffset>
            </wp:positionH>
            <wp:positionV relativeFrom="paragraph">
              <wp:posOffset>2538095</wp:posOffset>
            </wp:positionV>
            <wp:extent cx="5616575" cy="2801620"/>
            <wp:effectExtent l="0" t="0" r="3175" b="0"/>
            <wp:wrapNone/>
            <wp:docPr id="20336692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69282" name="图片 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616575" cy="2801620"/>
                    </a:xfrm>
                    <a:prstGeom prst="rect">
                      <a:avLst/>
                    </a:prstGeom>
                  </pic:spPr>
                </pic:pic>
              </a:graphicData>
            </a:graphic>
          </wp:anchor>
        </w:drawing>
      </w:r>
      <w:r>
        <w:rPr>
          <w:rFonts w:hint="eastAsia"/>
          <w:sz w:val="32"/>
          <w:szCs w:val="32"/>
        </w:rPr>
        <w:drawing>
          <wp:inline distT="0" distB="0" distL="0" distR="0">
            <wp:extent cx="5616575" cy="2451100"/>
            <wp:effectExtent l="0" t="0" r="3175" b="6350"/>
            <wp:docPr id="189616767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167671" name="图片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16575" cy="2451100"/>
                    </a:xfrm>
                    <a:prstGeom prst="rect">
                      <a:avLst/>
                    </a:prstGeom>
                  </pic:spPr>
                </pic:pic>
              </a:graphicData>
            </a:graphic>
          </wp:inline>
        </w:drawing>
      </w: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点击“审核”，确认附件材料及职称申报信息无误后，可在“审核状态”中选择“审核通过”；如职称信息填写错误或附件材料需要修改完善，则在 “审核状态”中选择“退回”，“审核意见”中填写退回的原因；如个人不符合职称申报条件要求，则在“审核状态”中选择“审核不通过”，“审核意见”中填写不通过的原因。选择“审核状态”，填写完“审核意见”后，点击“保存”，即完成了“所在单位初审”。</w:t>
      </w:r>
    </w:p>
    <w:p>
      <w:pPr>
        <w:rPr>
          <w:rFonts w:hint="eastAsia"/>
          <w:sz w:val="32"/>
          <w:szCs w:val="32"/>
        </w:rPr>
      </w:pPr>
      <w:r>
        <w:rPr>
          <w:rFonts w:hint="eastAsia"/>
          <w:sz w:val="32"/>
          <w:szCs w:val="32"/>
        </w:rPr>
        <w:drawing>
          <wp:inline distT="0" distB="0" distL="0" distR="0">
            <wp:extent cx="5616575" cy="2499360"/>
            <wp:effectExtent l="0" t="0" r="3175" b="0"/>
            <wp:docPr id="15056097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609720" name="图片 7"/>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616575" cy="2499360"/>
                    </a:xfrm>
                    <a:prstGeom prst="rect">
                      <a:avLst/>
                    </a:prstGeom>
                  </pic:spPr>
                </pic:pic>
              </a:graphicData>
            </a:graphic>
          </wp:inline>
        </w:drawing>
      </w:r>
    </w:p>
    <w:p>
      <w:pPr>
        <w:ind w:firstLine="643" w:firstLineChars="200"/>
        <w:jc w:val="left"/>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第三步：完成“所在单位申报公示”。</w:t>
      </w:r>
      <w:r>
        <w:rPr>
          <w:rFonts w:hint="eastAsia" w:ascii="仿宋_GB2312" w:hAnsi="仿宋_GB2312" w:eastAsia="仿宋_GB2312" w:cs="仿宋_GB2312"/>
          <w:sz w:val="32"/>
          <w:szCs w:val="32"/>
        </w:rPr>
        <w:t>点击菜单栏“所在单位申报公示”，点击“新增”。</w:t>
      </w:r>
      <w:r>
        <w:rPr>
          <w:sz w:val="32"/>
          <w:szCs w:val="32"/>
        </w:rPr>
        <w:drawing>
          <wp:inline distT="0" distB="0" distL="0" distR="0">
            <wp:extent cx="5616575" cy="2033270"/>
            <wp:effectExtent l="0" t="0" r="3175" b="5080"/>
            <wp:docPr id="5995385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38515" name="图片 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6575" cy="2033270"/>
                    </a:xfrm>
                    <a:prstGeom prst="rect">
                      <a:avLst/>
                    </a:prstGeom>
                  </pic:spPr>
                </pic:pic>
              </a:graphicData>
            </a:graphic>
          </wp:inline>
        </w:drawing>
      </w:r>
      <w:r>
        <w:rPr>
          <w:sz w:val="32"/>
          <w:szCs w:val="32"/>
        </w:rPr>
        <w:t xml:space="preserve">  </w:t>
      </w:r>
      <w:r>
        <w:rPr>
          <w:rFonts w:hint="eastAsia" w:ascii="仿宋_GB2312" w:hAnsi="仿宋_GB2312" w:eastAsia="仿宋_GB2312" w:cs="仿宋_GB2312"/>
          <w:sz w:val="32"/>
          <w:szCs w:val="32"/>
        </w:rPr>
        <w:t xml:space="preserve">   在公示人员列表中勾选要公示的人员，填写“单位联系人”、“单位联系电话”、“单位公示开始日期”、“公示（工作日）天数”，然后点击下方“保存”。</w:t>
      </w:r>
    </w:p>
    <w:p>
      <w:pPr>
        <w:rPr>
          <w:sz w:val="32"/>
          <w:szCs w:val="32"/>
        </w:rPr>
      </w:pPr>
      <w:r>
        <w:rPr>
          <w:sz w:val="32"/>
          <w:szCs w:val="32"/>
        </w:rPr>
        <w:drawing>
          <wp:inline distT="0" distB="0" distL="0" distR="0">
            <wp:extent cx="5616575" cy="2471420"/>
            <wp:effectExtent l="0" t="0" r="3175" b="5080"/>
            <wp:docPr id="145911997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19979" name="图片 9"/>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616575" cy="2471420"/>
                    </a:xfrm>
                    <a:prstGeom prst="rect">
                      <a:avLst/>
                    </a:prstGeom>
                  </pic:spPr>
                </pic:pic>
              </a:graphicData>
            </a:graphic>
          </wp:inline>
        </w:drawing>
      </w:r>
    </w:p>
    <w:p>
      <w:pPr>
        <w:ind w:firstLine="321" w:firstLineChars="100"/>
        <w:jc w:val="left"/>
        <w:rPr>
          <w:rFonts w:hint="eastAsia" w:ascii="黑体" w:hAnsi="黑体" w:eastAsia="黑体"/>
          <w:b/>
          <w:bCs/>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 xml:space="preserve"> 在公示人员列表中点击“查看详情”，可查询人员的公示信息，公示期满后，可点击“公示结果保存”，选择上方“单位公示结果”，选择“通过”，再点击“保存”，提示“保存成功”，即完成了“所在单位申报公示”。</w:t>
      </w:r>
      <w:r>
        <w:rPr>
          <w:rFonts w:ascii="黑体" w:hAnsi="黑体" w:eastAsia="黑体"/>
          <w:b/>
          <w:bCs/>
          <w:sz w:val="32"/>
          <w:szCs w:val="32"/>
        </w:rPr>
        <w:drawing>
          <wp:inline distT="0" distB="0" distL="0" distR="0">
            <wp:extent cx="5616575" cy="2567940"/>
            <wp:effectExtent l="0" t="0" r="3175" b="3810"/>
            <wp:docPr id="87529313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293132" name="图片 10"/>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616575" cy="2567940"/>
                    </a:xfrm>
                    <a:prstGeom prst="rect">
                      <a:avLst/>
                    </a:prstGeom>
                  </pic:spPr>
                </pic:pic>
              </a:graphicData>
            </a:graphic>
          </wp:inline>
        </w:drawing>
      </w:r>
      <w:r>
        <w:rPr>
          <w:rFonts w:hint="eastAsia" w:ascii="黑体" w:hAnsi="黑体" w:eastAsia="黑体"/>
          <w:b/>
          <w:bCs/>
          <w:sz w:val="32"/>
          <w:szCs w:val="32"/>
        </w:rPr>
        <w:drawing>
          <wp:inline distT="0" distB="0" distL="0" distR="0">
            <wp:extent cx="5547360" cy="2867660"/>
            <wp:effectExtent l="0" t="0" r="15240" b="8890"/>
            <wp:docPr id="175572736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727364" name="图片 1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547360" cy="2867660"/>
                    </a:xfrm>
                    <a:prstGeom prst="rect">
                      <a:avLst/>
                    </a:prstGeom>
                  </pic:spPr>
                </pic:pic>
              </a:graphicData>
            </a:graphic>
          </wp:inline>
        </w:drawing>
      </w:r>
    </w:p>
    <w:p>
      <w:pPr>
        <w:ind w:firstLine="643" w:firstLineChars="200"/>
        <w:jc w:val="left"/>
        <w:rPr>
          <w:rFonts w:hint="eastAsia"/>
          <w:b/>
          <w:bCs/>
          <w:sz w:val="32"/>
          <w:szCs w:val="32"/>
        </w:rPr>
      </w:pPr>
      <w:r>
        <w:rPr>
          <w:rFonts w:hint="eastAsia" w:ascii="楷体_GB2312" w:hAnsi="楷体_GB2312" w:eastAsia="楷体_GB2312" w:cs="楷体_GB2312"/>
          <w:b/>
          <w:bCs/>
          <w:sz w:val="32"/>
          <w:szCs w:val="32"/>
        </w:rPr>
        <w:t>第四步：完成“单位推荐上报”。</w:t>
      </w:r>
      <w:r>
        <w:rPr>
          <w:rFonts w:hint="eastAsia" w:ascii="仿宋_GB2312" w:hAnsi="仿宋_GB2312" w:eastAsia="仿宋_GB2312" w:cs="仿宋_GB2312"/>
          <w:sz w:val="32"/>
          <w:szCs w:val="32"/>
        </w:rPr>
        <w:t>在菜单栏点击“单位推荐上报”，选择“年度”，点击“查询”。在单位推荐管理列表中，选择要推荐上报人员信息，点击“推荐上报”。</w:t>
      </w:r>
      <w:r>
        <w:rPr>
          <w:rFonts w:hint="eastAsia"/>
          <w:b/>
          <w:bCs/>
          <w:sz w:val="32"/>
          <w:szCs w:val="32"/>
        </w:rPr>
        <w:drawing>
          <wp:inline distT="0" distB="0" distL="0" distR="0">
            <wp:extent cx="5616575" cy="2713990"/>
            <wp:effectExtent l="0" t="0" r="3175" b="10160"/>
            <wp:docPr id="31557013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70134" name="图片 13"/>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616575" cy="2713990"/>
                    </a:xfrm>
                    <a:prstGeom prst="rect">
                      <a:avLst/>
                    </a:prstGeom>
                  </pic:spPr>
                </pic:pic>
              </a:graphicData>
            </a:graphic>
          </wp:inline>
        </w:drawing>
      </w:r>
    </w:p>
    <w:p>
      <w:pPr>
        <w:rPr>
          <w:rFonts w:hint="eastAsia" w:ascii="仿宋_GB2312" w:hAnsi="仿宋_GB2312" w:eastAsia="仿宋_GB2312" w:cs="仿宋_GB2312"/>
          <w:sz w:val="32"/>
          <w:szCs w:val="32"/>
        </w:rPr>
      </w:pPr>
      <w:r>
        <w:rPr>
          <w:rFonts w:hint="eastAsia"/>
          <w:sz w:val="32"/>
          <w:szCs w:val="32"/>
        </w:rPr>
        <w:t xml:space="preserve"> </w:t>
      </w:r>
      <w:r>
        <w:rPr>
          <w:sz w:val="32"/>
          <w:szCs w:val="32"/>
        </w:rPr>
        <w:t xml:space="preserve">   </w:t>
      </w:r>
      <w:r>
        <w:rPr>
          <w:rFonts w:hint="eastAsia" w:ascii="仿宋_GB2312" w:hAnsi="仿宋_GB2312" w:eastAsia="仿宋_GB2312" w:cs="仿宋_GB2312"/>
          <w:sz w:val="32"/>
          <w:szCs w:val="32"/>
        </w:rPr>
        <w:t>选择上级单位即下一步需要审核职称申报信息的部门，核对选择后点击“保存”，提示“保存成功”即完成了“单位推荐上报”。</w:t>
      </w:r>
    </w:p>
    <w:p>
      <w:pPr>
        <w:rPr>
          <w:rFonts w:hint="eastAsia"/>
          <w:sz w:val="32"/>
          <w:szCs w:val="32"/>
        </w:rPr>
      </w:pPr>
      <w:r>
        <w:rPr>
          <w:rFonts w:hint="eastAsia"/>
          <w:sz w:val="32"/>
          <w:szCs w:val="32"/>
        </w:rPr>
        <w:drawing>
          <wp:inline distT="0" distB="0" distL="0" distR="0">
            <wp:extent cx="5616575" cy="2895600"/>
            <wp:effectExtent l="0" t="0" r="3175" b="0"/>
            <wp:docPr id="208207584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75848" name="图片 1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616575" cy="2895600"/>
                    </a:xfrm>
                    <a:prstGeom prst="rect">
                      <a:avLst/>
                    </a:prstGeom>
                  </pic:spPr>
                </pic:pic>
              </a:graphicData>
            </a:graphic>
          </wp:inline>
        </w:drawing>
      </w:r>
    </w:p>
    <w:p>
      <w:pPr>
        <w:rPr>
          <w:rFonts w:ascii="黑体" w:hAnsi="黑体" w:eastAsia="黑体"/>
          <w:b/>
          <w:bCs/>
          <w:sz w:val="32"/>
          <w:szCs w:val="32"/>
        </w:rPr>
      </w:pPr>
      <w:r>
        <w:rPr>
          <w:rFonts w:hint="eastAsia"/>
          <w:sz w:val="32"/>
          <w:szCs w:val="32"/>
        </w:rPr>
        <w:t xml:space="preserve"> </w:t>
      </w:r>
      <w:r>
        <w:rPr>
          <w:sz w:val="32"/>
          <w:szCs w:val="32"/>
        </w:rPr>
        <w:t xml:space="preserve"> </w:t>
      </w:r>
      <w:r>
        <w:rPr>
          <w:rFonts w:ascii="黑体" w:hAnsi="黑体" w:eastAsia="黑体"/>
          <w:b/>
          <w:bCs/>
          <w:sz w:val="32"/>
          <w:szCs w:val="32"/>
        </w:rPr>
        <w:t xml:space="preserve"> </w:t>
      </w:r>
      <w:r>
        <w:rPr>
          <w:rFonts w:ascii="黑体" w:hAnsi="黑体" w:eastAsia="黑体"/>
          <w:b/>
          <w:bCs/>
          <w:sz w:val="32"/>
          <w:szCs w:val="32"/>
        </w:rPr>
        <w:drawing>
          <wp:inline distT="0" distB="0" distL="0" distR="0">
            <wp:extent cx="5616575" cy="2302510"/>
            <wp:effectExtent l="0" t="0" r="3175" b="2540"/>
            <wp:docPr id="154088166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81669" name="图片 15"/>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616575" cy="2302510"/>
                    </a:xfrm>
                    <a:prstGeom prst="rect">
                      <a:avLst/>
                    </a:prstGeom>
                  </pic:spPr>
                </pic:pic>
              </a:graphicData>
            </a:graphic>
          </wp:inline>
        </w:drawing>
      </w:r>
    </w:p>
    <w:p>
      <w:pPr>
        <w:rPr>
          <w:rFonts w:hint="eastAsia" w:ascii="黑体" w:hAnsi="黑体" w:eastAsia="黑体"/>
          <w:b/>
          <w:bCs/>
          <w:sz w:val="32"/>
          <w:szCs w:val="32"/>
        </w:rPr>
      </w:pPr>
      <w:r>
        <w:rPr>
          <w:rFonts w:hint="eastAsia" w:ascii="黑体" w:hAnsi="黑体" w:eastAsia="黑体"/>
          <w:b/>
          <w:bCs/>
          <w:sz w:val="32"/>
          <w:szCs w:val="32"/>
        </w:rPr>
        <w:t xml:space="preserve"> </w:t>
      </w:r>
      <w:r>
        <w:rPr>
          <w:rFonts w:ascii="黑体" w:hAnsi="黑体" w:eastAsia="黑体"/>
          <w:b/>
          <w:bCs/>
          <w:sz w:val="32"/>
          <w:szCs w:val="32"/>
        </w:rPr>
        <w:t xml:space="preserve">  </w:t>
      </w:r>
    </w:p>
    <w:p>
      <w:pPr>
        <w:rPr>
          <w:sz w:val="32"/>
          <w:szCs w:val="32"/>
        </w:rPr>
      </w:pPr>
    </w:p>
    <w:p>
      <w:pPr>
        <w:rPr>
          <w:sz w:val="32"/>
          <w:szCs w:val="32"/>
        </w:rPr>
      </w:pPr>
      <w:r>
        <w:rPr>
          <w:rFonts w:hint="eastAsia"/>
          <w:sz w:val="32"/>
          <w:szCs w:val="32"/>
        </w:rPr>
        <w:t xml:space="preserve"> </w:t>
      </w:r>
      <w:r>
        <w:rPr>
          <w:sz w:val="32"/>
          <w:szCs w:val="32"/>
        </w:rPr>
        <w:t xml:space="preserve">  </w:t>
      </w:r>
    </w:p>
    <w:sectPr>
      <w:footerReference r:id="rId3" w:type="default"/>
      <w:pgSz w:w="11906" w:h="16838"/>
      <w:pgMar w:top="2098" w:right="1474" w:bottom="1984" w:left="1587" w:header="851" w:footer="1417" w:gutter="0"/>
      <w:pgNumType w:fmt="numberInDash" w:start="13"/>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4"/>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kwODI5ZWYwZDMxZjg0YTEzN2ZlOWM1MzNmMmY2ZGEifQ=="/>
  </w:docVars>
  <w:rsids>
    <w:rsidRoot w:val="64447461"/>
    <w:rsid w:val="000861B4"/>
    <w:rsid w:val="000873E4"/>
    <w:rsid w:val="000D4707"/>
    <w:rsid w:val="000E394A"/>
    <w:rsid w:val="001850C6"/>
    <w:rsid w:val="001A650F"/>
    <w:rsid w:val="001D4E49"/>
    <w:rsid w:val="00221F07"/>
    <w:rsid w:val="002257D1"/>
    <w:rsid w:val="00310DA3"/>
    <w:rsid w:val="003159CA"/>
    <w:rsid w:val="00350F56"/>
    <w:rsid w:val="003F1966"/>
    <w:rsid w:val="004109E1"/>
    <w:rsid w:val="00424D2B"/>
    <w:rsid w:val="00491FD3"/>
    <w:rsid w:val="004E4EEB"/>
    <w:rsid w:val="005D25A9"/>
    <w:rsid w:val="005F550C"/>
    <w:rsid w:val="00603D0D"/>
    <w:rsid w:val="00623B9F"/>
    <w:rsid w:val="006269E3"/>
    <w:rsid w:val="00664E8E"/>
    <w:rsid w:val="006A4041"/>
    <w:rsid w:val="0081298B"/>
    <w:rsid w:val="00835D02"/>
    <w:rsid w:val="00844104"/>
    <w:rsid w:val="00856CD2"/>
    <w:rsid w:val="008E1E23"/>
    <w:rsid w:val="009F64CB"/>
    <w:rsid w:val="00B23908"/>
    <w:rsid w:val="00B54CCB"/>
    <w:rsid w:val="00B64850"/>
    <w:rsid w:val="00B66202"/>
    <w:rsid w:val="00BB17B9"/>
    <w:rsid w:val="00C00095"/>
    <w:rsid w:val="00C12060"/>
    <w:rsid w:val="00C14B4B"/>
    <w:rsid w:val="00C35C75"/>
    <w:rsid w:val="00C363B2"/>
    <w:rsid w:val="00C823EE"/>
    <w:rsid w:val="00C90289"/>
    <w:rsid w:val="00CB797A"/>
    <w:rsid w:val="00CE61C2"/>
    <w:rsid w:val="00D367BF"/>
    <w:rsid w:val="00DC37E6"/>
    <w:rsid w:val="00DD4BF0"/>
    <w:rsid w:val="00DE7190"/>
    <w:rsid w:val="00DF2491"/>
    <w:rsid w:val="00E03A64"/>
    <w:rsid w:val="00E046ED"/>
    <w:rsid w:val="00E546D7"/>
    <w:rsid w:val="00E55F45"/>
    <w:rsid w:val="00E934B9"/>
    <w:rsid w:val="00EB7950"/>
    <w:rsid w:val="00ED29A6"/>
    <w:rsid w:val="00F029AB"/>
    <w:rsid w:val="00F17BC2"/>
    <w:rsid w:val="00F20256"/>
    <w:rsid w:val="00F34E4F"/>
    <w:rsid w:val="00F5340F"/>
    <w:rsid w:val="00F752AF"/>
    <w:rsid w:val="00F8154E"/>
    <w:rsid w:val="00F82A12"/>
    <w:rsid w:val="00FD3BF3"/>
    <w:rsid w:val="00FE36C5"/>
    <w:rsid w:val="09102E67"/>
    <w:rsid w:val="0CC6013E"/>
    <w:rsid w:val="14033FDB"/>
    <w:rsid w:val="140C7953"/>
    <w:rsid w:val="18650E4D"/>
    <w:rsid w:val="32601BAD"/>
    <w:rsid w:val="3DC423B1"/>
    <w:rsid w:val="4A6B71CA"/>
    <w:rsid w:val="4DDFD1A8"/>
    <w:rsid w:val="50DE2171"/>
    <w:rsid w:val="559026E1"/>
    <w:rsid w:val="64447461"/>
    <w:rsid w:val="64645C5D"/>
    <w:rsid w:val="765E34A7"/>
    <w:rsid w:val="F1D98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widowControl/>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12"/>
    <w:autoRedefine/>
    <w:qFormat/>
    <w:uiPriority w:val="0"/>
    <w:pPr>
      <w:tabs>
        <w:tab w:val="center" w:pos="4153"/>
        <w:tab w:val="right" w:pos="8306"/>
      </w:tabs>
      <w:snapToGrid w:val="0"/>
      <w:jc w:val="left"/>
    </w:pPr>
    <w:rPr>
      <w:sz w:val="18"/>
      <w:szCs w:val="18"/>
    </w:rPr>
  </w:style>
  <w:style w:type="paragraph" w:styleId="5">
    <w:name w:val="header"/>
    <w:basedOn w:val="1"/>
    <w:link w:val="11"/>
    <w:autoRedefine/>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rPr>
      <w:sz w:val="24"/>
    </w:rPr>
  </w:style>
  <w:style w:type="character" w:styleId="9">
    <w:name w:val="Hyperlink"/>
    <w:basedOn w:val="8"/>
    <w:autoRedefine/>
    <w:qFormat/>
    <w:uiPriority w:val="0"/>
    <w:rPr>
      <w:color w:val="0563C1" w:themeColor="hyperlink"/>
      <w:u w:val="single"/>
      <w14:textFill>
        <w14:solidFill>
          <w14:schemeClr w14:val="hlink"/>
        </w14:solidFill>
      </w14:textFill>
    </w:rPr>
  </w:style>
  <w:style w:type="character" w:customStyle="1" w:styleId="10">
    <w:name w:val="Unresolved Mention"/>
    <w:basedOn w:val="8"/>
    <w:autoRedefine/>
    <w:semiHidden/>
    <w:unhideWhenUsed/>
    <w:qFormat/>
    <w:uiPriority w:val="99"/>
    <w:rPr>
      <w:color w:val="605E5C"/>
      <w:shd w:val="clear" w:color="auto" w:fill="E1DFDD"/>
    </w:rPr>
  </w:style>
  <w:style w:type="character" w:customStyle="1" w:styleId="11">
    <w:name w:val="页眉 字符"/>
    <w:basedOn w:val="8"/>
    <w:link w:val="5"/>
    <w:autoRedefine/>
    <w:qFormat/>
    <w:uiPriority w:val="0"/>
    <w:rPr>
      <w:kern w:val="2"/>
      <w:sz w:val="18"/>
      <w:szCs w:val="18"/>
    </w:rPr>
  </w:style>
  <w:style w:type="character" w:customStyle="1" w:styleId="12">
    <w:name w:val="页脚 字符"/>
    <w:basedOn w:val="8"/>
    <w:link w:val="4"/>
    <w:autoRedefine/>
    <w:qFormat/>
    <w:uiPriority w:val="0"/>
    <w:rPr>
      <w:kern w:val="2"/>
      <w:sz w:val="18"/>
      <w:szCs w:val="18"/>
    </w:rPr>
  </w:style>
  <w:style w:type="paragraph" w:styleId="13">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1508</Words>
  <Characters>1608</Characters>
  <Lines>7</Lines>
  <Paragraphs>1</Paragraphs>
  <TotalTime>5</TotalTime>
  <ScaleCrop>false</ScaleCrop>
  <LinksUpToDate>false</LinksUpToDate>
  <CharactersWithSpaces>1633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2023-06-26T03:43:00Z</dcterms:created>
  <dc:creator>大猫</dc:creator>
  <cp:lastModifiedBy>曾佳</cp:lastModifiedBy>
  <dcterms:modified xsi:type="dcterms:W3CDTF">2024-09-03T01:35:23Z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C01A75036B1746FF9D6DC0DE8CCA9834_12</vt:lpwstr>
  </property>
</Properties>
</file>