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114.88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121.08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.农业结构调整项目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3.农产品加工与促销项目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4.巩固脱贫衔接乡村振兴项目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按照“六稳六保”工作要求，减少非必要开支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衡大勇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7月3</w:t>
      </w:r>
      <w:r>
        <w:rPr>
          <w:rFonts w:hint="default" w:ascii="Times New Roman" w:hAnsi="Times New Roman" w:eastAsia="仿宋_GB2312" w:cs="Times New Roman"/>
          <w:sz w:val="22"/>
        </w:rPr>
        <w:t xml:space="preserve"> </w:t>
      </w:r>
      <w:r>
        <w:rPr>
          <w:rFonts w:hint="eastAsia" w:eastAsia="仿宋_GB2312" w:cs="Times New Roman"/>
          <w:sz w:val="22"/>
          <w:lang w:eastAsia="zh-CN"/>
        </w:rPr>
        <w:t>日</w:t>
      </w:r>
      <w:r>
        <w:rPr>
          <w:rFonts w:hint="default"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eastAsia="仿宋_GB2312" w:cs="Times New Roman"/>
          <w:sz w:val="22"/>
          <w:lang w:val="en-US" w:eastAsia="zh-CN"/>
        </w:rPr>
        <w:t>13789051958</w:t>
      </w:r>
      <w:r>
        <w:rPr>
          <w:rFonts w:hint="default" w:ascii="Times New Roman" w:hAnsi="Times New Roman" w:eastAsia="仿宋_GB2312" w:cs="Times New Roman"/>
          <w:sz w:val="22"/>
        </w:rPr>
        <w:t xml:space="preserve"> 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7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880"/>
        <w:gridCol w:w="867"/>
        <w:gridCol w:w="1057"/>
        <w:gridCol w:w="1103"/>
        <w:gridCol w:w="1133"/>
        <w:gridCol w:w="531"/>
        <w:gridCol w:w="1023"/>
        <w:gridCol w:w="15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0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华容县蔬菜产业发展中心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9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4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112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429.08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429.08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429.08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121.08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1.确保芥菜种植面积15万亩；2.组建蔬菜行业协会；3.标准化腌制池建设16万立方米；4.招商引资企业入驻产业园。</w:t>
            </w:r>
          </w:p>
        </w:tc>
        <w:tc>
          <w:tcPr>
            <w:tcW w:w="23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已完成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芥菜种植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15万亩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15万亩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芥菜产量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70万吨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70万吨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增加就业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2200个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2200个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农民增收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1000元/户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1000元/户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加工能力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40万吨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40万吨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化肥减量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20%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20%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9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芥菜产值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70亿元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70亿元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撬动社会资金投入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4亿元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4.2亿元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带动农户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5万户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5万户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节能环保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环保无污染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环保无污染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腌制池建设</w:t>
            </w:r>
          </w:p>
        </w:tc>
        <w:tc>
          <w:tcPr>
            <w:tcW w:w="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16万方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16万方</w:t>
            </w:r>
          </w:p>
        </w:tc>
        <w:tc>
          <w:tcPr>
            <w:tcW w:w="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受益对象满意度</w:t>
            </w: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9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4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0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2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8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6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衡大勇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7月3日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13789051958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县蔬菜产业发展中心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县蔬菜产业发展中心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/>
        </w:rPr>
      </w:pPr>
      <w:r>
        <w:rPr>
          <w:rFonts w:hint="eastAsia" w:eastAsia="黑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单位基本情况</w:t>
      </w:r>
    </w:p>
    <w:p>
      <w:pPr>
        <w:snapToGrid w:val="0"/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华容县蔬菜产业服务中心是2019年政府机构改革新成立的正科级事业单位。</w:t>
      </w:r>
    </w:p>
    <w:p>
      <w:pPr>
        <w:snapToGrid w:val="0"/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1．主要职能：制定全县蔬菜产业发展规划，蔬菜产业推广计划并组织实施；负责全县蔬菜公共品牌的管理宣传及提升工作。</w:t>
      </w:r>
    </w:p>
    <w:p>
      <w:pPr>
        <w:snapToGrid w:val="0"/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2．机构情况：为县人民政府直属公益一类事业单位，为正科级，内设股室四个。</w:t>
      </w:r>
    </w:p>
    <w:p>
      <w:pPr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3．人员情况：全额拨款事业编制11名，设主任1名，副主任2名。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napToGrid w:val="0"/>
        <w:spacing w:line="520" w:lineRule="exact"/>
        <w:ind w:firstLine="64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eastAsia="zh-CN"/>
        </w:rPr>
        <w:t>基本支出</w:t>
      </w:r>
      <w:r>
        <w:rPr>
          <w:rFonts w:hint="eastAsia" w:ascii="仿宋" w:hAnsi="仿宋" w:eastAsia="仿宋"/>
          <w:sz w:val="28"/>
          <w:szCs w:val="28"/>
        </w:rPr>
        <w:t>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1210846.07</w:t>
      </w:r>
      <w:r>
        <w:rPr>
          <w:rFonts w:hint="eastAsia" w:ascii="仿宋" w:hAnsi="仿宋" w:eastAsia="仿宋"/>
          <w:sz w:val="28"/>
          <w:szCs w:val="28"/>
        </w:rPr>
        <w:t>元，其中：人员支出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1059171.07</w:t>
      </w:r>
      <w:r>
        <w:rPr>
          <w:rFonts w:hint="eastAsia" w:ascii="仿宋" w:hAnsi="仿宋" w:eastAsia="仿宋"/>
          <w:sz w:val="28"/>
          <w:szCs w:val="28"/>
        </w:rPr>
        <w:t>元，占比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87.5</w:t>
      </w:r>
      <w:r>
        <w:rPr>
          <w:rFonts w:hint="eastAsia" w:ascii="仿宋" w:hAnsi="仿宋" w:eastAsia="仿宋"/>
          <w:sz w:val="28"/>
          <w:szCs w:val="28"/>
        </w:rPr>
        <w:t>%，公用支出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151675</w:t>
      </w:r>
      <w:r>
        <w:rPr>
          <w:rFonts w:hint="eastAsia" w:ascii="仿宋" w:hAnsi="仿宋" w:eastAsia="仿宋"/>
          <w:sz w:val="28"/>
          <w:szCs w:val="28"/>
        </w:rPr>
        <w:t>元，占比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12.5</w:t>
      </w:r>
      <w:r>
        <w:rPr>
          <w:rFonts w:hint="eastAsia" w:ascii="仿宋" w:hAnsi="仿宋" w:eastAsia="仿宋"/>
          <w:sz w:val="28"/>
          <w:szCs w:val="28"/>
        </w:rPr>
        <w:t>%，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三、项目支出情况</w:t>
      </w:r>
    </w:p>
    <w:p>
      <w:pPr>
        <w:snapToGrid w:val="0"/>
        <w:spacing w:line="520" w:lineRule="exact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2022年</w:t>
      </w:r>
      <w:r>
        <w:rPr>
          <w:rFonts w:hint="eastAsia" w:ascii="仿宋" w:hAnsi="仿宋" w:eastAsia="仿宋"/>
          <w:sz w:val="28"/>
          <w:szCs w:val="28"/>
        </w:rPr>
        <w:t>项目支出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3080000</w:t>
      </w:r>
      <w:r>
        <w:rPr>
          <w:rFonts w:hint="eastAsia" w:ascii="仿宋" w:hAnsi="仿宋" w:eastAsia="仿宋"/>
          <w:sz w:val="28"/>
          <w:szCs w:val="28"/>
        </w:rPr>
        <w:t>元，</w:t>
      </w:r>
      <w:r>
        <w:rPr>
          <w:rFonts w:hint="eastAsia" w:ascii="仿宋" w:hAnsi="仿宋" w:eastAsia="仿宋"/>
          <w:sz w:val="28"/>
          <w:szCs w:val="28"/>
          <w:lang w:eastAsia="zh-CN"/>
        </w:rPr>
        <w:t>其中；农业结构调整补贴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300000元；农产品加工与促销760000元；巩固脱贫衔接乡村振兴支出2020000元。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_GB2312"/>
          <w:sz w:val="28"/>
          <w:szCs w:val="28"/>
        </w:rPr>
        <w:t>为加快推进我县蔬菜产业发展，按照</w:t>
      </w:r>
      <w:r>
        <w:rPr>
          <w:rFonts w:hint="eastAsia" w:ascii="仿宋" w:hAnsi="仿宋" w:eastAsia="仿宋"/>
          <w:sz w:val="28"/>
          <w:szCs w:val="28"/>
        </w:rPr>
        <w:t>“</w:t>
      </w:r>
      <w:r>
        <w:rPr>
          <w:rFonts w:hint="eastAsia" w:ascii="仿宋" w:hAnsi="仿宋" w:eastAsia="仿宋" w:cs="仿宋_GB2312"/>
          <w:sz w:val="28"/>
          <w:szCs w:val="28"/>
        </w:rPr>
        <w:t>调结构、创品牌、抓提升、增效益”的发展思路</w:t>
      </w:r>
      <w:r>
        <w:rPr>
          <w:rFonts w:hint="eastAsia" w:ascii="仿宋" w:hAnsi="仿宋" w:eastAsia="仿宋"/>
          <w:sz w:val="28"/>
          <w:szCs w:val="28"/>
        </w:rPr>
        <w:t>，根据</w:t>
      </w:r>
      <w:r>
        <w:rPr>
          <w:rFonts w:hint="eastAsia" w:ascii="仿宋" w:hAnsi="仿宋" w:eastAsia="仿宋" w:cs="仿宋_GB2312"/>
          <w:sz w:val="28"/>
          <w:szCs w:val="28"/>
        </w:rPr>
        <w:t>县委县政府有基地、有园区、有企业、有品牌“四有”目标。科学制订华容蔬菜产业发展规划引领产业发展，</w:t>
      </w:r>
      <w:r>
        <w:rPr>
          <w:rFonts w:hint="eastAsia" w:ascii="仿宋" w:hAnsi="仿宋" w:eastAsia="仿宋"/>
          <w:sz w:val="28"/>
          <w:szCs w:val="28"/>
        </w:rPr>
        <w:t>启动总辐射面积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/>
          <w:sz w:val="28"/>
          <w:szCs w:val="28"/>
        </w:rPr>
        <w:t xml:space="preserve">万亩的芥菜产业园建设， </w:t>
      </w:r>
      <w:r>
        <w:rPr>
          <w:rFonts w:hint="eastAsia" w:ascii="仿宋" w:hAnsi="仿宋" w:eastAsia="仿宋"/>
          <w:sz w:val="28"/>
          <w:szCs w:val="28"/>
          <w:lang w:eastAsia="zh-CN"/>
        </w:rPr>
        <w:t>增加农民收入，转移劳动就业，助力乡村振兴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snapToGrid w:val="0"/>
        <w:spacing w:line="520" w:lineRule="exact"/>
        <w:ind w:firstLine="560" w:firstLineChars="200"/>
        <w:rPr>
          <w:rFonts w:hint="default" w:ascii="黑体" w:hAnsi="黑体" w:eastAsia="黑体" w:cs="黑体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加快华容县蔬菜产业的发展，建园区、建基地、创品牌、扶持企业、助力乡村振兴，加大财政投入，加快园区建设和招商，加大品牌宣传与推广，支持企业产品升级研发。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spacing w:line="560" w:lineRule="exact"/>
        <w:ind w:firstLine="420" w:firstLineChars="200"/>
        <w:rPr>
          <w:rFonts w:hint="eastAsia" w:ascii="仿宋" w:hAnsi="仿宋" w:eastAsia="仿宋" w:cs="黑体"/>
          <w:bCs/>
          <w:sz w:val="28"/>
          <w:szCs w:val="28"/>
          <w:lang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 xml:space="preserve">加大财政投入，品牌宣传推广经费需落实，企业产品升级研发需支持 </w:t>
      </w:r>
      <w:r>
        <w:rPr>
          <w:rFonts w:hint="eastAsia" w:ascii="仿宋" w:hAnsi="仿宋" w:eastAsia="仿宋"/>
          <w:sz w:val="28"/>
          <w:szCs w:val="28"/>
          <w:lang w:eastAsia="zh-CN"/>
        </w:rPr>
        <w:t>，助力乡村振兴。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7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100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6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4"/>
                <w:szCs w:val="24"/>
                <w:lang w:eastAsia="zh-CN"/>
              </w:rPr>
              <w:t>农产品加工与促销项目支出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促进芥菜产业发展，新增就业岗位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2200个，增加农户收入，实现芥菜产值70亿元以上。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800" w:firstLineChars="4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已完成任务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芥菜种植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15万亩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蔬菜产量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70万吨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基地建设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3万亩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加工能力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40万吨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任务完成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2022年12月31日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完成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产品安全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安全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综合产值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70亿元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带动农户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5万户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农户增收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1000元/户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节能环保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环保无污染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新增就业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2200个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群众满意度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6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衡大勇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7月3日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13789051958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县蔬菜产业发展中心项目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pStyle w:val="6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pStyle w:val="6"/>
        <w:rPr>
          <w:rFonts w:hint="default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县蔬菜产业发展中心项目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ind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</w:t>
      </w:r>
    </w:p>
    <w:p>
      <w:pPr>
        <w:ind w:firstLine="600" w:firstLineChars="200"/>
        <w:rPr>
          <w:rFonts w:hint="default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华容县芥菜产业规范管理，为发展我县传统特色优势芥菜产业，加快华容发展、促进乡村振兴，根据省委书记张庆伟“培育县域产业，必须保持标准；发展县域产业，必须坚持质量、安全标准”的批示精神，以促进芥菜产业转型升级、提质增效，助力乡村振兴。投入农产品加工与促销品牌建设资金76万元，主要用于芥菜品牌宣传推广及建设主体的补贴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项目绩效目标。</w:t>
      </w:r>
    </w:p>
    <w:p>
      <w:pPr>
        <w:pStyle w:val="2"/>
        <w:numPr>
          <w:ilvl w:val="0"/>
          <w:numId w:val="0"/>
        </w:numPr>
        <w:ind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促进芥菜产业发展，新增就业岗位2200个，增加农户收入，实现芥菜产值70亿元以上。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 xml:space="preserve">    设立项目绩效目标，细化、量化目标任务。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00" w:firstLineChars="1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（二）</w:t>
      </w:r>
      <w:r>
        <w:rPr>
          <w:rFonts w:hint="eastAsia" w:eastAsia="仿宋_GB2312"/>
          <w:sz w:val="30"/>
          <w:szCs w:val="30"/>
        </w:rPr>
        <w:t>绩效评价原则、评价指标体系(附表说明)、评价方法、 评价标准等。</w:t>
      </w:r>
    </w:p>
    <w:p>
      <w:pPr>
        <w:pStyle w:val="2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 xml:space="preserve">     按照细化、量化指标，逐项评价项目实施情况。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绩效评价工作过程。</w:t>
      </w:r>
    </w:p>
    <w:p>
      <w:pPr>
        <w:pStyle w:val="2"/>
        <w:numPr>
          <w:ilvl w:val="0"/>
          <w:numId w:val="0"/>
        </w:numPr>
        <w:ind w:leftChars="200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eastAsia="仿宋_GB2312"/>
          <w:sz w:val="30"/>
          <w:szCs w:val="30"/>
          <w:lang w:val="en-US" w:eastAsia="zh-CN"/>
        </w:rPr>
        <w:t>按照项目实施情况，量化绩效目标指标，开展目标绩效评价。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pStyle w:val="2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kern w:val="2"/>
          <w:sz w:val="32"/>
          <w:szCs w:val="32"/>
          <w:lang w:val="en-US" w:eastAsia="zh-CN" w:bidi="ar-SA"/>
        </w:rPr>
        <w:t xml:space="preserve">      </w:t>
      </w:r>
      <w:r>
        <w:rPr>
          <w:rFonts w:hint="eastAsia" w:eastAsia="仿宋_GB2312"/>
          <w:sz w:val="30"/>
          <w:szCs w:val="30"/>
          <w:lang w:val="en-US" w:eastAsia="zh-CN"/>
        </w:rPr>
        <w:t>通过项目实施，带动社会资金投入，促进一、二、三产业融合发展，加快推进农业农村现代化。项目实施效益好，评价结论优。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(一)项目决策情况。</w:t>
      </w:r>
    </w:p>
    <w:p>
      <w:pPr>
        <w:pStyle w:val="2"/>
        <w:ind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项目实施符合国家产业政策，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450" w:leftChars="0" w:firstLine="600" w:firstLineChars="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项目过程情况。</w:t>
      </w:r>
    </w:p>
    <w:p>
      <w:pPr>
        <w:pStyle w:val="2"/>
        <w:ind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以促进芥菜产业转型升级、提质增效，助力乡村振兴。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0" w:firstLine="60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（三）项目产出情况。</w:t>
      </w:r>
    </w:p>
    <w:p>
      <w:pPr>
        <w:pStyle w:val="2"/>
        <w:numPr>
          <w:ilvl w:val="0"/>
          <w:numId w:val="0"/>
        </w:numPr>
        <w:ind w:leftChars="0" w:firstLine="900" w:firstLineChars="3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符合产业政策，资金使用管理规范。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00" w:firstLineChars="1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（四）</w:t>
      </w:r>
      <w:r>
        <w:rPr>
          <w:rFonts w:hint="eastAsia" w:eastAsia="仿宋_GB2312"/>
          <w:sz w:val="30"/>
          <w:szCs w:val="30"/>
        </w:rPr>
        <w:t>项目效益情况。</w:t>
      </w:r>
    </w:p>
    <w:p>
      <w:pPr>
        <w:pStyle w:val="2"/>
        <w:numPr>
          <w:ilvl w:val="0"/>
          <w:numId w:val="0"/>
        </w:numPr>
        <w:ind w:leftChars="200"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带动社会资金投入，促进一、二、三产业融合发展，加快推进农业农村现代化。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ind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引导新型经营主体与小农户在产业融合、利益联接机制方面进行大胆探索与创新，形成较为成熟的产业融合机制，并进行扩大推广。充分借助各种媒体资源，用好新媒体新技术，形成全媒体报道格局，多角度全方位地宣传特优区建设的经验做法和显著成效，努力营造良好舆论氛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7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巩固脱贫衔接乡村振兴腌制池建设奖补项目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促进芥菜产业高质量发展，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2022年度完成标准腌是池建设24万立方。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已完成任务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芥菜种植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15万亩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芥菜产量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70万吨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基地建设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3万亩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带动农户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5万户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任务完成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资金拨付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2022.12.31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产品安全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安全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建设主体数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65家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芥菜产值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70亿元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撬动社会资金投入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4.2亿元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增加就业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2200个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农民增收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1000元/户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腌制池建设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16万立方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节能环保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环保无污染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1005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产品牌价值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19.06亿元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受益对象满意度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6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衡大勇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7月3日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13789051958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县蔬菜产业发展中心项目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县蔬菜产业发展中心项目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ind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</w:t>
      </w:r>
    </w:p>
    <w:p>
      <w:pPr>
        <w:ind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芥菜产业是我县传统特色优势产业，对加快华容发展、促进乡村振兴具有重要的战略作用，根据省委书记张庆伟“培育县域产业，必须保持标准；发展县域产业，必须坚持质量、安全标准”的批示精神和华政发【2022】6号《关于加快华容芥菜产业高质量发展的意见》等文件规定，整合省级专项资金202万元，对全县标准腌制池建设主体进行奖补，以促进芥菜产业转型升级、提质增效，助力乡村振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（二）</w:t>
      </w:r>
      <w:r>
        <w:rPr>
          <w:rFonts w:hint="eastAsia" w:eastAsia="仿宋_GB2312"/>
          <w:sz w:val="30"/>
          <w:szCs w:val="30"/>
        </w:rPr>
        <w:t>项目绩效目标。</w:t>
      </w:r>
    </w:p>
    <w:p>
      <w:pPr>
        <w:pStyle w:val="2"/>
        <w:numPr>
          <w:ilvl w:val="0"/>
          <w:numId w:val="0"/>
        </w:numPr>
        <w:ind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为确保食品安全，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促进芥菜产业发展，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2022年新建腌制池16万立方，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新增就业岗位2200个，增加农户收入，实现芥菜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品牌价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值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19.08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亿元以上。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pStyle w:val="2"/>
        <w:rPr>
          <w:rFonts w:hint="default" w:eastAsia="仿宋_GB2312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 xml:space="preserve">    设立项目绩效目标，细化、量化目标任务。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00" w:firstLineChars="1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（二）</w:t>
      </w:r>
      <w:r>
        <w:rPr>
          <w:rFonts w:hint="eastAsia" w:eastAsia="仿宋_GB2312"/>
          <w:sz w:val="30"/>
          <w:szCs w:val="30"/>
        </w:rPr>
        <w:t>绩效</w:t>
      </w:r>
      <w:bookmarkStart w:id="0" w:name="_GoBack"/>
      <w:bookmarkEnd w:id="0"/>
      <w:r>
        <w:rPr>
          <w:rFonts w:hint="eastAsia" w:eastAsia="仿宋_GB2312"/>
          <w:sz w:val="30"/>
          <w:szCs w:val="30"/>
        </w:rPr>
        <w:t>评价原则、评价指标体系(附表说明)、评价方法、 评价标准等。</w:t>
      </w:r>
    </w:p>
    <w:p>
      <w:pPr>
        <w:pStyle w:val="2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 xml:space="preserve">     按照细化、量化指标，逐项评价项目实施情况。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绩效评价工作过程。</w:t>
      </w:r>
    </w:p>
    <w:p>
      <w:pPr>
        <w:pStyle w:val="2"/>
        <w:numPr>
          <w:ilvl w:val="0"/>
          <w:numId w:val="0"/>
        </w:numPr>
        <w:ind w:leftChars="200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eastAsia="仿宋_GB2312"/>
          <w:sz w:val="30"/>
          <w:szCs w:val="30"/>
          <w:lang w:val="en-US" w:eastAsia="zh-CN"/>
        </w:rPr>
        <w:t>按照项目实施情况，量化绩效目标指标，开展目标绩效评价。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pStyle w:val="2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kern w:val="2"/>
          <w:sz w:val="32"/>
          <w:szCs w:val="32"/>
          <w:lang w:val="en-US" w:eastAsia="zh-CN" w:bidi="ar-SA"/>
        </w:rPr>
        <w:t xml:space="preserve">      </w:t>
      </w:r>
      <w:r>
        <w:rPr>
          <w:rFonts w:hint="eastAsia" w:eastAsia="仿宋_GB2312"/>
          <w:sz w:val="30"/>
          <w:szCs w:val="30"/>
          <w:lang w:val="en-US" w:eastAsia="zh-CN"/>
        </w:rPr>
        <w:t>通过项目实施，带动社会资金投入，促进一、二、三产业融合发展，加快推进农业农村现代化。项目实施效益好，评价结论优。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(一)项目决策情况。</w:t>
      </w:r>
    </w:p>
    <w:p>
      <w:pPr>
        <w:pStyle w:val="2"/>
        <w:ind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为促进食品卫生安全，</w:t>
      </w: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项目实施符合国家产业政策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450" w:leftChars="0" w:firstLine="600" w:firstLineChars="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项目过程情况。</w:t>
      </w:r>
    </w:p>
    <w:p>
      <w:pPr>
        <w:pStyle w:val="2"/>
        <w:ind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以促进芥菜产业转型升级、提质增效，助力乡村振兴。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0" w:firstLine="60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（三）项目产出情况。</w:t>
      </w:r>
    </w:p>
    <w:p>
      <w:pPr>
        <w:pStyle w:val="2"/>
        <w:numPr>
          <w:ilvl w:val="0"/>
          <w:numId w:val="0"/>
        </w:numPr>
        <w:ind w:leftChars="0" w:firstLine="900" w:firstLineChars="3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符合产业政策，资金使用管理规范。</w:t>
      </w:r>
      <w:r>
        <w:rPr>
          <w:rFonts w:hint="eastAsia" w:eastAsia="仿宋_GB2312" w:cs="Times New Roman"/>
          <w:kern w:val="2"/>
          <w:sz w:val="30"/>
          <w:szCs w:val="30"/>
          <w:lang w:val="en-US" w:eastAsia="zh-CN" w:bidi="ar-SA"/>
        </w:rPr>
        <w:t>项目建设达到预期目标。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300" w:firstLineChars="1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（四）</w:t>
      </w:r>
      <w:r>
        <w:rPr>
          <w:rFonts w:hint="eastAsia" w:eastAsia="仿宋_GB2312"/>
          <w:sz w:val="30"/>
          <w:szCs w:val="30"/>
        </w:rPr>
        <w:t>项目效益情况。</w:t>
      </w:r>
    </w:p>
    <w:p>
      <w:pPr>
        <w:pStyle w:val="2"/>
        <w:numPr>
          <w:ilvl w:val="0"/>
          <w:numId w:val="0"/>
        </w:numPr>
        <w:ind w:left="298" w:leftChars="142" w:firstLine="600" w:firstLineChars="2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撬动社会资本4.2亿元投入，促进一、二、三产业融合发展，加快推进农业农村现代化。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pStyle w:val="3"/>
        <w:ind w:firstLine="600" w:firstLineChars="200"/>
        <w:jc w:val="both"/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lang w:val="en-US" w:eastAsia="zh-CN" w:bidi="ar-SA"/>
        </w:rPr>
        <w:t>本项目实施过程中，存在对项目建设主体建设质量监督不够严格、部分建设主体工程设计不完善等问题，</w:t>
      </w:r>
      <w:r>
        <w:rPr>
          <w:rFonts w:hint="eastAsia" w:eastAsia="仿宋_GB2312" w:cs="Times New Roman"/>
          <w:bCs w:val="0"/>
          <w:kern w:val="2"/>
          <w:sz w:val="30"/>
          <w:szCs w:val="30"/>
          <w:lang w:val="en-US" w:eastAsia="zh-CN" w:bidi="ar-SA"/>
        </w:rPr>
        <w:t>对项目建设主体</w:t>
      </w:r>
      <w:r>
        <w:rPr>
          <w:rFonts w:hint="eastAsia" w:ascii="Times New Roman" w:hAnsi="Times New Roman" w:eastAsia="仿宋_GB2312" w:cs="Times New Roman"/>
          <w:bCs w:val="0"/>
          <w:kern w:val="2"/>
          <w:sz w:val="30"/>
          <w:szCs w:val="30"/>
          <w:lang w:val="en-US" w:eastAsia="zh-CN" w:bidi="ar-SA"/>
        </w:rPr>
        <w:t>加强现场监管和指导。</w:t>
      </w:r>
      <w:r>
        <w:rPr>
          <w:rFonts w:hint="eastAsia" w:eastAsia="仿宋_GB2312" w:cs="Times New Roman"/>
          <w:bCs w:val="0"/>
          <w:kern w:val="2"/>
          <w:sz w:val="30"/>
          <w:szCs w:val="30"/>
          <w:lang w:val="en-US" w:eastAsia="zh-CN" w:bidi="ar-SA"/>
        </w:rPr>
        <w:t>确保质量安全。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p>
      <w:pPr>
        <w:pStyle w:val="6"/>
        <w:rPr>
          <w:rFonts w:hint="eastAsia" w:ascii="黑体" w:hAnsi="黑体" w:eastAsia="黑体" w:cs="黑体"/>
          <w:sz w:val="30"/>
          <w:szCs w:val="30"/>
        </w:rPr>
      </w:pPr>
    </w:p>
    <w:p>
      <w:pPr>
        <w:rPr>
          <w:rFonts w:hint="eastAsia" w:ascii="黑体" w:hAnsi="黑体" w:eastAsia="黑体" w:cs="黑体"/>
          <w:sz w:val="30"/>
          <w:szCs w:val="30"/>
        </w:rPr>
      </w:pPr>
    </w:p>
    <w:p>
      <w:pPr>
        <w:pStyle w:val="6"/>
        <w:rPr>
          <w:rFonts w:hint="eastAsia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6346794-09BB-4056-A89A-7ACDDBA1C0E6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52B7A9BA-1DED-4461-8EDB-654865819B9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7910713-7812-41FE-811E-1B3C803116A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E20729C1-F173-497F-92D0-BFFA3CEF1EB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367172B4-5493-44B2-AB2E-9D89653594CA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846D8F42-6350-4431-96DE-958967DBE226}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D32BA0A6-762D-4E53-8E6D-7D311780C538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8" w:fontKey="{11A0F6DE-6B1E-4E1F-833E-2C6FEF8E8E7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20BDDA97-CD79-4718-B6DF-45EA9F82C221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5A9F5D69-134E-4942-970A-ECACF870CBC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1" w:fontKey="{7AD78003-C819-42F3-B3A2-799E2028AE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7B48A514-5428-4EE3-AF31-7970D1299E26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C38592"/>
    <w:multiLevelType w:val="singleLevel"/>
    <w:tmpl w:val="83C38592"/>
    <w:lvl w:ilvl="0" w:tentative="0">
      <w:start w:val="2"/>
      <w:numFmt w:val="chineseCounting"/>
      <w:lvlText w:val="(%1)"/>
      <w:lvlJc w:val="left"/>
      <w:pPr>
        <w:tabs>
          <w:tab w:val="left" w:pos="312"/>
        </w:tabs>
        <w:ind w:left="450"/>
      </w:pPr>
      <w:rPr>
        <w:rFonts w:hint="eastAsia"/>
      </w:rPr>
    </w:lvl>
  </w:abstractNum>
  <w:abstractNum w:abstractNumId="1">
    <w:nsid w:val="B697FF33"/>
    <w:multiLevelType w:val="singleLevel"/>
    <w:tmpl w:val="B697FF33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2">
    <w:nsid w:val="0FB3B8A3"/>
    <w:multiLevelType w:val="singleLevel"/>
    <w:tmpl w:val="0FB3B8A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2ZDgyZDA4NTU1MGVkMTU0N2NlMGIxYjA5NzUyZmEifQ=="/>
  </w:docVars>
  <w:rsids>
    <w:rsidRoot w:val="0CCB7736"/>
    <w:rsid w:val="00047FEF"/>
    <w:rsid w:val="000A3906"/>
    <w:rsid w:val="001776F1"/>
    <w:rsid w:val="0054508A"/>
    <w:rsid w:val="006F0A16"/>
    <w:rsid w:val="00773328"/>
    <w:rsid w:val="00821883"/>
    <w:rsid w:val="00917857"/>
    <w:rsid w:val="00A755C2"/>
    <w:rsid w:val="011078C7"/>
    <w:rsid w:val="016A347B"/>
    <w:rsid w:val="01A85D51"/>
    <w:rsid w:val="01DD3AC3"/>
    <w:rsid w:val="01F176F8"/>
    <w:rsid w:val="029C3017"/>
    <w:rsid w:val="02B50488"/>
    <w:rsid w:val="03323E9D"/>
    <w:rsid w:val="0338470A"/>
    <w:rsid w:val="034822A9"/>
    <w:rsid w:val="03962305"/>
    <w:rsid w:val="03D86621"/>
    <w:rsid w:val="04EE6171"/>
    <w:rsid w:val="05395EA9"/>
    <w:rsid w:val="056B77C2"/>
    <w:rsid w:val="05DE071C"/>
    <w:rsid w:val="060D2627"/>
    <w:rsid w:val="07186831"/>
    <w:rsid w:val="077E1A2E"/>
    <w:rsid w:val="07A50D69"/>
    <w:rsid w:val="0806760E"/>
    <w:rsid w:val="0898267C"/>
    <w:rsid w:val="092108C3"/>
    <w:rsid w:val="097B7189"/>
    <w:rsid w:val="0A1B5312"/>
    <w:rsid w:val="0ABD557B"/>
    <w:rsid w:val="0B2E5519"/>
    <w:rsid w:val="0BBB5A8D"/>
    <w:rsid w:val="0C104906"/>
    <w:rsid w:val="0C25691C"/>
    <w:rsid w:val="0C3A5C0C"/>
    <w:rsid w:val="0C95085C"/>
    <w:rsid w:val="0CCB7736"/>
    <w:rsid w:val="0D9E0E8D"/>
    <w:rsid w:val="0DE0271F"/>
    <w:rsid w:val="0E8D69A2"/>
    <w:rsid w:val="0EAB7397"/>
    <w:rsid w:val="0EF755B3"/>
    <w:rsid w:val="0F17035E"/>
    <w:rsid w:val="0F2D75D7"/>
    <w:rsid w:val="0F4E168D"/>
    <w:rsid w:val="102E07D5"/>
    <w:rsid w:val="11404466"/>
    <w:rsid w:val="11963ADD"/>
    <w:rsid w:val="11EB0F5C"/>
    <w:rsid w:val="11ED33B0"/>
    <w:rsid w:val="11F20483"/>
    <w:rsid w:val="122D02D9"/>
    <w:rsid w:val="126D3E38"/>
    <w:rsid w:val="12E60488"/>
    <w:rsid w:val="132560D3"/>
    <w:rsid w:val="136F31F8"/>
    <w:rsid w:val="138750E0"/>
    <w:rsid w:val="13B862C8"/>
    <w:rsid w:val="141A7924"/>
    <w:rsid w:val="14342A15"/>
    <w:rsid w:val="15363ED4"/>
    <w:rsid w:val="15A620D3"/>
    <w:rsid w:val="15BA3694"/>
    <w:rsid w:val="15E50ECA"/>
    <w:rsid w:val="168241F9"/>
    <w:rsid w:val="16A3369E"/>
    <w:rsid w:val="16CD7D29"/>
    <w:rsid w:val="17362D17"/>
    <w:rsid w:val="178536BD"/>
    <w:rsid w:val="184B075D"/>
    <w:rsid w:val="18954E2A"/>
    <w:rsid w:val="19120228"/>
    <w:rsid w:val="191C4C03"/>
    <w:rsid w:val="19395DB7"/>
    <w:rsid w:val="19516372"/>
    <w:rsid w:val="19575CC2"/>
    <w:rsid w:val="19A80228"/>
    <w:rsid w:val="19F636A6"/>
    <w:rsid w:val="1A101464"/>
    <w:rsid w:val="1AB74849"/>
    <w:rsid w:val="1AC52FF2"/>
    <w:rsid w:val="1AE6175D"/>
    <w:rsid w:val="1AFC7C25"/>
    <w:rsid w:val="1B742AA7"/>
    <w:rsid w:val="1BF12FFF"/>
    <w:rsid w:val="1CA34935"/>
    <w:rsid w:val="1CEF6950"/>
    <w:rsid w:val="1D5A640E"/>
    <w:rsid w:val="1D7C68A0"/>
    <w:rsid w:val="1DE008F5"/>
    <w:rsid w:val="1DFE7A77"/>
    <w:rsid w:val="1E707ECB"/>
    <w:rsid w:val="1F446C62"/>
    <w:rsid w:val="1F7640EC"/>
    <w:rsid w:val="1F941997"/>
    <w:rsid w:val="1FFC753C"/>
    <w:rsid w:val="20500EB2"/>
    <w:rsid w:val="20531852"/>
    <w:rsid w:val="20D76C5F"/>
    <w:rsid w:val="21057490"/>
    <w:rsid w:val="214A230E"/>
    <w:rsid w:val="21AC2ABE"/>
    <w:rsid w:val="21B052C4"/>
    <w:rsid w:val="2277734E"/>
    <w:rsid w:val="22FF5445"/>
    <w:rsid w:val="238D0E57"/>
    <w:rsid w:val="23A67EEB"/>
    <w:rsid w:val="24256710"/>
    <w:rsid w:val="24442A22"/>
    <w:rsid w:val="251E7983"/>
    <w:rsid w:val="25D43194"/>
    <w:rsid w:val="260D5D83"/>
    <w:rsid w:val="26292AEE"/>
    <w:rsid w:val="268C6A98"/>
    <w:rsid w:val="284A2254"/>
    <w:rsid w:val="28BC3617"/>
    <w:rsid w:val="292F1467"/>
    <w:rsid w:val="29786927"/>
    <w:rsid w:val="297B51B4"/>
    <w:rsid w:val="29B66771"/>
    <w:rsid w:val="29E40467"/>
    <w:rsid w:val="29F527E2"/>
    <w:rsid w:val="2A470C43"/>
    <w:rsid w:val="2B29476C"/>
    <w:rsid w:val="2BC43604"/>
    <w:rsid w:val="2BF35971"/>
    <w:rsid w:val="2BF612E4"/>
    <w:rsid w:val="2C487650"/>
    <w:rsid w:val="2D2D6F87"/>
    <w:rsid w:val="2E4117DE"/>
    <w:rsid w:val="2E4F43C0"/>
    <w:rsid w:val="2E7C11D9"/>
    <w:rsid w:val="2EC7368E"/>
    <w:rsid w:val="2FE75B13"/>
    <w:rsid w:val="303C4F85"/>
    <w:rsid w:val="30FB4B41"/>
    <w:rsid w:val="314E0D97"/>
    <w:rsid w:val="31621165"/>
    <w:rsid w:val="31CB1E60"/>
    <w:rsid w:val="323C5548"/>
    <w:rsid w:val="32D150C1"/>
    <w:rsid w:val="34BC42B9"/>
    <w:rsid w:val="34DA3AEF"/>
    <w:rsid w:val="351E142A"/>
    <w:rsid w:val="35E6061B"/>
    <w:rsid w:val="36275C0F"/>
    <w:rsid w:val="37450F88"/>
    <w:rsid w:val="37D6106F"/>
    <w:rsid w:val="38926634"/>
    <w:rsid w:val="389655B6"/>
    <w:rsid w:val="38F84920"/>
    <w:rsid w:val="38F862EB"/>
    <w:rsid w:val="39343807"/>
    <w:rsid w:val="39887BBC"/>
    <w:rsid w:val="3A53023B"/>
    <w:rsid w:val="3AD12C22"/>
    <w:rsid w:val="3AF42D2D"/>
    <w:rsid w:val="3B3A041F"/>
    <w:rsid w:val="3B806541"/>
    <w:rsid w:val="3B8B5C45"/>
    <w:rsid w:val="3BAE6BF9"/>
    <w:rsid w:val="3BC91261"/>
    <w:rsid w:val="3BD66A3C"/>
    <w:rsid w:val="3CCA47F2"/>
    <w:rsid w:val="3CDE0708"/>
    <w:rsid w:val="3D4445A5"/>
    <w:rsid w:val="3D5877DF"/>
    <w:rsid w:val="3DC55CAA"/>
    <w:rsid w:val="3DD556CA"/>
    <w:rsid w:val="3F147FA7"/>
    <w:rsid w:val="3F2327AE"/>
    <w:rsid w:val="3F450429"/>
    <w:rsid w:val="3F4F7037"/>
    <w:rsid w:val="3F794F45"/>
    <w:rsid w:val="40100059"/>
    <w:rsid w:val="40226C80"/>
    <w:rsid w:val="40C451A5"/>
    <w:rsid w:val="40DE4D21"/>
    <w:rsid w:val="4156470B"/>
    <w:rsid w:val="41943ACE"/>
    <w:rsid w:val="42162288"/>
    <w:rsid w:val="425D4066"/>
    <w:rsid w:val="431247FD"/>
    <w:rsid w:val="43173FD4"/>
    <w:rsid w:val="43C63545"/>
    <w:rsid w:val="44143822"/>
    <w:rsid w:val="44654A12"/>
    <w:rsid w:val="44C63AF1"/>
    <w:rsid w:val="45012A4C"/>
    <w:rsid w:val="457C5F26"/>
    <w:rsid w:val="46050649"/>
    <w:rsid w:val="460F14C8"/>
    <w:rsid w:val="46991EB2"/>
    <w:rsid w:val="48552ACB"/>
    <w:rsid w:val="48734D26"/>
    <w:rsid w:val="49CD47BC"/>
    <w:rsid w:val="49CF255F"/>
    <w:rsid w:val="4A0A52C4"/>
    <w:rsid w:val="4A462A9A"/>
    <w:rsid w:val="4B2C5DCD"/>
    <w:rsid w:val="4B4E2A92"/>
    <w:rsid w:val="4B6978CC"/>
    <w:rsid w:val="4B7D1173"/>
    <w:rsid w:val="4C150E22"/>
    <w:rsid w:val="4C284ED8"/>
    <w:rsid w:val="4C6A38FC"/>
    <w:rsid w:val="4C8C73CE"/>
    <w:rsid w:val="4CA01325"/>
    <w:rsid w:val="4CE2073C"/>
    <w:rsid w:val="4CE74BC3"/>
    <w:rsid w:val="4CF5000E"/>
    <w:rsid w:val="4D5048A0"/>
    <w:rsid w:val="4DB17672"/>
    <w:rsid w:val="4DF23BA9"/>
    <w:rsid w:val="4FB355BA"/>
    <w:rsid w:val="508F539B"/>
    <w:rsid w:val="50AC44C4"/>
    <w:rsid w:val="50EA6DB9"/>
    <w:rsid w:val="50ED0A62"/>
    <w:rsid w:val="51932FAD"/>
    <w:rsid w:val="51CA7471"/>
    <w:rsid w:val="521C2FA3"/>
    <w:rsid w:val="522529B2"/>
    <w:rsid w:val="522A33CD"/>
    <w:rsid w:val="52816DE8"/>
    <w:rsid w:val="53910AF4"/>
    <w:rsid w:val="55366A71"/>
    <w:rsid w:val="555952B3"/>
    <w:rsid w:val="556B5A36"/>
    <w:rsid w:val="557F6076"/>
    <w:rsid w:val="55895936"/>
    <w:rsid w:val="55AA1478"/>
    <w:rsid w:val="55AF40BB"/>
    <w:rsid w:val="56F72F7C"/>
    <w:rsid w:val="56FA0D87"/>
    <w:rsid w:val="574C257C"/>
    <w:rsid w:val="576657C9"/>
    <w:rsid w:val="576B642E"/>
    <w:rsid w:val="579E7F28"/>
    <w:rsid w:val="57F549C2"/>
    <w:rsid w:val="586243BF"/>
    <w:rsid w:val="58E2735A"/>
    <w:rsid w:val="58FD3402"/>
    <w:rsid w:val="592310BA"/>
    <w:rsid w:val="5AAF7799"/>
    <w:rsid w:val="5AFA5E4B"/>
    <w:rsid w:val="5B5C1753"/>
    <w:rsid w:val="5B61236B"/>
    <w:rsid w:val="5BF60D08"/>
    <w:rsid w:val="5D6E4D0C"/>
    <w:rsid w:val="5DBF7804"/>
    <w:rsid w:val="5E0314BA"/>
    <w:rsid w:val="5E134100"/>
    <w:rsid w:val="5EAC1B52"/>
    <w:rsid w:val="5ED47D84"/>
    <w:rsid w:val="5EED47E9"/>
    <w:rsid w:val="5F7A1C50"/>
    <w:rsid w:val="5FEB0458"/>
    <w:rsid w:val="600A6B30"/>
    <w:rsid w:val="601C4AB5"/>
    <w:rsid w:val="60BE691E"/>
    <w:rsid w:val="61444403"/>
    <w:rsid w:val="62265BDF"/>
    <w:rsid w:val="625E3A18"/>
    <w:rsid w:val="62E1699A"/>
    <w:rsid w:val="63701D5A"/>
    <w:rsid w:val="63C66875"/>
    <w:rsid w:val="64147F0D"/>
    <w:rsid w:val="64D66362"/>
    <w:rsid w:val="65736F26"/>
    <w:rsid w:val="65860217"/>
    <w:rsid w:val="65956E9C"/>
    <w:rsid w:val="665E3005"/>
    <w:rsid w:val="667E0AA1"/>
    <w:rsid w:val="66890422"/>
    <w:rsid w:val="66986D5A"/>
    <w:rsid w:val="67FB3420"/>
    <w:rsid w:val="68190258"/>
    <w:rsid w:val="68D26659"/>
    <w:rsid w:val="68DB4A3F"/>
    <w:rsid w:val="68FB17C3"/>
    <w:rsid w:val="693E5A9D"/>
    <w:rsid w:val="69477BA3"/>
    <w:rsid w:val="69567CE1"/>
    <w:rsid w:val="695F12F9"/>
    <w:rsid w:val="69636C3A"/>
    <w:rsid w:val="69677233"/>
    <w:rsid w:val="69CF7B2C"/>
    <w:rsid w:val="6A0B0004"/>
    <w:rsid w:val="6AF54B40"/>
    <w:rsid w:val="6BA1010E"/>
    <w:rsid w:val="6C1D7BEB"/>
    <w:rsid w:val="6CC809AF"/>
    <w:rsid w:val="6CE47E41"/>
    <w:rsid w:val="6CE940C2"/>
    <w:rsid w:val="6CED5810"/>
    <w:rsid w:val="6CF92413"/>
    <w:rsid w:val="6DE603F7"/>
    <w:rsid w:val="6DE73920"/>
    <w:rsid w:val="6DFE5E04"/>
    <w:rsid w:val="6E1663CE"/>
    <w:rsid w:val="6E3B55CE"/>
    <w:rsid w:val="6E407BC1"/>
    <w:rsid w:val="6E5B0404"/>
    <w:rsid w:val="6E87203D"/>
    <w:rsid w:val="6EAA68FE"/>
    <w:rsid w:val="6EB57090"/>
    <w:rsid w:val="6EF91340"/>
    <w:rsid w:val="6F60051B"/>
    <w:rsid w:val="6F9278BB"/>
    <w:rsid w:val="701F74F8"/>
    <w:rsid w:val="71572F19"/>
    <w:rsid w:val="719B7427"/>
    <w:rsid w:val="724A6793"/>
    <w:rsid w:val="727C765B"/>
    <w:rsid w:val="732840C3"/>
    <w:rsid w:val="73520AC2"/>
    <w:rsid w:val="73561CEB"/>
    <w:rsid w:val="73697BBA"/>
    <w:rsid w:val="739C6C0B"/>
    <w:rsid w:val="741F26FA"/>
    <w:rsid w:val="74470DF8"/>
    <w:rsid w:val="753B1769"/>
    <w:rsid w:val="75A05A67"/>
    <w:rsid w:val="75A95B71"/>
    <w:rsid w:val="75C22A0D"/>
    <w:rsid w:val="75FD1676"/>
    <w:rsid w:val="762A068E"/>
    <w:rsid w:val="768327DD"/>
    <w:rsid w:val="77DF669D"/>
    <w:rsid w:val="7851759A"/>
    <w:rsid w:val="799536BA"/>
    <w:rsid w:val="79E605C4"/>
    <w:rsid w:val="7A6F3A87"/>
    <w:rsid w:val="7B170752"/>
    <w:rsid w:val="7B8F681B"/>
    <w:rsid w:val="7C887303"/>
    <w:rsid w:val="7DCB3C36"/>
    <w:rsid w:val="7DD96C0E"/>
    <w:rsid w:val="7E24305B"/>
    <w:rsid w:val="7E474F7B"/>
    <w:rsid w:val="7E8F7AC1"/>
    <w:rsid w:val="7EDE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99"/>
    <w:rPr>
      <w:rFonts w:cs="Times New Roman"/>
    </w:rPr>
  </w:style>
  <w:style w:type="character" w:customStyle="1" w:styleId="11">
    <w:name w:val="Footer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Header Char"/>
    <w:basedOn w:val="9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17</Pages>
  <Words>5768</Words>
  <Characters>6358</Characters>
  <Lines>0</Lines>
  <Paragraphs>0</Paragraphs>
  <TotalTime>8</TotalTime>
  <ScaleCrop>false</ScaleCrop>
  <LinksUpToDate>false</LinksUpToDate>
  <CharactersWithSpaces>6668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2023-07-07T01:21:00Z</cp:lastPrinted>
  <dcterms:modified xsi:type="dcterms:W3CDTF">2023-07-10T01:16:17Z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