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AA6" w:rsidRDefault="00C04365" w:rsidP="00091AA6">
      <w:pPr>
        <w:spacing w:afterLines="50" w:line="60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1</w:t>
      </w:r>
    </w:p>
    <w:p w:rsidR="00091AA6" w:rsidRDefault="00C04365" w:rsidP="00091AA6">
      <w:pPr>
        <w:spacing w:beforeLines="50" w:afterLines="100"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w:t>
      </w:r>
      <w:r>
        <w:rPr>
          <w:rFonts w:ascii="方正小标宋简体" w:eastAsia="方正小标宋简体" w:hAnsi="方正小标宋简体" w:cs="方正小标宋简体" w:hint="eastAsia"/>
          <w:sz w:val="44"/>
          <w:szCs w:val="44"/>
        </w:rPr>
        <w:t>年度部门整体支出绩效评价基础数据表</w:t>
      </w:r>
    </w:p>
    <w:tbl>
      <w:tblPr>
        <w:tblW w:w="4998" w:type="pct"/>
        <w:jc w:val="center"/>
        <w:tblLook w:val="04A0"/>
      </w:tblPr>
      <w:tblGrid>
        <w:gridCol w:w="3219"/>
        <w:gridCol w:w="1956"/>
        <w:gridCol w:w="2436"/>
        <w:gridCol w:w="1673"/>
      </w:tblGrid>
      <w:tr w:rsidR="00091AA6">
        <w:trPr>
          <w:trHeight w:val="539"/>
          <w:jc w:val="center"/>
        </w:trPr>
        <w:tc>
          <w:tcPr>
            <w:tcW w:w="1733" w:type="pct"/>
            <w:vMerge w:val="restar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360" w:lineRule="exact"/>
              <w:jc w:val="center"/>
              <w:rPr>
                <w:rFonts w:ascii="宋体" w:hAnsi="宋体" w:cs="宋体"/>
                <w:szCs w:val="21"/>
              </w:rPr>
            </w:pPr>
            <w:r>
              <w:rPr>
                <w:rFonts w:ascii="宋体" w:hAnsi="宋体" w:cs="宋体" w:hint="eastAsia"/>
                <w:szCs w:val="21"/>
              </w:rPr>
              <w:t>财政供养人员情况（人）</w:t>
            </w:r>
          </w:p>
        </w:tc>
        <w:tc>
          <w:tcPr>
            <w:tcW w:w="1053" w:type="pct"/>
            <w:tcBorders>
              <w:top w:val="single" w:sz="4" w:space="0" w:color="auto"/>
              <w:left w:val="nil"/>
              <w:bottom w:val="single" w:sz="4" w:space="0" w:color="auto"/>
              <w:right w:val="single" w:sz="4" w:space="0" w:color="auto"/>
            </w:tcBorders>
            <w:vAlign w:val="center"/>
          </w:tcPr>
          <w:p w:rsidR="00091AA6" w:rsidRDefault="00C04365">
            <w:pPr>
              <w:widowControl/>
              <w:spacing w:line="360" w:lineRule="exact"/>
              <w:jc w:val="center"/>
              <w:rPr>
                <w:rFonts w:ascii="宋体" w:hAnsi="宋体" w:cs="宋体"/>
                <w:b/>
                <w:bCs/>
                <w:szCs w:val="21"/>
              </w:rPr>
            </w:pPr>
            <w:r>
              <w:rPr>
                <w:rFonts w:ascii="宋体" w:hAnsi="宋体" w:cs="宋体" w:hint="eastAsia"/>
                <w:b/>
                <w:bCs/>
                <w:szCs w:val="21"/>
              </w:rPr>
              <w:t>编制数</w:t>
            </w:r>
          </w:p>
        </w:tc>
        <w:tc>
          <w:tcPr>
            <w:tcW w:w="1312" w:type="pct"/>
            <w:tcBorders>
              <w:top w:val="single" w:sz="4" w:space="0" w:color="auto"/>
              <w:left w:val="nil"/>
              <w:bottom w:val="single" w:sz="4" w:space="0" w:color="auto"/>
              <w:right w:val="single" w:sz="4" w:space="0" w:color="auto"/>
            </w:tcBorders>
            <w:vAlign w:val="center"/>
          </w:tcPr>
          <w:p w:rsidR="00091AA6" w:rsidRDefault="00C04365">
            <w:pPr>
              <w:widowControl/>
              <w:spacing w:line="360" w:lineRule="exact"/>
              <w:jc w:val="center"/>
              <w:rPr>
                <w:rFonts w:ascii="宋体" w:hAnsi="宋体" w:cs="宋体"/>
                <w:b/>
                <w:bCs/>
                <w:szCs w:val="21"/>
              </w:rPr>
            </w:pPr>
            <w:r>
              <w:rPr>
                <w:rFonts w:ascii="宋体" w:hAnsi="宋体" w:cs="宋体" w:hint="eastAsia"/>
                <w:b/>
                <w:bCs/>
                <w:szCs w:val="21"/>
              </w:rPr>
              <w:t>2022</w:t>
            </w:r>
            <w:r>
              <w:rPr>
                <w:rFonts w:ascii="宋体" w:hAnsi="宋体" w:cs="宋体" w:hint="eastAsia"/>
                <w:b/>
                <w:bCs/>
                <w:szCs w:val="21"/>
              </w:rPr>
              <w:t>年实际在职人数</w:t>
            </w:r>
          </w:p>
        </w:tc>
        <w:tc>
          <w:tcPr>
            <w:tcW w:w="900" w:type="pct"/>
            <w:tcBorders>
              <w:top w:val="single" w:sz="4" w:space="0" w:color="auto"/>
              <w:left w:val="nil"/>
              <w:bottom w:val="single" w:sz="4" w:space="0" w:color="auto"/>
              <w:right w:val="single" w:sz="4" w:space="0" w:color="auto"/>
            </w:tcBorders>
            <w:vAlign w:val="center"/>
          </w:tcPr>
          <w:p w:rsidR="00091AA6" w:rsidRDefault="00C04365">
            <w:pPr>
              <w:widowControl/>
              <w:spacing w:line="360" w:lineRule="exact"/>
              <w:jc w:val="center"/>
              <w:rPr>
                <w:rFonts w:ascii="宋体" w:hAnsi="宋体" w:cs="宋体"/>
                <w:b/>
                <w:bCs/>
                <w:szCs w:val="21"/>
              </w:rPr>
            </w:pPr>
            <w:r>
              <w:rPr>
                <w:rFonts w:ascii="宋体" w:hAnsi="宋体" w:cs="宋体" w:hint="eastAsia"/>
                <w:b/>
                <w:bCs/>
                <w:szCs w:val="21"/>
              </w:rPr>
              <w:t>控制率</w:t>
            </w:r>
          </w:p>
        </w:tc>
      </w:tr>
      <w:tr w:rsidR="00091AA6">
        <w:trPr>
          <w:trHeight w:val="539"/>
          <w:jc w:val="center"/>
        </w:trPr>
        <w:tc>
          <w:tcPr>
            <w:tcW w:w="1733" w:type="pct"/>
            <w:vMerge/>
            <w:tcBorders>
              <w:top w:val="single" w:sz="4" w:space="0" w:color="auto"/>
              <w:left w:val="single" w:sz="4" w:space="0" w:color="auto"/>
              <w:bottom w:val="single" w:sz="4" w:space="0" w:color="auto"/>
              <w:right w:val="single" w:sz="4" w:space="0" w:color="auto"/>
            </w:tcBorders>
            <w:vAlign w:val="center"/>
          </w:tcPr>
          <w:p w:rsidR="00091AA6" w:rsidRDefault="00091AA6">
            <w:pPr>
              <w:widowControl/>
              <w:spacing w:line="360" w:lineRule="exact"/>
              <w:jc w:val="center"/>
              <w:rPr>
                <w:rFonts w:ascii="宋体" w:hAnsi="宋体" w:cs="宋体"/>
                <w:szCs w:val="21"/>
              </w:rPr>
            </w:pPr>
          </w:p>
        </w:tc>
        <w:tc>
          <w:tcPr>
            <w:tcW w:w="1053" w:type="pct"/>
            <w:tcBorders>
              <w:top w:val="single" w:sz="4" w:space="0" w:color="auto"/>
              <w:left w:val="nil"/>
              <w:bottom w:val="single" w:sz="4" w:space="0" w:color="auto"/>
              <w:right w:val="single" w:sz="4" w:space="0" w:color="auto"/>
            </w:tcBorders>
            <w:vAlign w:val="center"/>
          </w:tcPr>
          <w:p w:rsidR="00091AA6" w:rsidRDefault="00C04365">
            <w:pPr>
              <w:widowControl/>
              <w:spacing w:line="360" w:lineRule="exact"/>
              <w:jc w:val="center"/>
              <w:rPr>
                <w:rFonts w:ascii="宋体" w:hAnsi="宋体" w:cs="宋体"/>
                <w:szCs w:val="21"/>
              </w:rPr>
            </w:pPr>
            <w:r>
              <w:rPr>
                <w:rFonts w:ascii="宋体" w:hAnsi="宋体" w:cs="宋体" w:hint="eastAsia"/>
                <w:szCs w:val="21"/>
              </w:rPr>
              <w:t>13</w:t>
            </w:r>
          </w:p>
        </w:tc>
        <w:tc>
          <w:tcPr>
            <w:tcW w:w="1312" w:type="pct"/>
            <w:tcBorders>
              <w:top w:val="single" w:sz="4" w:space="0" w:color="auto"/>
              <w:left w:val="nil"/>
              <w:bottom w:val="single" w:sz="4" w:space="0" w:color="auto"/>
              <w:right w:val="single" w:sz="4" w:space="0" w:color="auto"/>
            </w:tcBorders>
            <w:vAlign w:val="center"/>
          </w:tcPr>
          <w:p w:rsidR="00091AA6" w:rsidRDefault="00C04365">
            <w:pPr>
              <w:widowControl/>
              <w:spacing w:line="360" w:lineRule="exact"/>
              <w:jc w:val="center"/>
              <w:rPr>
                <w:rFonts w:ascii="宋体" w:hAnsi="宋体" w:cs="宋体"/>
                <w:szCs w:val="21"/>
              </w:rPr>
            </w:pPr>
            <w:r>
              <w:rPr>
                <w:rFonts w:ascii="宋体" w:hAnsi="宋体" w:cs="宋体" w:hint="eastAsia"/>
                <w:szCs w:val="21"/>
              </w:rPr>
              <w:t>13</w:t>
            </w:r>
          </w:p>
        </w:tc>
        <w:tc>
          <w:tcPr>
            <w:tcW w:w="900" w:type="pct"/>
            <w:tcBorders>
              <w:top w:val="single" w:sz="4" w:space="0" w:color="auto"/>
              <w:left w:val="nil"/>
              <w:bottom w:val="single" w:sz="4" w:space="0" w:color="auto"/>
              <w:right w:val="single" w:sz="4" w:space="0" w:color="auto"/>
            </w:tcBorders>
            <w:vAlign w:val="center"/>
          </w:tcPr>
          <w:p w:rsidR="00091AA6" w:rsidRDefault="00C04365">
            <w:pPr>
              <w:widowControl/>
              <w:spacing w:line="360" w:lineRule="exact"/>
              <w:jc w:val="center"/>
              <w:rPr>
                <w:rFonts w:ascii="宋体" w:hAnsi="宋体" w:cs="宋体"/>
                <w:szCs w:val="21"/>
              </w:rPr>
            </w:pPr>
            <w:r>
              <w:rPr>
                <w:rFonts w:ascii="宋体" w:hAnsi="宋体" w:cs="宋体" w:hint="eastAsia"/>
                <w:szCs w:val="21"/>
              </w:rPr>
              <w:t>100%</w:t>
            </w:r>
          </w:p>
        </w:tc>
      </w:tr>
      <w:tr w:rsidR="00091AA6">
        <w:trPr>
          <w:trHeight w:val="539"/>
          <w:jc w:val="center"/>
        </w:trPr>
        <w:tc>
          <w:tcPr>
            <w:tcW w:w="1733" w:type="pct"/>
            <w:tcBorders>
              <w:top w:val="nil"/>
              <w:left w:val="single" w:sz="4" w:space="0" w:color="auto"/>
              <w:bottom w:val="single" w:sz="4" w:space="0" w:color="auto"/>
              <w:right w:val="single" w:sz="4" w:space="0" w:color="auto"/>
            </w:tcBorders>
            <w:vAlign w:val="center"/>
          </w:tcPr>
          <w:p w:rsidR="00091AA6" w:rsidRDefault="00C04365">
            <w:pPr>
              <w:widowControl/>
              <w:spacing w:line="360" w:lineRule="exact"/>
              <w:jc w:val="center"/>
              <w:rPr>
                <w:rFonts w:ascii="宋体" w:hAnsi="宋体" w:cs="宋体"/>
                <w:szCs w:val="21"/>
              </w:rPr>
            </w:pPr>
            <w:r>
              <w:rPr>
                <w:rFonts w:ascii="宋体" w:hAnsi="宋体" w:cs="宋体" w:hint="eastAsia"/>
                <w:szCs w:val="21"/>
              </w:rPr>
              <w:t>经费控制情况（万元）</w:t>
            </w:r>
          </w:p>
        </w:tc>
        <w:tc>
          <w:tcPr>
            <w:tcW w:w="1053" w:type="pct"/>
            <w:tcBorders>
              <w:top w:val="single" w:sz="4" w:space="0" w:color="auto"/>
              <w:left w:val="nil"/>
              <w:bottom w:val="single" w:sz="4" w:space="0" w:color="auto"/>
              <w:right w:val="single" w:sz="4" w:space="0" w:color="000000"/>
            </w:tcBorders>
            <w:vAlign w:val="center"/>
          </w:tcPr>
          <w:p w:rsidR="00091AA6" w:rsidRDefault="00C04365">
            <w:pPr>
              <w:widowControl/>
              <w:spacing w:line="360" w:lineRule="exact"/>
              <w:jc w:val="center"/>
              <w:rPr>
                <w:rFonts w:ascii="宋体" w:hAnsi="宋体" w:cs="宋体"/>
                <w:b/>
                <w:bCs/>
                <w:szCs w:val="21"/>
              </w:rPr>
            </w:pPr>
            <w:r>
              <w:rPr>
                <w:rFonts w:ascii="宋体" w:hAnsi="宋体" w:cs="宋体" w:hint="eastAsia"/>
                <w:b/>
                <w:bCs/>
                <w:szCs w:val="21"/>
              </w:rPr>
              <w:t>2021</w:t>
            </w:r>
            <w:r>
              <w:rPr>
                <w:rFonts w:ascii="宋体" w:hAnsi="宋体" w:cs="宋体" w:hint="eastAsia"/>
                <w:b/>
                <w:bCs/>
                <w:szCs w:val="21"/>
              </w:rPr>
              <w:t>年决算数</w:t>
            </w:r>
          </w:p>
        </w:tc>
        <w:tc>
          <w:tcPr>
            <w:tcW w:w="1312" w:type="pct"/>
            <w:tcBorders>
              <w:top w:val="single" w:sz="4" w:space="0" w:color="auto"/>
              <w:left w:val="nil"/>
              <w:bottom w:val="single" w:sz="4" w:space="0" w:color="auto"/>
              <w:right w:val="single" w:sz="4" w:space="0" w:color="000000"/>
            </w:tcBorders>
            <w:vAlign w:val="center"/>
          </w:tcPr>
          <w:p w:rsidR="00091AA6" w:rsidRDefault="00C04365">
            <w:pPr>
              <w:widowControl/>
              <w:spacing w:line="360" w:lineRule="exact"/>
              <w:jc w:val="center"/>
              <w:rPr>
                <w:rFonts w:ascii="宋体" w:hAnsi="宋体" w:cs="宋体"/>
                <w:b/>
                <w:bCs/>
                <w:szCs w:val="21"/>
              </w:rPr>
            </w:pPr>
            <w:r>
              <w:rPr>
                <w:rFonts w:ascii="宋体" w:hAnsi="宋体" w:cs="宋体" w:hint="eastAsia"/>
                <w:b/>
                <w:bCs/>
                <w:szCs w:val="21"/>
              </w:rPr>
              <w:t>2022</w:t>
            </w:r>
            <w:r>
              <w:rPr>
                <w:rFonts w:ascii="宋体" w:hAnsi="宋体" w:cs="宋体" w:hint="eastAsia"/>
                <w:b/>
                <w:bCs/>
                <w:szCs w:val="21"/>
              </w:rPr>
              <w:t>年预算数</w:t>
            </w:r>
          </w:p>
        </w:tc>
        <w:tc>
          <w:tcPr>
            <w:tcW w:w="900" w:type="pct"/>
            <w:tcBorders>
              <w:top w:val="single" w:sz="4" w:space="0" w:color="auto"/>
              <w:left w:val="nil"/>
              <w:bottom w:val="single" w:sz="4" w:space="0" w:color="auto"/>
              <w:right w:val="single" w:sz="4" w:space="0" w:color="000000"/>
            </w:tcBorders>
            <w:vAlign w:val="center"/>
          </w:tcPr>
          <w:p w:rsidR="00091AA6" w:rsidRDefault="00C04365">
            <w:pPr>
              <w:widowControl/>
              <w:spacing w:line="360" w:lineRule="exact"/>
              <w:jc w:val="center"/>
              <w:rPr>
                <w:rFonts w:ascii="宋体" w:hAnsi="宋体" w:cs="宋体"/>
                <w:b/>
                <w:bCs/>
                <w:szCs w:val="21"/>
              </w:rPr>
            </w:pPr>
            <w:r>
              <w:rPr>
                <w:rFonts w:ascii="宋体" w:hAnsi="宋体" w:cs="宋体" w:hint="eastAsia"/>
                <w:b/>
                <w:bCs/>
                <w:szCs w:val="21"/>
              </w:rPr>
              <w:t>2022</w:t>
            </w:r>
            <w:r>
              <w:rPr>
                <w:rFonts w:ascii="宋体" w:hAnsi="宋体" w:cs="宋体" w:hint="eastAsia"/>
                <w:b/>
                <w:bCs/>
                <w:szCs w:val="21"/>
              </w:rPr>
              <w:t>年决算数</w:t>
            </w:r>
          </w:p>
        </w:tc>
      </w:tr>
      <w:tr w:rsidR="00091AA6">
        <w:trPr>
          <w:trHeight w:val="539"/>
          <w:jc w:val="center"/>
        </w:trPr>
        <w:tc>
          <w:tcPr>
            <w:tcW w:w="1733" w:type="pct"/>
            <w:tcBorders>
              <w:top w:val="nil"/>
              <w:left w:val="single" w:sz="4" w:space="0" w:color="auto"/>
              <w:bottom w:val="single" w:sz="4" w:space="0" w:color="auto"/>
              <w:right w:val="single" w:sz="4" w:space="0" w:color="auto"/>
            </w:tcBorders>
            <w:vAlign w:val="center"/>
          </w:tcPr>
          <w:p w:rsidR="00091AA6" w:rsidRDefault="00C04365">
            <w:pPr>
              <w:widowControl/>
              <w:spacing w:line="360" w:lineRule="exact"/>
              <w:rPr>
                <w:rFonts w:ascii="宋体" w:hAnsi="宋体" w:cs="宋体"/>
                <w:szCs w:val="21"/>
              </w:rPr>
            </w:pPr>
            <w:r>
              <w:rPr>
                <w:rFonts w:ascii="宋体" w:hAnsi="宋体" w:cs="宋体" w:hint="eastAsia"/>
                <w:szCs w:val="21"/>
              </w:rPr>
              <w:t>一、基本支出：</w:t>
            </w:r>
          </w:p>
        </w:tc>
        <w:tc>
          <w:tcPr>
            <w:tcW w:w="1053" w:type="pct"/>
            <w:tcBorders>
              <w:top w:val="single" w:sz="4" w:space="0" w:color="auto"/>
              <w:left w:val="nil"/>
              <w:bottom w:val="single" w:sz="4" w:space="0" w:color="auto"/>
              <w:right w:val="single" w:sz="4" w:space="0" w:color="000000"/>
            </w:tcBorders>
            <w:vAlign w:val="center"/>
          </w:tcPr>
          <w:p w:rsidR="00091AA6" w:rsidRDefault="00C04365">
            <w:pPr>
              <w:widowControl/>
              <w:spacing w:line="360" w:lineRule="exact"/>
              <w:jc w:val="center"/>
              <w:rPr>
                <w:rFonts w:ascii="宋体" w:hAnsi="宋体" w:cs="宋体"/>
                <w:szCs w:val="21"/>
              </w:rPr>
            </w:pPr>
            <w:r>
              <w:rPr>
                <w:rFonts w:ascii="宋体" w:hAnsi="宋体" w:cs="宋体" w:hint="eastAsia"/>
                <w:szCs w:val="21"/>
              </w:rPr>
              <w:t>234.94</w:t>
            </w:r>
          </w:p>
        </w:tc>
        <w:tc>
          <w:tcPr>
            <w:tcW w:w="1312" w:type="pct"/>
            <w:tcBorders>
              <w:top w:val="single" w:sz="4" w:space="0" w:color="auto"/>
              <w:left w:val="nil"/>
              <w:bottom w:val="single" w:sz="4" w:space="0" w:color="auto"/>
              <w:right w:val="single" w:sz="4" w:space="0" w:color="000000"/>
            </w:tcBorders>
            <w:vAlign w:val="center"/>
          </w:tcPr>
          <w:p w:rsidR="00091AA6" w:rsidRDefault="00C04365">
            <w:pPr>
              <w:widowControl/>
              <w:spacing w:line="360" w:lineRule="exact"/>
              <w:jc w:val="center"/>
              <w:rPr>
                <w:rFonts w:ascii="宋体" w:hAnsi="宋体" w:cs="宋体"/>
                <w:szCs w:val="21"/>
              </w:rPr>
            </w:pPr>
            <w:r>
              <w:rPr>
                <w:rFonts w:ascii="宋体" w:hAnsi="宋体" w:cs="宋体" w:hint="eastAsia"/>
                <w:szCs w:val="21"/>
              </w:rPr>
              <w:t>208.688751</w:t>
            </w:r>
          </w:p>
        </w:tc>
        <w:tc>
          <w:tcPr>
            <w:tcW w:w="900" w:type="pct"/>
            <w:tcBorders>
              <w:top w:val="single" w:sz="4" w:space="0" w:color="auto"/>
              <w:left w:val="nil"/>
              <w:bottom w:val="single" w:sz="4" w:space="0" w:color="auto"/>
              <w:right w:val="single" w:sz="4" w:space="0" w:color="000000"/>
            </w:tcBorders>
            <w:vAlign w:val="center"/>
          </w:tcPr>
          <w:p w:rsidR="00091AA6" w:rsidRDefault="00C04365">
            <w:pPr>
              <w:widowControl/>
              <w:spacing w:line="360" w:lineRule="exact"/>
              <w:jc w:val="center"/>
              <w:rPr>
                <w:rFonts w:ascii="宋体" w:hAnsi="宋体" w:cs="宋体"/>
                <w:szCs w:val="21"/>
              </w:rPr>
            </w:pPr>
            <w:r>
              <w:rPr>
                <w:rFonts w:ascii="宋体" w:hAnsi="宋体" w:cs="宋体" w:hint="eastAsia"/>
                <w:szCs w:val="21"/>
              </w:rPr>
              <w:t>208.688751</w:t>
            </w:r>
          </w:p>
        </w:tc>
      </w:tr>
      <w:tr w:rsidR="00091AA6">
        <w:trPr>
          <w:trHeight w:val="539"/>
          <w:jc w:val="center"/>
        </w:trPr>
        <w:tc>
          <w:tcPr>
            <w:tcW w:w="1733" w:type="pct"/>
            <w:tcBorders>
              <w:top w:val="nil"/>
              <w:left w:val="single" w:sz="4" w:space="0" w:color="auto"/>
              <w:bottom w:val="single" w:sz="4" w:space="0" w:color="auto"/>
              <w:right w:val="single" w:sz="4" w:space="0" w:color="auto"/>
            </w:tcBorders>
            <w:vAlign w:val="center"/>
          </w:tcPr>
          <w:p w:rsidR="00091AA6" w:rsidRDefault="00C04365">
            <w:pPr>
              <w:widowControl/>
              <w:spacing w:line="360" w:lineRule="exact"/>
              <w:rPr>
                <w:rFonts w:ascii="宋体" w:hAnsi="宋体" w:cs="宋体"/>
                <w:szCs w:val="21"/>
              </w:rPr>
            </w:pPr>
            <w:r>
              <w:rPr>
                <w:rFonts w:ascii="宋体" w:hAnsi="宋体" w:cs="宋体" w:hint="eastAsia"/>
                <w:szCs w:val="21"/>
              </w:rPr>
              <w:t>其中：三公经费</w:t>
            </w:r>
          </w:p>
        </w:tc>
        <w:tc>
          <w:tcPr>
            <w:tcW w:w="1053" w:type="pct"/>
            <w:tcBorders>
              <w:top w:val="single" w:sz="4" w:space="0" w:color="auto"/>
              <w:left w:val="nil"/>
              <w:bottom w:val="single" w:sz="4" w:space="0" w:color="auto"/>
              <w:right w:val="single" w:sz="4" w:space="0" w:color="000000"/>
            </w:tcBorders>
            <w:vAlign w:val="center"/>
          </w:tcPr>
          <w:p w:rsidR="00091AA6" w:rsidRDefault="00C04365">
            <w:pPr>
              <w:widowControl/>
              <w:spacing w:line="360" w:lineRule="exact"/>
              <w:jc w:val="center"/>
              <w:rPr>
                <w:rFonts w:ascii="宋体" w:hAnsi="宋体" w:cs="宋体"/>
                <w:szCs w:val="21"/>
              </w:rPr>
            </w:pPr>
            <w:r>
              <w:rPr>
                <w:rFonts w:ascii="宋体" w:hAnsi="宋体" w:cs="宋体" w:hint="eastAsia"/>
                <w:szCs w:val="21"/>
              </w:rPr>
              <w:t>0.5</w:t>
            </w:r>
          </w:p>
        </w:tc>
        <w:tc>
          <w:tcPr>
            <w:tcW w:w="1312"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c>
          <w:tcPr>
            <w:tcW w:w="900"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r>
      <w:tr w:rsidR="00091AA6">
        <w:trPr>
          <w:trHeight w:val="539"/>
          <w:jc w:val="center"/>
        </w:trPr>
        <w:tc>
          <w:tcPr>
            <w:tcW w:w="1733" w:type="pct"/>
            <w:tcBorders>
              <w:top w:val="nil"/>
              <w:left w:val="single" w:sz="4" w:space="0" w:color="auto"/>
              <w:bottom w:val="single" w:sz="4" w:space="0" w:color="auto"/>
              <w:right w:val="single" w:sz="4" w:space="0" w:color="auto"/>
            </w:tcBorders>
            <w:vAlign w:val="center"/>
          </w:tcPr>
          <w:p w:rsidR="00091AA6" w:rsidRDefault="00C04365">
            <w:pPr>
              <w:widowControl/>
              <w:spacing w:line="360" w:lineRule="exact"/>
              <w:rPr>
                <w:rFonts w:ascii="宋体" w:hAnsi="宋体" w:cs="宋体"/>
                <w:szCs w:val="21"/>
              </w:rPr>
            </w:pPr>
            <w:r>
              <w:rPr>
                <w:rFonts w:ascii="宋体" w:hAnsi="宋体" w:cs="宋体" w:hint="eastAsia"/>
                <w:szCs w:val="21"/>
              </w:rPr>
              <w:t>1.</w:t>
            </w:r>
            <w:r>
              <w:rPr>
                <w:rFonts w:ascii="宋体" w:hAnsi="宋体" w:cs="宋体" w:hint="eastAsia"/>
                <w:szCs w:val="21"/>
              </w:rPr>
              <w:t>公务用车购置和维护经费</w:t>
            </w:r>
          </w:p>
        </w:tc>
        <w:tc>
          <w:tcPr>
            <w:tcW w:w="1053"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c>
          <w:tcPr>
            <w:tcW w:w="1312"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c>
          <w:tcPr>
            <w:tcW w:w="900"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r>
      <w:tr w:rsidR="00091AA6">
        <w:trPr>
          <w:trHeight w:val="539"/>
          <w:jc w:val="center"/>
        </w:trPr>
        <w:tc>
          <w:tcPr>
            <w:tcW w:w="1733" w:type="pct"/>
            <w:tcBorders>
              <w:top w:val="nil"/>
              <w:left w:val="single" w:sz="4" w:space="0" w:color="auto"/>
              <w:bottom w:val="single" w:sz="4" w:space="0" w:color="auto"/>
              <w:right w:val="single" w:sz="4" w:space="0" w:color="auto"/>
            </w:tcBorders>
            <w:vAlign w:val="center"/>
          </w:tcPr>
          <w:p w:rsidR="00091AA6" w:rsidRDefault="00C04365">
            <w:pPr>
              <w:widowControl/>
              <w:spacing w:line="360" w:lineRule="exact"/>
              <w:rPr>
                <w:rFonts w:ascii="宋体" w:hAnsi="宋体" w:cs="宋体"/>
                <w:szCs w:val="21"/>
              </w:rPr>
            </w:pPr>
            <w:r>
              <w:rPr>
                <w:rFonts w:ascii="宋体" w:hAnsi="宋体" w:cs="宋体" w:hint="eastAsia"/>
                <w:szCs w:val="21"/>
              </w:rPr>
              <w:t>其中：公车购置</w:t>
            </w:r>
          </w:p>
        </w:tc>
        <w:tc>
          <w:tcPr>
            <w:tcW w:w="1053"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c>
          <w:tcPr>
            <w:tcW w:w="1312"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c>
          <w:tcPr>
            <w:tcW w:w="900"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r>
      <w:tr w:rsidR="00091AA6">
        <w:trPr>
          <w:trHeight w:val="539"/>
          <w:jc w:val="center"/>
        </w:trPr>
        <w:tc>
          <w:tcPr>
            <w:tcW w:w="1733" w:type="pct"/>
            <w:tcBorders>
              <w:top w:val="nil"/>
              <w:left w:val="single" w:sz="4" w:space="0" w:color="auto"/>
              <w:bottom w:val="single" w:sz="4" w:space="0" w:color="auto"/>
              <w:right w:val="single" w:sz="4" w:space="0" w:color="auto"/>
            </w:tcBorders>
            <w:vAlign w:val="center"/>
          </w:tcPr>
          <w:p w:rsidR="00091AA6" w:rsidRDefault="00C04365">
            <w:pPr>
              <w:widowControl/>
              <w:spacing w:line="360" w:lineRule="exact"/>
              <w:rPr>
                <w:rFonts w:ascii="宋体" w:hAnsi="宋体" w:cs="宋体"/>
                <w:szCs w:val="21"/>
              </w:rPr>
            </w:pPr>
            <w:r>
              <w:rPr>
                <w:rFonts w:ascii="宋体" w:hAnsi="宋体" w:cs="宋体" w:hint="eastAsia"/>
                <w:szCs w:val="21"/>
              </w:rPr>
              <w:t>公车运行维护</w:t>
            </w:r>
          </w:p>
        </w:tc>
        <w:tc>
          <w:tcPr>
            <w:tcW w:w="1053"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c>
          <w:tcPr>
            <w:tcW w:w="1312"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c>
          <w:tcPr>
            <w:tcW w:w="900"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r>
      <w:tr w:rsidR="00091AA6">
        <w:trPr>
          <w:trHeight w:val="539"/>
          <w:jc w:val="center"/>
        </w:trPr>
        <w:tc>
          <w:tcPr>
            <w:tcW w:w="1733" w:type="pct"/>
            <w:tcBorders>
              <w:top w:val="nil"/>
              <w:left w:val="single" w:sz="4" w:space="0" w:color="auto"/>
              <w:bottom w:val="single" w:sz="4" w:space="0" w:color="auto"/>
              <w:right w:val="single" w:sz="4" w:space="0" w:color="auto"/>
            </w:tcBorders>
            <w:vAlign w:val="center"/>
          </w:tcPr>
          <w:p w:rsidR="00091AA6" w:rsidRDefault="00C04365">
            <w:pPr>
              <w:widowControl/>
              <w:spacing w:line="360" w:lineRule="exact"/>
              <w:rPr>
                <w:rFonts w:ascii="宋体" w:hAnsi="宋体" w:cs="宋体"/>
                <w:szCs w:val="21"/>
              </w:rPr>
            </w:pPr>
            <w:r>
              <w:rPr>
                <w:rFonts w:ascii="宋体" w:hAnsi="宋体" w:cs="宋体" w:hint="eastAsia"/>
                <w:szCs w:val="21"/>
              </w:rPr>
              <w:t>2.</w:t>
            </w:r>
            <w:r>
              <w:rPr>
                <w:rFonts w:ascii="宋体" w:hAnsi="宋体" w:cs="宋体" w:hint="eastAsia"/>
                <w:szCs w:val="21"/>
              </w:rPr>
              <w:t>出国经费</w:t>
            </w:r>
          </w:p>
        </w:tc>
        <w:tc>
          <w:tcPr>
            <w:tcW w:w="1053"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c>
          <w:tcPr>
            <w:tcW w:w="1312"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c>
          <w:tcPr>
            <w:tcW w:w="900"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r>
      <w:tr w:rsidR="00091AA6">
        <w:trPr>
          <w:trHeight w:val="539"/>
          <w:jc w:val="center"/>
        </w:trPr>
        <w:tc>
          <w:tcPr>
            <w:tcW w:w="1733" w:type="pct"/>
            <w:tcBorders>
              <w:top w:val="nil"/>
              <w:left w:val="single" w:sz="4" w:space="0" w:color="auto"/>
              <w:bottom w:val="single" w:sz="4" w:space="0" w:color="auto"/>
              <w:right w:val="single" w:sz="4" w:space="0" w:color="auto"/>
            </w:tcBorders>
            <w:vAlign w:val="center"/>
          </w:tcPr>
          <w:p w:rsidR="00091AA6" w:rsidRDefault="00C04365">
            <w:pPr>
              <w:widowControl/>
              <w:spacing w:line="360" w:lineRule="exact"/>
              <w:rPr>
                <w:rFonts w:ascii="宋体" w:hAnsi="宋体" w:cs="宋体"/>
                <w:szCs w:val="21"/>
              </w:rPr>
            </w:pPr>
            <w:r>
              <w:rPr>
                <w:rFonts w:ascii="宋体" w:hAnsi="宋体" w:cs="宋体" w:hint="eastAsia"/>
                <w:szCs w:val="21"/>
              </w:rPr>
              <w:t>3.</w:t>
            </w:r>
            <w:r>
              <w:rPr>
                <w:rFonts w:ascii="宋体" w:hAnsi="宋体" w:cs="宋体" w:hint="eastAsia"/>
                <w:szCs w:val="21"/>
              </w:rPr>
              <w:t>公务接待</w:t>
            </w:r>
          </w:p>
        </w:tc>
        <w:tc>
          <w:tcPr>
            <w:tcW w:w="1053" w:type="pct"/>
            <w:tcBorders>
              <w:top w:val="single" w:sz="4" w:space="0" w:color="auto"/>
              <w:left w:val="nil"/>
              <w:bottom w:val="single" w:sz="4" w:space="0" w:color="auto"/>
              <w:right w:val="single" w:sz="4" w:space="0" w:color="000000"/>
            </w:tcBorders>
            <w:vAlign w:val="center"/>
          </w:tcPr>
          <w:p w:rsidR="00091AA6" w:rsidRDefault="00C04365">
            <w:pPr>
              <w:widowControl/>
              <w:spacing w:line="360" w:lineRule="exact"/>
              <w:jc w:val="center"/>
              <w:rPr>
                <w:rFonts w:ascii="宋体" w:hAnsi="宋体" w:cs="宋体"/>
                <w:szCs w:val="21"/>
              </w:rPr>
            </w:pPr>
            <w:r>
              <w:rPr>
                <w:rFonts w:ascii="宋体" w:hAnsi="宋体" w:cs="宋体" w:hint="eastAsia"/>
                <w:szCs w:val="21"/>
              </w:rPr>
              <w:t>0.5</w:t>
            </w:r>
          </w:p>
        </w:tc>
        <w:tc>
          <w:tcPr>
            <w:tcW w:w="1312"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c>
          <w:tcPr>
            <w:tcW w:w="900"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r>
      <w:tr w:rsidR="00091AA6">
        <w:trPr>
          <w:trHeight w:val="539"/>
          <w:jc w:val="center"/>
        </w:trPr>
        <w:tc>
          <w:tcPr>
            <w:tcW w:w="1733" w:type="pct"/>
            <w:tcBorders>
              <w:top w:val="nil"/>
              <w:left w:val="single" w:sz="4" w:space="0" w:color="auto"/>
              <w:bottom w:val="single" w:sz="4" w:space="0" w:color="auto"/>
              <w:right w:val="single" w:sz="4" w:space="0" w:color="auto"/>
            </w:tcBorders>
            <w:vAlign w:val="center"/>
          </w:tcPr>
          <w:p w:rsidR="00091AA6" w:rsidRDefault="00C04365">
            <w:pPr>
              <w:widowControl/>
              <w:spacing w:line="360" w:lineRule="exact"/>
              <w:rPr>
                <w:rFonts w:ascii="宋体" w:hAnsi="宋体" w:cs="宋体"/>
                <w:szCs w:val="21"/>
              </w:rPr>
            </w:pPr>
            <w:r>
              <w:rPr>
                <w:rFonts w:ascii="宋体" w:hAnsi="宋体" w:cs="宋体" w:hint="eastAsia"/>
                <w:szCs w:val="21"/>
              </w:rPr>
              <w:t>二、项目支出：</w:t>
            </w:r>
          </w:p>
        </w:tc>
        <w:tc>
          <w:tcPr>
            <w:tcW w:w="1053" w:type="pct"/>
            <w:tcBorders>
              <w:top w:val="single" w:sz="4" w:space="0" w:color="auto"/>
              <w:left w:val="nil"/>
              <w:bottom w:val="single" w:sz="4" w:space="0" w:color="auto"/>
              <w:right w:val="single" w:sz="4" w:space="0" w:color="000000"/>
            </w:tcBorders>
            <w:vAlign w:val="center"/>
          </w:tcPr>
          <w:p w:rsidR="00091AA6" w:rsidRDefault="00C04365">
            <w:pPr>
              <w:widowControl/>
              <w:spacing w:line="360" w:lineRule="exact"/>
              <w:jc w:val="center"/>
              <w:rPr>
                <w:rFonts w:ascii="宋体" w:hAnsi="宋体" w:cs="宋体"/>
                <w:szCs w:val="21"/>
              </w:rPr>
            </w:pPr>
            <w:r>
              <w:rPr>
                <w:rFonts w:ascii="宋体" w:hAnsi="宋体" w:cs="宋体" w:hint="eastAsia"/>
                <w:szCs w:val="21"/>
              </w:rPr>
              <w:t>122</w:t>
            </w:r>
          </w:p>
        </w:tc>
        <w:tc>
          <w:tcPr>
            <w:tcW w:w="1312" w:type="pct"/>
            <w:tcBorders>
              <w:top w:val="single" w:sz="4" w:space="0" w:color="auto"/>
              <w:left w:val="nil"/>
              <w:bottom w:val="single" w:sz="4" w:space="0" w:color="auto"/>
              <w:right w:val="single" w:sz="4" w:space="0" w:color="000000"/>
            </w:tcBorders>
            <w:vAlign w:val="center"/>
          </w:tcPr>
          <w:p w:rsidR="00091AA6" w:rsidRDefault="00C04365">
            <w:pPr>
              <w:widowControl/>
              <w:spacing w:line="360" w:lineRule="exact"/>
              <w:jc w:val="center"/>
              <w:rPr>
                <w:rFonts w:ascii="宋体" w:hAnsi="宋体" w:cs="宋体"/>
                <w:szCs w:val="21"/>
              </w:rPr>
            </w:pPr>
            <w:r>
              <w:rPr>
                <w:rFonts w:ascii="宋体" w:hAnsi="宋体" w:cs="宋体" w:hint="eastAsia"/>
                <w:szCs w:val="21"/>
              </w:rPr>
              <w:t>80</w:t>
            </w:r>
          </w:p>
        </w:tc>
        <w:tc>
          <w:tcPr>
            <w:tcW w:w="900" w:type="pct"/>
            <w:tcBorders>
              <w:top w:val="single" w:sz="4" w:space="0" w:color="auto"/>
              <w:left w:val="nil"/>
              <w:bottom w:val="single" w:sz="4" w:space="0" w:color="auto"/>
              <w:right w:val="single" w:sz="4" w:space="0" w:color="000000"/>
            </w:tcBorders>
            <w:vAlign w:val="center"/>
          </w:tcPr>
          <w:p w:rsidR="00091AA6" w:rsidRDefault="00C04365">
            <w:pPr>
              <w:widowControl/>
              <w:spacing w:line="360" w:lineRule="exact"/>
              <w:jc w:val="center"/>
              <w:rPr>
                <w:rFonts w:ascii="宋体" w:hAnsi="宋体" w:cs="宋体"/>
                <w:szCs w:val="21"/>
              </w:rPr>
            </w:pPr>
            <w:r>
              <w:rPr>
                <w:rFonts w:ascii="宋体" w:hAnsi="宋体" w:cs="宋体" w:hint="eastAsia"/>
                <w:szCs w:val="21"/>
              </w:rPr>
              <w:t>80</w:t>
            </w:r>
          </w:p>
        </w:tc>
      </w:tr>
      <w:tr w:rsidR="00091AA6">
        <w:trPr>
          <w:trHeight w:val="539"/>
          <w:jc w:val="center"/>
        </w:trPr>
        <w:tc>
          <w:tcPr>
            <w:tcW w:w="1733" w:type="pct"/>
            <w:tcBorders>
              <w:top w:val="nil"/>
              <w:left w:val="single" w:sz="4" w:space="0" w:color="auto"/>
              <w:bottom w:val="single" w:sz="4" w:space="0" w:color="auto"/>
              <w:right w:val="single" w:sz="4" w:space="0" w:color="auto"/>
            </w:tcBorders>
            <w:vAlign w:val="center"/>
          </w:tcPr>
          <w:p w:rsidR="00091AA6" w:rsidRDefault="00C04365">
            <w:pPr>
              <w:widowControl/>
              <w:spacing w:line="360" w:lineRule="exact"/>
              <w:rPr>
                <w:rFonts w:ascii="宋体" w:hAnsi="宋体" w:cs="宋体"/>
                <w:szCs w:val="21"/>
              </w:rPr>
            </w:pPr>
            <w:r>
              <w:rPr>
                <w:rFonts w:ascii="宋体" w:hAnsi="宋体" w:cs="宋体" w:hint="eastAsia"/>
                <w:szCs w:val="21"/>
              </w:rPr>
              <w:t>1.</w:t>
            </w:r>
            <w:r>
              <w:rPr>
                <w:rFonts w:ascii="宋体" w:hAnsi="宋体" w:cs="宋体" w:hint="eastAsia"/>
                <w:szCs w:val="21"/>
              </w:rPr>
              <w:t>护城大垸沟渠捞草扫障工程</w:t>
            </w:r>
          </w:p>
        </w:tc>
        <w:tc>
          <w:tcPr>
            <w:tcW w:w="1053" w:type="pct"/>
            <w:tcBorders>
              <w:top w:val="single" w:sz="4" w:space="0" w:color="auto"/>
              <w:left w:val="nil"/>
              <w:bottom w:val="single" w:sz="4" w:space="0" w:color="auto"/>
              <w:right w:val="single" w:sz="4" w:space="0" w:color="000000"/>
            </w:tcBorders>
            <w:vAlign w:val="center"/>
          </w:tcPr>
          <w:p w:rsidR="00091AA6" w:rsidRDefault="00C04365">
            <w:pPr>
              <w:widowControl/>
              <w:spacing w:line="360" w:lineRule="exact"/>
              <w:jc w:val="center"/>
              <w:rPr>
                <w:rFonts w:ascii="宋体" w:hAnsi="宋体" w:cs="宋体"/>
                <w:szCs w:val="21"/>
              </w:rPr>
            </w:pPr>
            <w:r>
              <w:rPr>
                <w:rFonts w:ascii="宋体" w:hAnsi="宋体" w:cs="宋体" w:hint="eastAsia"/>
                <w:szCs w:val="21"/>
              </w:rPr>
              <w:t>122</w:t>
            </w:r>
          </w:p>
        </w:tc>
        <w:tc>
          <w:tcPr>
            <w:tcW w:w="1312" w:type="pct"/>
            <w:tcBorders>
              <w:top w:val="single" w:sz="4" w:space="0" w:color="auto"/>
              <w:left w:val="nil"/>
              <w:bottom w:val="single" w:sz="4" w:space="0" w:color="auto"/>
              <w:right w:val="single" w:sz="4" w:space="0" w:color="000000"/>
            </w:tcBorders>
            <w:vAlign w:val="center"/>
          </w:tcPr>
          <w:p w:rsidR="00091AA6" w:rsidRDefault="00C04365">
            <w:pPr>
              <w:widowControl/>
              <w:spacing w:line="360" w:lineRule="exact"/>
              <w:jc w:val="center"/>
              <w:rPr>
                <w:rFonts w:ascii="宋体" w:hAnsi="宋体" w:cs="宋体"/>
                <w:szCs w:val="21"/>
              </w:rPr>
            </w:pPr>
            <w:r>
              <w:rPr>
                <w:rFonts w:ascii="宋体" w:hAnsi="宋体" w:cs="宋体" w:hint="eastAsia"/>
                <w:szCs w:val="21"/>
              </w:rPr>
              <w:t>80</w:t>
            </w:r>
          </w:p>
        </w:tc>
        <w:tc>
          <w:tcPr>
            <w:tcW w:w="900" w:type="pct"/>
            <w:tcBorders>
              <w:top w:val="single" w:sz="4" w:space="0" w:color="auto"/>
              <w:left w:val="nil"/>
              <w:bottom w:val="single" w:sz="4" w:space="0" w:color="auto"/>
              <w:right w:val="single" w:sz="4" w:space="0" w:color="000000"/>
            </w:tcBorders>
            <w:vAlign w:val="center"/>
          </w:tcPr>
          <w:p w:rsidR="00091AA6" w:rsidRDefault="00C04365">
            <w:pPr>
              <w:widowControl/>
              <w:spacing w:line="360" w:lineRule="exact"/>
              <w:jc w:val="center"/>
              <w:rPr>
                <w:rFonts w:ascii="宋体" w:hAnsi="宋体" w:cs="宋体"/>
                <w:szCs w:val="21"/>
              </w:rPr>
            </w:pPr>
            <w:r>
              <w:rPr>
                <w:rFonts w:ascii="宋体" w:hAnsi="宋体" w:cs="宋体" w:hint="eastAsia"/>
                <w:szCs w:val="21"/>
              </w:rPr>
              <w:t>80</w:t>
            </w:r>
          </w:p>
        </w:tc>
      </w:tr>
      <w:tr w:rsidR="00091AA6">
        <w:trPr>
          <w:trHeight w:val="539"/>
          <w:jc w:val="center"/>
        </w:trPr>
        <w:tc>
          <w:tcPr>
            <w:tcW w:w="1733" w:type="pct"/>
            <w:tcBorders>
              <w:top w:val="nil"/>
              <w:left w:val="single" w:sz="4" w:space="0" w:color="auto"/>
              <w:bottom w:val="single" w:sz="4" w:space="0" w:color="auto"/>
              <w:right w:val="single" w:sz="4" w:space="0" w:color="auto"/>
            </w:tcBorders>
            <w:vAlign w:val="center"/>
          </w:tcPr>
          <w:p w:rsidR="00091AA6" w:rsidRDefault="00C04365">
            <w:pPr>
              <w:widowControl/>
              <w:spacing w:line="360" w:lineRule="exact"/>
              <w:rPr>
                <w:rFonts w:ascii="宋体" w:hAnsi="宋体" w:cs="宋体"/>
                <w:szCs w:val="21"/>
              </w:rPr>
            </w:pPr>
            <w:r>
              <w:rPr>
                <w:rFonts w:ascii="宋体" w:hAnsi="宋体" w:cs="宋体" w:hint="eastAsia"/>
                <w:szCs w:val="21"/>
              </w:rPr>
              <w:t>2.XX</w:t>
            </w:r>
            <w:r>
              <w:rPr>
                <w:rFonts w:ascii="宋体" w:hAnsi="宋体" w:cs="宋体" w:hint="eastAsia"/>
                <w:szCs w:val="21"/>
              </w:rPr>
              <w:t>项目</w:t>
            </w:r>
          </w:p>
        </w:tc>
        <w:tc>
          <w:tcPr>
            <w:tcW w:w="1053"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c>
          <w:tcPr>
            <w:tcW w:w="1312"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c>
          <w:tcPr>
            <w:tcW w:w="900"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r>
      <w:tr w:rsidR="00091AA6">
        <w:trPr>
          <w:trHeight w:val="539"/>
          <w:jc w:val="center"/>
        </w:trPr>
        <w:tc>
          <w:tcPr>
            <w:tcW w:w="1733" w:type="pct"/>
            <w:tcBorders>
              <w:top w:val="nil"/>
              <w:left w:val="single" w:sz="4" w:space="0" w:color="auto"/>
              <w:bottom w:val="single" w:sz="4" w:space="0" w:color="auto"/>
              <w:right w:val="single" w:sz="4" w:space="0" w:color="auto"/>
            </w:tcBorders>
            <w:vAlign w:val="center"/>
          </w:tcPr>
          <w:p w:rsidR="00091AA6" w:rsidRDefault="00C04365">
            <w:pPr>
              <w:widowControl/>
              <w:spacing w:line="360" w:lineRule="exact"/>
              <w:rPr>
                <w:rFonts w:ascii="宋体" w:hAnsi="宋体" w:cs="宋体"/>
                <w:szCs w:val="21"/>
              </w:rPr>
            </w:pPr>
            <w:r>
              <w:rPr>
                <w:rFonts w:ascii="宋体" w:hAnsi="宋体" w:cs="宋体" w:hint="eastAsia"/>
                <w:szCs w:val="21"/>
              </w:rPr>
              <w:t>3.XX</w:t>
            </w:r>
            <w:r>
              <w:rPr>
                <w:rFonts w:ascii="宋体" w:hAnsi="宋体" w:cs="宋体" w:hint="eastAsia"/>
                <w:szCs w:val="21"/>
              </w:rPr>
              <w:t>项目</w:t>
            </w:r>
          </w:p>
        </w:tc>
        <w:tc>
          <w:tcPr>
            <w:tcW w:w="1053"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c>
          <w:tcPr>
            <w:tcW w:w="1312"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c>
          <w:tcPr>
            <w:tcW w:w="900"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r>
      <w:tr w:rsidR="00091AA6">
        <w:trPr>
          <w:trHeight w:val="539"/>
          <w:jc w:val="center"/>
        </w:trPr>
        <w:tc>
          <w:tcPr>
            <w:tcW w:w="1733" w:type="pct"/>
            <w:tcBorders>
              <w:top w:val="nil"/>
              <w:left w:val="single" w:sz="4" w:space="0" w:color="auto"/>
              <w:bottom w:val="single" w:sz="4" w:space="0" w:color="auto"/>
              <w:right w:val="single" w:sz="4" w:space="0" w:color="auto"/>
            </w:tcBorders>
            <w:vAlign w:val="center"/>
          </w:tcPr>
          <w:p w:rsidR="00091AA6" w:rsidRDefault="00091AA6">
            <w:pPr>
              <w:widowControl/>
              <w:spacing w:line="360" w:lineRule="exact"/>
              <w:rPr>
                <w:rFonts w:ascii="宋体" w:hAnsi="宋体" w:cs="宋体"/>
                <w:szCs w:val="21"/>
              </w:rPr>
            </w:pPr>
          </w:p>
        </w:tc>
        <w:tc>
          <w:tcPr>
            <w:tcW w:w="1053"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c>
          <w:tcPr>
            <w:tcW w:w="1312"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c>
          <w:tcPr>
            <w:tcW w:w="900"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r>
      <w:tr w:rsidR="00091AA6">
        <w:trPr>
          <w:trHeight w:val="539"/>
          <w:jc w:val="center"/>
        </w:trPr>
        <w:tc>
          <w:tcPr>
            <w:tcW w:w="1733" w:type="pct"/>
            <w:tcBorders>
              <w:top w:val="nil"/>
              <w:left w:val="single" w:sz="4" w:space="0" w:color="auto"/>
              <w:bottom w:val="single" w:sz="4" w:space="0" w:color="auto"/>
              <w:right w:val="single" w:sz="4" w:space="0" w:color="auto"/>
            </w:tcBorders>
            <w:vAlign w:val="center"/>
          </w:tcPr>
          <w:p w:rsidR="00091AA6" w:rsidRDefault="00091AA6">
            <w:pPr>
              <w:widowControl/>
              <w:spacing w:line="360" w:lineRule="exact"/>
              <w:rPr>
                <w:rFonts w:ascii="宋体" w:hAnsi="宋体" w:cs="宋体"/>
                <w:szCs w:val="21"/>
              </w:rPr>
            </w:pPr>
          </w:p>
        </w:tc>
        <w:tc>
          <w:tcPr>
            <w:tcW w:w="1053"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c>
          <w:tcPr>
            <w:tcW w:w="1312"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c>
          <w:tcPr>
            <w:tcW w:w="900" w:type="pct"/>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r>
      <w:tr w:rsidR="00091AA6">
        <w:trPr>
          <w:trHeight w:val="539"/>
          <w:jc w:val="center"/>
        </w:trPr>
        <w:tc>
          <w:tcPr>
            <w:tcW w:w="1733" w:type="pct"/>
            <w:tcBorders>
              <w:top w:val="nil"/>
              <w:left w:val="single" w:sz="4" w:space="0" w:color="auto"/>
              <w:bottom w:val="single" w:sz="4" w:space="0" w:color="auto"/>
              <w:right w:val="single" w:sz="4" w:space="0" w:color="auto"/>
            </w:tcBorders>
            <w:vAlign w:val="center"/>
          </w:tcPr>
          <w:p w:rsidR="00091AA6" w:rsidRDefault="00C04365">
            <w:pPr>
              <w:widowControl/>
              <w:spacing w:line="360" w:lineRule="exact"/>
              <w:rPr>
                <w:rFonts w:ascii="宋体" w:hAnsi="宋体" w:cs="宋体"/>
                <w:szCs w:val="21"/>
              </w:rPr>
            </w:pPr>
            <w:r>
              <w:rPr>
                <w:rFonts w:ascii="宋体" w:hAnsi="宋体" w:cs="宋体" w:hint="eastAsia"/>
                <w:szCs w:val="21"/>
              </w:rPr>
              <w:t>厉行节约保障措施</w:t>
            </w:r>
          </w:p>
        </w:tc>
        <w:tc>
          <w:tcPr>
            <w:tcW w:w="3266" w:type="pct"/>
            <w:gridSpan w:val="3"/>
            <w:tcBorders>
              <w:top w:val="single" w:sz="4" w:space="0" w:color="auto"/>
              <w:left w:val="nil"/>
              <w:bottom w:val="single" w:sz="4" w:space="0" w:color="auto"/>
              <w:right w:val="single" w:sz="4" w:space="0" w:color="000000"/>
            </w:tcBorders>
            <w:vAlign w:val="center"/>
          </w:tcPr>
          <w:p w:rsidR="00091AA6" w:rsidRDefault="00091AA6">
            <w:pPr>
              <w:widowControl/>
              <w:spacing w:line="360" w:lineRule="exact"/>
              <w:jc w:val="center"/>
              <w:rPr>
                <w:rFonts w:ascii="宋体" w:hAnsi="宋体" w:cs="宋体"/>
                <w:szCs w:val="21"/>
              </w:rPr>
            </w:pPr>
          </w:p>
        </w:tc>
      </w:tr>
    </w:tbl>
    <w:p w:rsidR="00091AA6" w:rsidRDefault="00C04365">
      <w:pPr>
        <w:widowControl/>
        <w:spacing w:line="400" w:lineRule="exact"/>
        <w:jc w:val="left"/>
        <w:rPr>
          <w:rFonts w:ascii="仿宋_GB2312" w:eastAsia="仿宋_GB2312" w:hAnsi="仿宋_GB2312" w:cs="仿宋_GB2312"/>
          <w:szCs w:val="21"/>
        </w:rPr>
      </w:pPr>
      <w:r>
        <w:rPr>
          <w:rFonts w:ascii="仿宋_GB2312" w:eastAsia="仿宋_GB2312" w:hAnsi="仿宋_GB2312" w:cs="仿宋_GB2312" w:hint="eastAsia"/>
          <w:szCs w:val="21"/>
        </w:rPr>
        <w:t>说明：以上数据均来源于部门决算报表，其中“基本支出”数据参照基本支出决算明细表（财决</w:t>
      </w:r>
      <w:r>
        <w:rPr>
          <w:rFonts w:ascii="仿宋_GB2312" w:eastAsia="仿宋_GB2312" w:hAnsi="仿宋_GB2312" w:cs="仿宋_GB2312" w:hint="eastAsia"/>
          <w:szCs w:val="21"/>
        </w:rPr>
        <w:t>05-1</w:t>
      </w:r>
      <w:r>
        <w:rPr>
          <w:rFonts w:ascii="仿宋_GB2312" w:eastAsia="仿宋_GB2312" w:hAnsi="仿宋_GB2312" w:cs="仿宋_GB2312" w:hint="eastAsia"/>
          <w:szCs w:val="21"/>
        </w:rPr>
        <w:t>表）；“三公经费”数据参照机构运行信息表（财决附</w:t>
      </w:r>
      <w:r>
        <w:rPr>
          <w:rFonts w:ascii="仿宋_GB2312" w:eastAsia="仿宋_GB2312" w:hAnsi="仿宋_GB2312" w:cs="仿宋_GB2312" w:hint="eastAsia"/>
          <w:szCs w:val="21"/>
        </w:rPr>
        <w:t>03</w:t>
      </w:r>
      <w:r>
        <w:rPr>
          <w:rFonts w:ascii="仿宋_GB2312" w:eastAsia="仿宋_GB2312" w:hAnsi="仿宋_GB2312" w:cs="仿宋_GB2312" w:hint="eastAsia"/>
          <w:szCs w:val="21"/>
        </w:rPr>
        <w:t>表）；“项目支出”数据参照项目支出决算明细表（财决</w:t>
      </w:r>
      <w:r>
        <w:rPr>
          <w:rFonts w:ascii="仿宋_GB2312" w:eastAsia="仿宋_GB2312" w:hAnsi="仿宋_GB2312" w:cs="仿宋_GB2312" w:hint="eastAsia"/>
          <w:szCs w:val="21"/>
        </w:rPr>
        <w:t>05-2</w:t>
      </w:r>
      <w:r>
        <w:rPr>
          <w:rFonts w:ascii="仿宋_GB2312" w:eastAsia="仿宋_GB2312" w:hAnsi="仿宋_GB2312" w:cs="仿宋_GB2312" w:hint="eastAsia"/>
          <w:szCs w:val="21"/>
        </w:rPr>
        <w:t>表）。</w:t>
      </w:r>
    </w:p>
    <w:p w:rsidR="00091AA6" w:rsidRDefault="00091AA6">
      <w:pPr>
        <w:widowControl/>
        <w:spacing w:line="400" w:lineRule="exact"/>
        <w:jc w:val="left"/>
        <w:rPr>
          <w:rFonts w:eastAsia="仿宋_GB2312"/>
          <w:sz w:val="22"/>
        </w:rPr>
      </w:pPr>
    </w:p>
    <w:p w:rsidR="00091AA6" w:rsidRDefault="00C04365">
      <w:pPr>
        <w:widowControl/>
        <w:spacing w:line="400" w:lineRule="exact"/>
        <w:jc w:val="left"/>
        <w:rPr>
          <w:rFonts w:eastAsia="黑体"/>
          <w:sz w:val="32"/>
          <w:szCs w:val="32"/>
        </w:rPr>
      </w:pPr>
      <w:r>
        <w:rPr>
          <w:rFonts w:ascii="仿宋_GB2312" w:eastAsia="仿宋_GB2312" w:hAnsi="仿宋_GB2312" w:cs="仿宋_GB2312" w:hint="eastAsia"/>
          <w:sz w:val="22"/>
          <w:szCs w:val="22"/>
        </w:rPr>
        <w:t>填表人：</w:t>
      </w:r>
      <w:r>
        <w:rPr>
          <w:rFonts w:ascii="仿宋_GB2312" w:eastAsia="仿宋_GB2312" w:hAnsi="仿宋_GB2312" w:cs="仿宋_GB2312" w:hint="eastAsia"/>
          <w:sz w:val="22"/>
          <w:szCs w:val="22"/>
          <w:u w:val="single"/>
        </w:rPr>
        <w:t>张琼</w:t>
      </w:r>
      <w:r>
        <w:rPr>
          <w:rFonts w:ascii="仿宋_GB2312" w:eastAsia="仿宋_GB2312" w:hAnsi="仿宋_GB2312" w:cs="仿宋_GB2312" w:hint="eastAsia"/>
          <w:sz w:val="22"/>
          <w:szCs w:val="22"/>
        </w:rPr>
        <w:t xml:space="preserve">  </w:t>
      </w:r>
      <w:r>
        <w:rPr>
          <w:rFonts w:ascii="仿宋_GB2312" w:eastAsia="仿宋_GB2312" w:hAnsi="仿宋_GB2312" w:cs="仿宋_GB2312" w:hint="eastAsia"/>
          <w:sz w:val="22"/>
          <w:szCs w:val="22"/>
        </w:rPr>
        <w:t>填报日期：</w:t>
      </w:r>
      <w:r>
        <w:rPr>
          <w:rFonts w:ascii="仿宋_GB2312" w:eastAsia="仿宋_GB2312" w:hAnsi="仿宋_GB2312" w:cs="仿宋_GB2312" w:hint="eastAsia"/>
          <w:sz w:val="22"/>
          <w:szCs w:val="22"/>
          <w:u w:val="single"/>
        </w:rPr>
        <w:t>2023.07.16</w:t>
      </w:r>
      <w:r>
        <w:rPr>
          <w:rFonts w:ascii="仿宋_GB2312" w:eastAsia="仿宋_GB2312" w:hAnsi="仿宋_GB2312" w:cs="仿宋_GB2312" w:hint="eastAsia"/>
          <w:sz w:val="22"/>
          <w:szCs w:val="22"/>
        </w:rPr>
        <w:t xml:space="preserve">  </w:t>
      </w:r>
      <w:r>
        <w:rPr>
          <w:rFonts w:ascii="仿宋_GB2312" w:eastAsia="仿宋_GB2312" w:hAnsi="仿宋_GB2312" w:cs="仿宋_GB2312" w:hint="eastAsia"/>
          <w:sz w:val="22"/>
          <w:szCs w:val="22"/>
        </w:rPr>
        <w:t>联系电话：</w:t>
      </w:r>
      <w:r>
        <w:rPr>
          <w:rFonts w:ascii="仿宋_GB2312" w:eastAsia="仿宋_GB2312" w:hAnsi="仿宋_GB2312" w:cs="仿宋_GB2312" w:hint="eastAsia"/>
          <w:sz w:val="22"/>
          <w:szCs w:val="22"/>
          <w:u w:val="single"/>
        </w:rPr>
        <w:t>13787842533</w:t>
      </w:r>
      <w:r>
        <w:rPr>
          <w:rFonts w:ascii="仿宋_GB2312" w:eastAsia="仿宋_GB2312" w:hAnsi="仿宋_GB2312" w:cs="仿宋_GB2312" w:hint="eastAsia"/>
          <w:sz w:val="22"/>
          <w:szCs w:val="22"/>
        </w:rPr>
        <w:t xml:space="preserve">  </w:t>
      </w:r>
      <w:r>
        <w:rPr>
          <w:rFonts w:ascii="仿宋_GB2312" w:eastAsia="仿宋_GB2312" w:hAnsi="仿宋_GB2312" w:cs="仿宋_GB2312" w:hint="eastAsia"/>
          <w:sz w:val="22"/>
          <w:szCs w:val="22"/>
        </w:rPr>
        <w:t>单位负责人签字：</w:t>
      </w:r>
      <w:r>
        <w:rPr>
          <w:rFonts w:ascii="仿宋_GB2312" w:eastAsia="仿宋_GB2312" w:hAnsi="仿宋_GB2312" w:cs="仿宋_GB2312" w:hint="eastAsia"/>
          <w:sz w:val="22"/>
          <w:szCs w:val="22"/>
          <w:u w:val="single"/>
        </w:rPr>
        <w:t xml:space="preserve">     </w:t>
      </w:r>
      <w:r>
        <w:rPr>
          <w:rFonts w:eastAsia="仿宋_GB2312"/>
          <w:sz w:val="22"/>
          <w:u w:val="single"/>
        </w:rPr>
        <w:br w:type="page"/>
      </w:r>
      <w:r>
        <w:rPr>
          <w:rFonts w:ascii="黑体" w:eastAsia="黑体" w:hAnsi="黑体" w:cs="黑体"/>
          <w:sz w:val="32"/>
          <w:szCs w:val="32"/>
        </w:rPr>
        <w:lastRenderedPageBreak/>
        <w:t>附件</w:t>
      </w:r>
      <w:r>
        <w:rPr>
          <w:rFonts w:ascii="黑体" w:eastAsia="黑体" w:hAnsi="黑体" w:cs="黑体" w:hint="eastAsia"/>
          <w:sz w:val="32"/>
          <w:szCs w:val="32"/>
        </w:rPr>
        <w:t>2</w:t>
      </w:r>
    </w:p>
    <w:p w:rsidR="00091AA6" w:rsidRDefault="00C04365" w:rsidP="00091AA6">
      <w:pPr>
        <w:spacing w:beforeLines="50" w:afterLines="100"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w:t>
      </w:r>
      <w:r>
        <w:rPr>
          <w:rFonts w:ascii="方正小标宋简体" w:eastAsia="方正小标宋简体" w:hAnsi="方正小标宋简体" w:cs="方正小标宋简体" w:hint="eastAsia"/>
          <w:sz w:val="44"/>
          <w:szCs w:val="44"/>
        </w:rPr>
        <w:t>年度部门整体支出绩效自评表</w:t>
      </w:r>
    </w:p>
    <w:tbl>
      <w:tblPr>
        <w:tblW w:w="4997" w:type="pct"/>
        <w:jc w:val="center"/>
        <w:tblLook w:val="04A0"/>
      </w:tblPr>
      <w:tblGrid>
        <w:gridCol w:w="1046"/>
        <w:gridCol w:w="827"/>
        <w:gridCol w:w="817"/>
        <w:gridCol w:w="1004"/>
        <w:gridCol w:w="1268"/>
        <w:gridCol w:w="1272"/>
        <w:gridCol w:w="536"/>
        <w:gridCol w:w="969"/>
        <w:gridCol w:w="1543"/>
      </w:tblGrid>
      <w:tr w:rsidR="00091AA6">
        <w:trPr>
          <w:trHeight w:val="1003"/>
          <w:jc w:val="center"/>
        </w:trPr>
        <w:tc>
          <w:tcPr>
            <w:tcW w:w="563"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县级预算部门名称</w:t>
            </w:r>
          </w:p>
        </w:tc>
        <w:tc>
          <w:tcPr>
            <w:tcW w:w="4436" w:type="pct"/>
            <w:gridSpan w:val="8"/>
            <w:tcBorders>
              <w:top w:val="single" w:sz="4" w:space="0" w:color="auto"/>
              <w:left w:val="nil"/>
              <w:bottom w:val="single" w:sz="4" w:space="0" w:color="auto"/>
              <w:right w:val="single" w:sz="4" w:space="0" w:color="auto"/>
            </w:tcBorders>
            <w:vAlign w:val="center"/>
          </w:tcPr>
          <w:p w:rsidR="00091AA6" w:rsidRDefault="00C04365">
            <w:pPr>
              <w:widowControl/>
              <w:spacing w:line="0" w:lineRule="atLeast"/>
              <w:rPr>
                <w:rFonts w:ascii="宋体" w:hAnsi="宋体" w:cs="宋体"/>
                <w:color w:val="000000"/>
                <w:szCs w:val="21"/>
              </w:rPr>
            </w:pPr>
            <w:r>
              <w:rPr>
                <w:rFonts w:ascii="宋体" w:hAnsi="宋体" w:cs="宋体" w:hint="eastAsia"/>
                <w:color w:val="000000"/>
                <w:szCs w:val="21"/>
              </w:rPr>
              <w:t>华容县水旱灾害防御事务中心</w:t>
            </w:r>
          </w:p>
        </w:tc>
      </w:tr>
      <w:tr w:rsidR="00091AA6">
        <w:trPr>
          <w:trHeight w:val="863"/>
          <w:jc w:val="center"/>
        </w:trPr>
        <w:tc>
          <w:tcPr>
            <w:tcW w:w="563" w:type="pct"/>
            <w:vMerge w:val="restart"/>
            <w:tcBorders>
              <w:top w:val="nil"/>
              <w:left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年度</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预算</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申请</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（万元）</w:t>
            </w:r>
          </w:p>
        </w:tc>
        <w:tc>
          <w:tcPr>
            <w:tcW w:w="885" w:type="pct"/>
            <w:gridSpan w:val="2"/>
            <w:tcBorders>
              <w:top w:val="nil"/>
              <w:left w:val="nil"/>
              <w:bottom w:val="single" w:sz="4" w:space="0" w:color="auto"/>
              <w:right w:val="single" w:sz="4" w:space="0" w:color="auto"/>
            </w:tcBorders>
            <w:vAlign w:val="center"/>
          </w:tcPr>
          <w:p w:rsidR="00091AA6" w:rsidRDefault="00091AA6">
            <w:pPr>
              <w:spacing w:line="0" w:lineRule="atLeast"/>
              <w:jc w:val="center"/>
              <w:rPr>
                <w:rFonts w:ascii="宋体" w:hAnsi="宋体" w:cs="宋体"/>
                <w:szCs w:val="21"/>
              </w:rPr>
            </w:pPr>
          </w:p>
        </w:tc>
        <w:tc>
          <w:tcPr>
            <w:tcW w:w="541" w:type="pct"/>
            <w:tcBorders>
              <w:top w:val="nil"/>
              <w:left w:val="nil"/>
              <w:bottom w:val="single" w:sz="4" w:space="0" w:color="auto"/>
              <w:right w:val="single" w:sz="4" w:space="0" w:color="auto"/>
            </w:tcBorders>
            <w:vAlign w:val="center"/>
          </w:tcPr>
          <w:p w:rsidR="00091AA6" w:rsidRDefault="00C04365">
            <w:pPr>
              <w:spacing w:line="0" w:lineRule="atLeast"/>
              <w:jc w:val="center"/>
              <w:rPr>
                <w:rFonts w:ascii="宋体" w:hAnsi="宋体" w:cs="宋体"/>
                <w:szCs w:val="21"/>
              </w:rPr>
            </w:pPr>
            <w:r>
              <w:rPr>
                <w:rFonts w:ascii="宋体" w:hAnsi="宋体" w:cs="宋体" w:hint="eastAsia"/>
                <w:szCs w:val="21"/>
              </w:rPr>
              <w:t>年初</w:t>
            </w:r>
          </w:p>
          <w:p w:rsidR="00091AA6" w:rsidRDefault="00C04365">
            <w:pPr>
              <w:spacing w:line="0" w:lineRule="atLeast"/>
              <w:jc w:val="center"/>
              <w:rPr>
                <w:rFonts w:ascii="宋体" w:hAnsi="宋体" w:cs="宋体"/>
                <w:szCs w:val="21"/>
              </w:rPr>
            </w:pPr>
            <w:r>
              <w:rPr>
                <w:rFonts w:ascii="宋体" w:hAnsi="宋体" w:cs="宋体" w:hint="eastAsia"/>
                <w:szCs w:val="21"/>
              </w:rPr>
              <w:t>预算数</w:t>
            </w:r>
          </w:p>
        </w:tc>
        <w:tc>
          <w:tcPr>
            <w:tcW w:w="682" w:type="pct"/>
            <w:tcBorders>
              <w:top w:val="nil"/>
              <w:left w:val="nil"/>
              <w:bottom w:val="single" w:sz="4" w:space="0" w:color="auto"/>
              <w:right w:val="single" w:sz="4" w:space="0" w:color="auto"/>
            </w:tcBorders>
            <w:vAlign w:val="center"/>
          </w:tcPr>
          <w:p w:rsidR="00091AA6" w:rsidRDefault="00C04365">
            <w:pPr>
              <w:spacing w:line="0" w:lineRule="atLeast"/>
              <w:jc w:val="center"/>
              <w:rPr>
                <w:rFonts w:ascii="宋体" w:hAnsi="宋体" w:cs="宋体"/>
                <w:szCs w:val="21"/>
              </w:rPr>
            </w:pPr>
            <w:r>
              <w:rPr>
                <w:rFonts w:ascii="宋体" w:hAnsi="宋体" w:cs="宋体" w:hint="eastAsia"/>
                <w:szCs w:val="21"/>
              </w:rPr>
              <w:t>全年</w:t>
            </w:r>
          </w:p>
          <w:p w:rsidR="00091AA6" w:rsidRDefault="00C04365">
            <w:pPr>
              <w:spacing w:line="0" w:lineRule="atLeast"/>
              <w:jc w:val="center"/>
              <w:rPr>
                <w:rFonts w:ascii="宋体" w:hAnsi="宋体" w:cs="宋体"/>
                <w:szCs w:val="21"/>
              </w:rPr>
            </w:pPr>
            <w:r>
              <w:rPr>
                <w:rFonts w:ascii="宋体" w:hAnsi="宋体" w:cs="宋体" w:hint="eastAsia"/>
                <w:szCs w:val="21"/>
              </w:rPr>
              <w:t>预算数</w:t>
            </w:r>
          </w:p>
        </w:tc>
        <w:tc>
          <w:tcPr>
            <w:tcW w:w="683" w:type="pct"/>
            <w:tcBorders>
              <w:top w:val="nil"/>
              <w:left w:val="nil"/>
              <w:bottom w:val="single" w:sz="4" w:space="0" w:color="auto"/>
              <w:right w:val="single" w:sz="4" w:space="0" w:color="auto"/>
            </w:tcBorders>
            <w:vAlign w:val="center"/>
          </w:tcPr>
          <w:p w:rsidR="00091AA6" w:rsidRDefault="00C04365">
            <w:pPr>
              <w:spacing w:line="0" w:lineRule="atLeast"/>
              <w:jc w:val="center"/>
              <w:rPr>
                <w:rFonts w:ascii="宋体" w:hAnsi="宋体" w:cs="宋体"/>
                <w:szCs w:val="21"/>
              </w:rPr>
            </w:pPr>
            <w:r>
              <w:rPr>
                <w:rFonts w:ascii="宋体" w:hAnsi="宋体" w:cs="宋体" w:hint="eastAsia"/>
                <w:szCs w:val="21"/>
              </w:rPr>
              <w:t>全年</w:t>
            </w:r>
          </w:p>
          <w:p w:rsidR="00091AA6" w:rsidRDefault="00C04365">
            <w:pPr>
              <w:spacing w:line="0" w:lineRule="atLeast"/>
              <w:jc w:val="center"/>
              <w:rPr>
                <w:rFonts w:ascii="宋体" w:hAnsi="宋体" w:cs="宋体"/>
                <w:szCs w:val="21"/>
              </w:rPr>
            </w:pPr>
            <w:r>
              <w:rPr>
                <w:rFonts w:ascii="宋体" w:hAnsi="宋体" w:cs="宋体" w:hint="eastAsia"/>
                <w:szCs w:val="21"/>
              </w:rPr>
              <w:t>执行数</w:t>
            </w:r>
          </w:p>
        </w:tc>
        <w:tc>
          <w:tcPr>
            <w:tcW w:w="289" w:type="pct"/>
            <w:tcBorders>
              <w:top w:val="nil"/>
              <w:left w:val="nil"/>
              <w:bottom w:val="single" w:sz="4" w:space="0" w:color="auto"/>
              <w:right w:val="single" w:sz="4" w:space="0" w:color="auto"/>
            </w:tcBorders>
            <w:vAlign w:val="center"/>
          </w:tcPr>
          <w:p w:rsidR="00091AA6" w:rsidRDefault="00C04365">
            <w:pPr>
              <w:spacing w:line="0" w:lineRule="atLeast"/>
              <w:jc w:val="center"/>
              <w:rPr>
                <w:rFonts w:ascii="宋体" w:hAnsi="宋体" w:cs="宋体"/>
                <w:szCs w:val="21"/>
              </w:rPr>
            </w:pPr>
            <w:r>
              <w:rPr>
                <w:rFonts w:ascii="宋体" w:hAnsi="宋体" w:cs="宋体" w:hint="eastAsia"/>
                <w:szCs w:val="21"/>
              </w:rPr>
              <w:t>分值</w:t>
            </w:r>
          </w:p>
        </w:tc>
        <w:tc>
          <w:tcPr>
            <w:tcW w:w="522" w:type="pct"/>
            <w:tcBorders>
              <w:top w:val="nil"/>
              <w:left w:val="nil"/>
              <w:bottom w:val="single" w:sz="4" w:space="0" w:color="auto"/>
              <w:right w:val="single" w:sz="4" w:space="0" w:color="auto"/>
            </w:tcBorders>
            <w:vAlign w:val="center"/>
          </w:tcPr>
          <w:p w:rsidR="00091AA6" w:rsidRDefault="00C04365">
            <w:pPr>
              <w:spacing w:line="0" w:lineRule="atLeast"/>
              <w:jc w:val="center"/>
              <w:rPr>
                <w:rFonts w:ascii="宋体" w:hAnsi="宋体" w:cs="宋体"/>
                <w:szCs w:val="21"/>
              </w:rPr>
            </w:pPr>
            <w:r>
              <w:rPr>
                <w:rFonts w:ascii="宋体" w:hAnsi="宋体" w:cs="宋体" w:hint="eastAsia"/>
                <w:szCs w:val="21"/>
              </w:rPr>
              <w:t>执行率</w:t>
            </w:r>
          </w:p>
        </w:tc>
        <w:tc>
          <w:tcPr>
            <w:tcW w:w="830" w:type="pct"/>
            <w:tcBorders>
              <w:top w:val="nil"/>
              <w:left w:val="nil"/>
              <w:bottom w:val="single" w:sz="4" w:space="0" w:color="auto"/>
              <w:right w:val="single" w:sz="4" w:space="0" w:color="auto"/>
            </w:tcBorders>
            <w:vAlign w:val="center"/>
          </w:tcPr>
          <w:p w:rsidR="00091AA6" w:rsidRDefault="00C04365">
            <w:pPr>
              <w:spacing w:line="0" w:lineRule="atLeast"/>
              <w:jc w:val="center"/>
              <w:rPr>
                <w:rFonts w:ascii="宋体" w:hAnsi="宋体" w:cs="宋体"/>
                <w:szCs w:val="21"/>
              </w:rPr>
            </w:pPr>
            <w:r>
              <w:rPr>
                <w:rFonts w:ascii="宋体" w:hAnsi="宋体" w:cs="宋体" w:hint="eastAsia"/>
                <w:szCs w:val="21"/>
              </w:rPr>
              <w:t>得分</w:t>
            </w:r>
          </w:p>
        </w:tc>
      </w:tr>
      <w:tr w:rsidR="00091AA6">
        <w:trPr>
          <w:trHeight w:val="462"/>
          <w:jc w:val="center"/>
        </w:trPr>
        <w:tc>
          <w:tcPr>
            <w:tcW w:w="563" w:type="pct"/>
            <w:vMerge/>
            <w:tcBorders>
              <w:top w:val="nil"/>
              <w:left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885" w:type="pct"/>
            <w:gridSpan w:val="2"/>
            <w:tcBorders>
              <w:top w:val="nil"/>
              <w:left w:val="nil"/>
              <w:bottom w:val="single" w:sz="4" w:space="0" w:color="auto"/>
              <w:right w:val="single" w:sz="4" w:space="0" w:color="auto"/>
            </w:tcBorders>
            <w:vAlign w:val="center"/>
          </w:tcPr>
          <w:p w:rsidR="00091AA6" w:rsidRDefault="00C04365">
            <w:pPr>
              <w:spacing w:line="0" w:lineRule="atLeast"/>
              <w:jc w:val="center"/>
              <w:rPr>
                <w:rFonts w:ascii="宋体" w:hAnsi="宋体" w:cs="宋体"/>
                <w:szCs w:val="21"/>
              </w:rPr>
            </w:pPr>
            <w:r>
              <w:rPr>
                <w:rFonts w:ascii="宋体" w:hAnsi="宋体" w:cs="宋体" w:hint="eastAsia"/>
                <w:color w:val="000000"/>
                <w:szCs w:val="21"/>
              </w:rPr>
              <w:t>年度资金总额</w:t>
            </w:r>
          </w:p>
        </w:tc>
        <w:tc>
          <w:tcPr>
            <w:tcW w:w="541" w:type="pct"/>
            <w:tcBorders>
              <w:top w:val="nil"/>
              <w:left w:val="nil"/>
              <w:bottom w:val="single" w:sz="4" w:space="0" w:color="auto"/>
              <w:right w:val="single" w:sz="4" w:space="0" w:color="auto"/>
            </w:tcBorders>
            <w:vAlign w:val="center"/>
          </w:tcPr>
          <w:p w:rsidR="00091AA6" w:rsidRDefault="00C04365">
            <w:pPr>
              <w:spacing w:line="0" w:lineRule="atLeast"/>
              <w:jc w:val="center"/>
              <w:rPr>
                <w:rFonts w:ascii="宋体" w:hAnsi="宋体" w:cs="宋体"/>
                <w:szCs w:val="21"/>
              </w:rPr>
            </w:pPr>
            <w:r>
              <w:rPr>
                <w:rFonts w:ascii="宋体" w:hAnsi="宋体" w:cs="宋体" w:hint="eastAsia"/>
                <w:szCs w:val="21"/>
              </w:rPr>
              <w:t>158.00</w:t>
            </w:r>
          </w:p>
        </w:tc>
        <w:tc>
          <w:tcPr>
            <w:tcW w:w="682" w:type="pct"/>
            <w:tcBorders>
              <w:top w:val="nil"/>
              <w:left w:val="nil"/>
              <w:bottom w:val="single" w:sz="4" w:space="0" w:color="auto"/>
              <w:right w:val="single" w:sz="4" w:space="0" w:color="auto"/>
            </w:tcBorders>
            <w:vAlign w:val="center"/>
          </w:tcPr>
          <w:p w:rsidR="00091AA6" w:rsidRDefault="00C04365">
            <w:pPr>
              <w:spacing w:line="0" w:lineRule="atLeast"/>
              <w:jc w:val="center"/>
              <w:rPr>
                <w:rFonts w:ascii="宋体" w:hAnsi="宋体" w:cs="宋体"/>
                <w:szCs w:val="21"/>
              </w:rPr>
            </w:pPr>
            <w:r>
              <w:rPr>
                <w:rFonts w:ascii="宋体" w:hAnsi="宋体" w:cs="宋体" w:hint="eastAsia"/>
                <w:szCs w:val="21"/>
              </w:rPr>
              <w:t>288.688751</w:t>
            </w:r>
          </w:p>
        </w:tc>
        <w:tc>
          <w:tcPr>
            <w:tcW w:w="683" w:type="pct"/>
            <w:tcBorders>
              <w:top w:val="nil"/>
              <w:left w:val="nil"/>
              <w:bottom w:val="single" w:sz="4" w:space="0" w:color="auto"/>
              <w:right w:val="single" w:sz="4" w:space="0" w:color="auto"/>
            </w:tcBorders>
            <w:vAlign w:val="center"/>
          </w:tcPr>
          <w:p w:rsidR="00091AA6" w:rsidRDefault="00C04365">
            <w:pPr>
              <w:spacing w:line="0" w:lineRule="atLeast"/>
              <w:jc w:val="center"/>
              <w:rPr>
                <w:rFonts w:ascii="宋体" w:hAnsi="宋体" w:cs="宋体"/>
                <w:szCs w:val="21"/>
              </w:rPr>
            </w:pPr>
            <w:r>
              <w:rPr>
                <w:rFonts w:ascii="宋体" w:hAnsi="宋体" w:cs="宋体" w:hint="eastAsia"/>
                <w:szCs w:val="21"/>
              </w:rPr>
              <w:t>288.688751</w:t>
            </w:r>
          </w:p>
        </w:tc>
        <w:tc>
          <w:tcPr>
            <w:tcW w:w="289" w:type="pct"/>
            <w:tcBorders>
              <w:top w:val="nil"/>
              <w:left w:val="nil"/>
              <w:bottom w:val="single" w:sz="4" w:space="0" w:color="auto"/>
              <w:right w:val="single" w:sz="4" w:space="0" w:color="auto"/>
            </w:tcBorders>
            <w:vAlign w:val="center"/>
          </w:tcPr>
          <w:p w:rsidR="00091AA6" w:rsidRDefault="00C04365">
            <w:pPr>
              <w:spacing w:line="0" w:lineRule="atLeast"/>
              <w:jc w:val="center"/>
              <w:rPr>
                <w:rFonts w:ascii="宋体" w:hAnsi="宋体" w:cs="宋体"/>
                <w:szCs w:val="21"/>
              </w:rPr>
            </w:pPr>
            <w:r>
              <w:rPr>
                <w:rFonts w:ascii="宋体" w:hAnsi="宋体" w:cs="宋体" w:hint="eastAsia"/>
                <w:szCs w:val="21"/>
              </w:rPr>
              <w:t>10</w:t>
            </w:r>
          </w:p>
        </w:tc>
        <w:tc>
          <w:tcPr>
            <w:tcW w:w="522" w:type="pct"/>
            <w:tcBorders>
              <w:top w:val="nil"/>
              <w:left w:val="nil"/>
              <w:bottom w:val="single" w:sz="4" w:space="0" w:color="auto"/>
              <w:right w:val="single" w:sz="4" w:space="0" w:color="auto"/>
            </w:tcBorders>
            <w:vAlign w:val="center"/>
          </w:tcPr>
          <w:p w:rsidR="00091AA6" w:rsidRDefault="00C04365">
            <w:pPr>
              <w:spacing w:line="0" w:lineRule="atLeast"/>
              <w:jc w:val="center"/>
              <w:rPr>
                <w:rFonts w:ascii="宋体" w:hAnsi="宋体" w:cs="宋体"/>
                <w:szCs w:val="21"/>
              </w:rPr>
            </w:pPr>
            <w:r>
              <w:rPr>
                <w:rFonts w:ascii="宋体" w:hAnsi="宋体" w:cs="宋体" w:hint="eastAsia"/>
                <w:szCs w:val="21"/>
              </w:rPr>
              <w:t>100%</w:t>
            </w:r>
          </w:p>
        </w:tc>
        <w:tc>
          <w:tcPr>
            <w:tcW w:w="830" w:type="pct"/>
            <w:tcBorders>
              <w:top w:val="nil"/>
              <w:left w:val="nil"/>
              <w:bottom w:val="single" w:sz="4" w:space="0" w:color="auto"/>
              <w:right w:val="single" w:sz="4" w:space="0" w:color="auto"/>
            </w:tcBorders>
            <w:vAlign w:val="center"/>
          </w:tcPr>
          <w:p w:rsidR="00091AA6" w:rsidRDefault="00C04365">
            <w:pPr>
              <w:spacing w:line="0" w:lineRule="atLeast"/>
              <w:jc w:val="center"/>
              <w:rPr>
                <w:rFonts w:ascii="宋体" w:hAnsi="宋体" w:cs="宋体"/>
                <w:szCs w:val="21"/>
              </w:rPr>
            </w:pPr>
            <w:r>
              <w:rPr>
                <w:rFonts w:ascii="宋体" w:hAnsi="宋体" w:cs="宋体" w:hint="eastAsia"/>
                <w:szCs w:val="21"/>
              </w:rPr>
              <w:t>9</w:t>
            </w:r>
          </w:p>
        </w:tc>
      </w:tr>
      <w:tr w:rsidR="00091AA6">
        <w:trPr>
          <w:trHeight w:val="462"/>
          <w:jc w:val="center"/>
        </w:trPr>
        <w:tc>
          <w:tcPr>
            <w:tcW w:w="563" w:type="pct"/>
            <w:vMerge/>
            <w:tcBorders>
              <w:left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2109" w:type="pct"/>
            <w:gridSpan w:val="4"/>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按收入性质分：</w:t>
            </w:r>
          </w:p>
        </w:tc>
        <w:tc>
          <w:tcPr>
            <w:tcW w:w="2326" w:type="pct"/>
            <w:gridSpan w:val="4"/>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按支出性质分：</w:t>
            </w:r>
          </w:p>
        </w:tc>
      </w:tr>
      <w:tr w:rsidR="00091AA6">
        <w:trPr>
          <w:trHeight w:val="462"/>
          <w:jc w:val="center"/>
        </w:trPr>
        <w:tc>
          <w:tcPr>
            <w:tcW w:w="563" w:type="pct"/>
            <w:vMerge/>
            <w:tcBorders>
              <w:left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2109" w:type="pct"/>
            <w:gridSpan w:val="4"/>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其中：</w:t>
            </w:r>
            <w:r>
              <w:rPr>
                <w:rFonts w:ascii="宋体" w:hAnsi="宋体" w:cs="宋体" w:hint="eastAsia"/>
                <w:color w:val="000000"/>
                <w:szCs w:val="21"/>
              </w:rPr>
              <w:t xml:space="preserve">  </w:t>
            </w:r>
            <w:r>
              <w:rPr>
                <w:rFonts w:ascii="宋体" w:hAnsi="宋体" w:cs="宋体" w:hint="eastAsia"/>
                <w:color w:val="000000"/>
                <w:szCs w:val="21"/>
              </w:rPr>
              <w:t>一般公共预算：</w:t>
            </w:r>
            <w:r>
              <w:rPr>
                <w:rFonts w:ascii="宋体" w:hAnsi="宋体" w:cs="宋体" w:hint="eastAsia"/>
                <w:color w:val="000000"/>
                <w:szCs w:val="21"/>
              </w:rPr>
              <w:t>288.688751</w:t>
            </w:r>
          </w:p>
        </w:tc>
        <w:tc>
          <w:tcPr>
            <w:tcW w:w="2326" w:type="pct"/>
            <w:gridSpan w:val="4"/>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其中：基本支出：</w:t>
            </w:r>
            <w:r>
              <w:rPr>
                <w:rFonts w:ascii="宋体" w:hAnsi="宋体" w:cs="宋体" w:hint="eastAsia"/>
                <w:color w:val="000000"/>
                <w:szCs w:val="21"/>
              </w:rPr>
              <w:t>208.688751</w:t>
            </w:r>
          </w:p>
        </w:tc>
      </w:tr>
      <w:tr w:rsidR="00091AA6">
        <w:trPr>
          <w:trHeight w:val="462"/>
          <w:jc w:val="center"/>
        </w:trPr>
        <w:tc>
          <w:tcPr>
            <w:tcW w:w="563" w:type="pct"/>
            <w:vMerge/>
            <w:tcBorders>
              <w:left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2109" w:type="pct"/>
            <w:gridSpan w:val="4"/>
            <w:tcBorders>
              <w:top w:val="nil"/>
              <w:left w:val="nil"/>
              <w:bottom w:val="single" w:sz="4" w:space="0" w:color="auto"/>
              <w:right w:val="single" w:sz="4" w:space="0" w:color="auto"/>
            </w:tcBorders>
            <w:vAlign w:val="center"/>
          </w:tcPr>
          <w:p w:rsidR="00091AA6" w:rsidRDefault="00C04365">
            <w:pPr>
              <w:widowControl/>
              <w:spacing w:line="0" w:lineRule="atLeast"/>
              <w:ind w:firstLineChars="300" w:firstLine="630"/>
              <w:jc w:val="left"/>
              <w:rPr>
                <w:rFonts w:ascii="宋体" w:hAnsi="宋体" w:cs="宋体"/>
                <w:color w:val="000000"/>
                <w:szCs w:val="21"/>
              </w:rPr>
            </w:pPr>
            <w:r>
              <w:rPr>
                <w:rFonts w:ascii="宋体" w:hAnsi="宋体" w:cs="宋体" w:hint="eastAsia"/>
                <w:color w:val="000000"/>
                <w:szCs w:val="21"/>
              </w:rPr>
              <w:t>政府性基金拨款：</w:t>
            </w:r>
          </w:p>
        </w:tc>
        <w:tc>
          <w:tcPr>
            <w:tcW w:w="2326" w:type="pct"/>
            <w:gridSpan w:val="4"/>
            <w:tcBorders>
              <w:top w:val="nil"/>
              <w:left w:val="nil"/>
              <w:bottom w:val="single" w:sz="4" w:space="0" w:color="auto"/>
              <w:right w:val="single" w:sz="4" w:space="0" w:color="auto"/>
            </w:tcBorders>
            <w:vAlign w:val="center"/>
          </w:tcPr>
          <w:p w:rsidR="00091AA6" w:rsidRDefault="00C04365">
            <w:pPr>
              <w:widowControl/>
              <w:spacing w:line="0" w:lineRule="atLeast"/>
              <w:ind w:firstLineChars="300" w:firstLine="630"/>
              <w:jc w:val="left"/>
              <w:rPr>
                <w:rFonts w:ascii="宋体" w:hAnsi="宋体" w:cs="宋体"/>
                <w:color w:val="000000"/>
                <w:szCs w:val="21"/>
              </w:rPr>
            </w:pPr>
            <w:r>
              <w:rPr>
                <w:rFonts w:ascii="宋体" w:hAnsi="宋体" w:cs="宋体" w:hint="eastAsia"/>
                <w:color w:val="000000"/>
                <w:szCs w:val="21"/>
              </w:rPr>
              <w:t>项目支出：</w:t>
            </w:r>
            <w:r>
              <w:rPr>
                <w:rFonts w:ascii="宋体" w:hAnsi="宋体" w:cs="宋体" w:hint="eastAsia"/>
                <w:color w:val="000000"/>
                <w:szCs w:val="21"/>
              </w:rPr>
              <w:t>80.00</w:t>
            </w:r>
          </w:p>
        </w:tc>
      </w:tr>
      <w:tr w:rsidR="00091AA6">
        <w:trPr>
          <w:trHeight w:val="462"/>
          <w:jc w:val="center"/>
        </w:trPr>
        <w:tc>
          <w:tcPr>
            <w:tcW w:w="563" w:type="pct"/>
            <w:vMerge/>
            <w:tcBorders>
              <w:left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2109" w:type="pct"/>
            <w:gridSpan w:val="4"/>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纳入专户管理的非税收入拨款：</w:t>
            </w:r>
          </w:p>
        </w:tc>
        <w:tc>
          <w:tcPr>
            <w:tcW w:w="2326" w:type="pct"/>
            <w:gridSpan w:val="4"/>
            <w:tcBorders>
              <w:top w:val="nil"/>
              <w:left w:val="nil"/>
              <w:bottom w:val="single" w:sz="4" w:space="0" w:color="auto"/>
              <w:right w:val="single" w:sz="4" w:space="0" w:color="auto"/>
            </w:tcBorders>
            <w:vAlign w:val="center"/>
          </w:tcPr>
          <w:p w:rsidR="00091AA6" w:rsidRDefault="00091AA6">
            <w:pPr>
              <w:widowControl/>
              <w:spacing w:line="0" w:lineRule="atLeast"/>
              <w:jc w:val="left"/>
              <w:rPr>
                <w:rFonts w:ascii="宋体" w:hAnsi="宋体" w:cs="宋体"/>
                <w:color w:val="000000"/>
                <w:szCs w:val="21"/>
              </w:rPr>
            </w:pPr>
          </w:p>
        </w:tc>
      </w:tr>
      <w:tr w:rsidR="00091AA6">
        <w:trPr>
          <w:trHeight w:val="462"/>
          <w:jc w:val="center"/>
        </w:trPr>
        <w:tc>
          <w:tcPr>
            <w:tcW w:w="563" w:type="pct"/>
            <w:vMerge/>
            <w:tcBorders>
              <w:left w:val="single" w:sz="4" w:space="0" w:color="auto"/>
              <w:bottom w:val="single" w:sz="4" w:space="0" w:color="000000"/>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2109" w:type="pct"/>
            <w:gridSpan w:val="4"/>
            <w:tcBorders>
              <w:top w:val="nil"/>
              <w:left w:val="nil"/>
              <w:bottom w:val="single" w:sz="4" w:space="0" w:color="auto"/>
              <w:right w:val="single" w:sz="4" w:space="0" w:color="auto"/>
            </w:tcBorders>
            <w:vAlign w:val="center"/>
          </w:tcPr>
          <w:p w:rsidR="00091AA6" w:rsidRDefault="00C04365">
            <w:pPr>
              <w:widowControl/>
              <w:spacing w:line="0" w:lineRule="atLeast"/>
              <w:ind w:firstLineChars="600" w:firstLine="1260"/>
              <w:jc w:val="left"/>
              <w:rPr>
                <w:rFonts w:ascii="宋体" w:hAnsi="宋体" w:cs="宋体"/>
                <w:color w:val="000000"/>
                <w:szCs w:val="21"/>
              </w:rPr>
            </w:pPr>
            <w:r>
              <w:rPr>
                <w:rFonts w:ascii="宋体" w:hAnsi="宋体" w:cs="宋体" w:hint="eastAsia"/>
                <w:color w:val="000000"/>
                <w:szCs w:val="21"/>
              </w:rPr>
              <w:t>其他资金：</w:t>
            </w:r>
          </w:p>
        </w:tc>
        <w:tc>
          <w:tcPr>
            <w:tcW w:w="2326" w:type="pct"/>
            <w:gridSpan w:val="4"/>
            <w:tcBorders>
              <w:top w:val="nil"/>
              <w:left w:val="nil"/>
              <w:bottom w:val="single" w:sz="4" w:space="0" w:color="auto"/>
              <w:right w:val="single" w:sz="4" w:space="0" w:color="auto"/>
            </w:tcBorders>
            <w:vAlign w:val="center"/>
          </w:tcPr>
          <w:p w:rsidR="00091AA6" w:rsidRDefault="00091AA6">
            <w:pPr>
              <w:widowControl/>
              <w:spacing w:line="0" w:lineRule="atLeast"/>
              <w:jc w:val="left"/>
              <w:rPr>
                <w:rFonts w:ascii="宋体" w:hAnsi="宋体" w:cs="宋体"/>
                <w:color w:val="000000"/>
                <w:szCs w:val="21"/>
              </w:rPr>
            </w:pPr>
          </w:p>
        </w:tc>
      </w:tr>
      <w:tr w:rsidR="00091AA6">
        <w:trPr>
          <w:trHeight w:val="462"/>
          <w:jc w:val="center"/>
        </w:trPr>
        <w:tc>
          <w:tcPr>
            <w:tcW w:w="563" w:type="pct"/>
            <w:vMerge w:val="restart"/>
            <w:tcBorders>
              <w:top w:val="nil"/>
              <w:left w:val="single" w:sz="4" w:space="0" w:color="auto"/>
              <w:bottom w:val="single" w:sz="4" w:space="0" w:color="000000"/>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年度</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总体目标</w:t>
            </w:r>
          </w:p>
        </w:tc>
        <w:tc>
          <w:tcPr>
            <w:tcW w:w="2109" w:type="pct"/>
            <w:gridSpan w:val="4"/>
            <w:tcBorders>
              <w:top w:val="single" w:sz="4" w:space="0" w:color="auto"/>
              <w:left w:val="nil"/>
              <w:bottom w:val="single" w:sz="4" w:space="0" w:color="auto"/>
              <w:right w:val="single" w:sz="4" w:space="0" w:color="000000"/>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预期目标</w:t>
            </w:r>
          </w:p>
        </w:tc>
        <w:tc>
          <w:tcPr>
            <w:tcW w:w="2326" w:type="pct"/>
            <w:gridSpan w:val="4"/>
            <w:tcBorders>
              <w:top w:val="single" w:sz="4" w:space="0" w:color="auto"/>
              <w:left w:val="nil"/>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 xml:space="preserve">实际完成情况　</w:t>
            </w:r>
          </w:p>
        </w:tc>
      </w:tr>
      <w:tr w:rsidR="00091AA6">
        <w:trPr>
          <w:trHeight w:val="462"/>
          <w:jc w:val="center"/>
        </w:trPr>
        <w:tc>
          <w:tcPr>
            <w:tcW w:w="563" w:type="pct"/>
            <w:vMerge/>
            <w:tcBorders>
              <w:top w:val="nil"/>
              <w:left w:val="single" w:sz="4" w:space="0" w:color="auto"/>
              <w:bottom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2109" w:type="pct"/>
            <w:gridSpan w:val="4"/>
            <w:tcBorders>
              <w:top w:val="single" w:sz="4" w:space="0" w:color="auto"/>
              <w:left w:val="nil"/>
              <w:bottom w:val="single" w:sz="4" w:space="0" w:color="auto"/>
              <w:right w:val="single" w:sz="4" w:space="0" w:color="000000"/>
            </w:tcBorders>
            <w:vAlign w:val="center"/>
          </w:tcPr>
          <w:p w:rsidR="00091AA6" w:rsidRDefault="00C04365">
            <w:pPr>
              <w:widowControl/>
              <w:spacing w:line="0" w:lineRule="atLeast"/>
              <w:rPr>
                <w:sz w:val="15"/>
                <w:szCs w:val="15"/>
              </w:rPr>
            </w:pPr>
            <w:r>
              <w:rPr>
                <w:rFonts w:hint="eastAsia"/>
                <w:sz w:val="15"/>
                <w:szCs w:val="15"/>
              </w:rPr>
              <w:t>目标</w:t>
            </w:r>
            <w:r>
              <w:rPr>
                <w:rFonts w:hint="eastAsia"/>
                <w:sz w:val="15"/>
                <w:szCs w:val="15"/>
              </w:rPr>
              <w:t>1</w:t>
            </w:r>
            <w:r>
              <w:rPr>
                <w:rFonts w:hint="eastAsia"/>
                <w:sz w:val="15"/>
                <w:szCs w:val="15"/>
              </w:rPr>
              <w:t>：防汛抗灾</w:t>
            </w:r>
          </w:p>
          <w:p w:rsidR="00091AA6" w:rsidRDefault="00C04365">
            <w:pPr>
              <w:pStyle w:val="a0"/>
            </w:pPr>
            <w:r>
              <w:rPr>
                <w:rFonts w:ascii="宋体" w:hAnsi="宋体" w:cs="宋体" w:hint="eastAsia"/>
                <w:color w:val="000000"/>
                <w:sz w:val="15"/>
                <w:szCs w:val="15"/>
              </w:rPr>
              <w:t>目标</w:t>
            </w:r>
            <w:r>
              <w:rPr>
                <w:rFonts w:ascii="宋体" w:hAnsi="宋体" w:cs="宋体" w:hint="eastAsia"/>
                <w:color w:val="000000"/>
                <w:sz w:val="15"/>
                <w:szCs w:val="15"/>
              </w:rPr>
              <w:t>2</w:t>
            </w:r>
            <w:r>
              <w:rPr>
                <w:rFonts w:ascii="宋体" w:hAnsi="宋体" w:cs="宋体" w:hint="eastAsia"/>
                <w:color w:val="000000"/>
                <w:sz w:val="15"/>
                <w:szCs w:val="15"/>
              </w:rPr>
              <w:t>：抗旱管理</w:t>
            </w:r>
          </w:p>
        </w:tc>
        <w:tc>
          <w:tcPr>
            <w:tcW w:w="2326" w:type="pct"/>
            <w:gridSpan w:val="4"/>
            <w:tcBorders>
              <w:top w:val="single" w:sz="4" w:space="0" w:color="auto"/>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均已完成</w:t>
            </w:r>
          </w:p>
        </w:tc>
      </w:tr>
      <w:tr w:rsidR="00091AA6">
        <w:trPr>
          <w:trHeight w:val="850"/>
          <w:jc w:val="center"/>
        </w:trPr>
        <w:tc>
          <w:tcPr>
            <w:tcW w:w="563" w:type="pct"/>
            <w:vMerge w:val="restar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绩</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效</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指</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标</w:t>
            </w:r>
          </w:p>
        </w:tc>
        <w:tc>
          <w:tcPr>
            <w:tcW w:w="445"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一级</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指标</w:t>
            </w:r>
          </w:p>
        </w:tc>
        <w:tc>
          <w:tcPr>
            <w:tcW w:w="440"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二级</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指标</w:t>
            </w:r>
          </w:p>
        </w:tc>
        <w:tc>
          <w:tcPr>
            <w:tcW w:w="541"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三级</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指标</w:t>
            </w:r>
          </w:p>
        </w:tc>
        <w:tc>
          <w:tcPr>
            <w:tcW w:w="68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年度</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指标值</w:t>
            </w:r>
          </w:p>
        </w:tc>
        <w:tc>
          <w:tcPr>
            <w:tcW w:w="683"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实际</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完成值</w:t>
            </w:r>
          </w:p>
        </w:tc>
        <w:tc>
          <w:tcPr>
            <w:tcW w:w="289"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分值</w:t>
            </w:r>
          </w:p>
        </w:tc>
        <w:tc>
          <w:tcPr>
            <w:tcW w:w="52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得分</w:t>
            </w:r>
          </w:p>
        </w:tc>
        <w:tc>
          <w:tcPr>
            <w:tcW w:w="830"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偏差原因分析及改进措施</w:t>
            </w:r>
          </w:p>
        </w:tc>
      </w:tr>
      <w:tr w:rsidR="00091AA6">
        <w:trPr>
          <w:trHeight w:val="462"/>
          <w:jc w:val="center"/>
        </w:trPr>
        <w:tc>
          <w:tcPr>
            <w:tcW w:w="563"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val="restar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产出</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指标</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(50</w:t>
            </w:r>
            <w:r>
              <w:rPr>
                <w:rFonts w:ascii="宋体" w:hAnsi="宋体" w:cs="宋体" w:hint="eastAsia"/>
                <w:color w:val="000000"/>
                <w:szCs w:val="21"/>
              </w:rPr>
              <w:t>分</w:t>
            </w:r>
            <w:r>
              <w:rPr>
                <w:rFonts w:ascii="宋体" w:hAnsi="宋体" w:cs="宋体" w:hint="eastAsia"/>
                <w:color w:val="000000"/>
                <w:szCs w:val="21"/>
              </w:rPr>
              <w:t>)</w:t>
            </w:r>
          </w:p>
        </w:tc>
        <w:tc>
          <w:tcPr>
            <w:tcW w:w="440" w:type="pct"/>
            <w:vMerge w:val="restar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数量</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指标</w:t>
            </w:r>
          </w:p>
        </w:tc>
        <w:tc>
          <w:tcPr>
            <w:tcW w:w="541"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财政供养人员</w:t>
            </w:r>
          </w:p>
        </w:tc>
        <w:tc>
          <w:tcPr>
            <w:tcW w:w="68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13</w:t>
            </w:r>
          </w:p>
        </w:tc>
        <w:tc>
          <w:tcPr>
            <w:tcW w:w="683"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13</w:t>
            </w:r>
          </w:p>
        </w:tc>
        <w:tc>
          <w:tcPr>
            <w:tcW w:w="289"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10</w:t>
            </w:r>
          </w:p>
        </w:tc>
        <w:tc>
          <w:tcPr>
            <w:tcW w:w="52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830"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462"/>
          <w:jc w:val="center"/>
        </w:trPr>
        <w:tc>
          <w:tcPr>
            <w:tcW w:w="563"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0"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541"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防汛抗旱设备管理</w:t>
            </w:r>
          </w:p>
        </w:tc>
        <w:tc>
          <w:tcPr>
            <w:tcW w:w="68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r>
              <w:rPr>
                <w:rFonts w:ascii="新宋体" w:eastAsia="新宋体" w:hAnsi="新宋体" w:cs="新宋体" w:hint="eastAsia"/>
                <w:color w:val="000000"/>
                <w:szCs w:val="21"/>
              </w:rPr>
              <w:t>2</w:t>
            </w:r>
          </w:p>
        </w:tc>
        <w:tc>
          <w:tcPr>
            <w:tcW w:w="683"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2</w:t>
            </w:r>
          </w:p>
        </w:tc>
        <w:tc>
          <w:tcPr>
            <w:tcW w:w="289"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52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tabs>
                <w:tab w:val="left" w:pos="378"/>
              </w:tabs>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ab/>
            </w:r>
            <w:r>
              <w:rPr>
                <w:rFonts w:ascii="宋体" w:hAnsi="宋体" w:cs="宋体" w:hint="eastAsia"/>
                <w:color w:val="000000"/>
                <w:szCs w:val="21"/>
              </w:rPr>
              <w:t>10</w:t>
            </w:r>
          </w:p>
        </w:tc>
        <w:tc>
          <w:tcPr>
            <w:tcW w:w="830"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462"/>
          <w:jc w:val="center"/>
        </w:trPr>
        <w:tc>
          <w:tcPr>
            <w:tcW w:w="563"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0" w:type="pct"/>
            <w:vMerge/>
            <w:tcBorders>
              <w:top w:val="single" w:sz="4" w:space="0" w:color="auto"/>
              <w:left w:val="single" w:sz="4" w:space="0" w:color="auto"/>
              <w:bottom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541"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w:t>
            </w:r>
          </w:p>
        </w:tc>
        <w:tc>
          <w:tcPr>
            <w:tcW w:w="68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683"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289"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52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830"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462"/>
          <w:jc w:val="center"/>
        </w:trPr>
        <w:tc>
          <w:tcPr>
            <w:tcW w:w="563"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0" w:type="pct"/>
            <w:vMerge w:val="restar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质量</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指标</w:t>
            </w:r>
          </w:p>
        </w:tc>
        <w:tc>
          <w:tcPr>
            <w:tcW w:w="541" w:type="pct"/>
            <w:tcBorders>
              <w:top w:val="single" w:sz="4" w:space="0" w:color="auto"/>
              <w:left w:val="single" w:sz="4" w:space="0" w:color="auto"/>
              <w:bottom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68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683"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289"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52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830"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462"/>
          <w:jc w:val="center"/>
        </w:trPr>
        <w:tc>
          <w:tcPr>
            <w:tcW w:w="563"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0"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541"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rPr>
                <w:rFonts w:ascii="宋体" w:hAnsi="宋体" w:cs="宋体"/>
                <w:color w:val="000000"/>
                <w:szCs w:val="21"/>
              </w:rPr>
            </w:pPr>
            <w:r>
              <w:rPr>
                <w:rFonts w:ascii="宋体" w:hAnsi="宋体" w:cs="宋体" w:hint="eastAsia"/>
                <w:color w:val="000000"/>
                <w:szCs w:val="21"/>
              </w:rPr>
              <w:t>工程质量合格率</w:t>
            </w:r>
          </w:p>
        </w:tc>
        <w:tc>
          <w:tcPr>
            <w:tcW w:w="68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r>
              <w:rPr>
                <w:rFonts w:ascii="新宋体" w:eastAsia="新宋体" w:hAnsi="新宋体" w:cs="新宋体" w:hint="eastAsia"/>
                <w:color w:val="000000"/>
                <w:szCs w:val="21"/>
              </w:rPr>
              <w:t>100%</w:t>
            </w:r>
          </w:p>
        </w:tc>
        <w:tc>
          <w:tcPr>
            <w:tcW w:w="683"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tabs>
                <w:tab w:val="center" w:pos="527"/>
              </w:tabs>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100%</w:t>
            </w:r>
          </w:p>
        </w:tc>
        <w:tc>
          <w:tcPr>
            <w:tcW w:w="289"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52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830"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462"/>
          <w:jc w:val="center"/>
        </w:trPr>
        <w:tc>
          <w:tcPr>
            <w:tcW w:w="563"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0" w:type="pct"/>
            <w:vMerge/>
            <w:tcBorders>
              <w:top w:val="single" w:sz="4" w:space="0" w:color="auto"/>
              <w:left w:val="single" w:sz="4" w:space="0" w:color="auto"/>
              <w:bottom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541"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w:t>
            </w:r>
          </w:p>
        </w:tc>
        <w:tc>
          <w:tcPr>
            <w:tcW w:w="68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683"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289"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52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830"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462"/>
          <w:jc w:val="center"/>
        </w:trPr>
        <w:tc>
          <w:tcPr>
            <w:tcW w:w="563"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0" w:type="pct"/>
            <w:vMerge w:val="restar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时效</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指标</w:t>
            </w:r>
          </w:p>
        </w:tc>
        <w:tc>
          <w:tcPr>
            <w:tcW w:w="541" w:type="pct"/>
            <w:tcBorders>
              <w:top w:val="single" w:sz="4" w:space="0" w:color="auto"/>
              <w:left w:val="single" w:sz="4" w:space="0" w:color="auto"/>
              <w:bottom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68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683"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289"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52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830"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462"/>
          <w:jc w:val="center"/>
        </w:trPr>
        <w:tc>
          <w:tcPr>
            <w:tcW w:w="563"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0"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541"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资金到位情况</w:t>
            </w:r>
          </w:p>
        </w:tc>
        <w:tc>
          <w:tcPr>
            <w:tcW w:w="68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r>
              <w:rPr>
                <w:rFonts w:ascii="新宋体" w:eastAsia="新宋体" w:hAnsi="新宋体" w:cs="新宋体" w:hint="eastAsia"/>
                <w:color w:val="000000"/>
                <w:szCs w:val="21"/>
              </w:rPr>
              <w:t>90%</w:t>
            </w:r>
          </w:p>
        </w:tc>
        <w:tc>
          <w:tcPr>
            <w:tcW w:w="683"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100%</w:t>
            </w:r>
          </w:p>
        </w:tc>
        <w:tc>
          <w:tcPr>
            <w:tcW w:w="289"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52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9</w:t>
            </w:r>
          </w:p>
        </w:tc>
        <w:tc>
          <w:tcPr>
            <w:tcW w:w="830"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项目资金到位不及时</w:t>
            </w:r>
          </w:p>
        </w:tc>
      </w:tr>
      <w:tr w:rsidR="00091AA6">
        <w:trPr>
          <w:trHeight w:val="462"/>
          <w:jc w:val="center"/>
        </w:trPr>
        <w:tc>
          <w:tcPr>
            <w:tcW w:w="563"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0" w:type="pct"/>
            <w:vMerge/>
            <w:tcBorders>
              <w:top w:val="single" w:sz="4" w:space="0" w:color="auto"/>
              <w:left w:val="single" w:sz="4" w:space="0" w:color="auto"/>
              <w:bottom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541"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w:t>
            </w:r>
          </w:p>
        </w:tc>
        <w:tc>
          <w:tcPr>
            <w:tcW w:w="68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683"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289"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52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830"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462"/>
          <w:jc w:val="center"/>
        </w:trPr>
        <w:tc>
          <w:tcPr>
            <w:tcW w:w="563"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0" w:type="pct"/>
            <w:vMerge w:val="restar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成本</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lastRenderedPageBreak/>
              <w:t>指标</w:t>
            </w:r>
          </w:p>
        </w:tc>
        <w:tc>
          <w:tcPr>
            <w:tcW w:w="541"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lastRenderedPageBreak/>
              <w:t>人员费</w:t>
            </w:r>
          </w:p>
        </w:tc>
        <w:tc>
          <w:tcPr>
            <w:tcW w:w="68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161.21</w:t>
            </w:r>
          </w:p>
        </w:tc>
        <w:tc>
          <w:tcPr>
            <w:tcW w:w="683" w:type="pct"/>
            <w:tcBorders>
              <w:top w:val="single" w:sz="4" w:space="0" w:color="auto"/>
              <w:left w:val="single" w:sz="4" w:space="0" w:color="auto"/>
              <w:bottom w:val="single" w:sz="4" w:space="0" w:color="auto"/>
              <w:right w:val="single" w:sz="4" w:space="0" w:color="auto"/>
            </w:tcBorders>
            <w:vAlign w:val="center"/>
          </w:tcPr>
          <w:p w:rsidR="00091AA6" w:rsidRDefault="00091AA6">
            <w:pPr>
              <w:widowControl/>
              <w:spacing w:line="0" w:lineRule="atLeast"/>
              <w:jc w:val="left"/>
              <w:rPr>
                <w:rFonts w:ascii="宋体" w:hAnsi="宋体" w:cs="宋体"/>
                <w:color w:val="000000"/>
                <w:szCs w:val="21"/>
              </w:rPr>
            </w:pPr>
          </w:p>
        </w:tc>
        <w:tc>
          <w:tcPr>
            <w:tcW w:w="289"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10</w:t>
            </w:r>
          </w:p>
        </w:tc>
        <w:tc>
          <w:tcPr>
            <w:tcW w:w="52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ind w:firstLine="483"/>
              <w:jc w:val="left"/>
              <w:rPr>
                <w:rFonts w:ascii="宋体" w:hAnsi="宋体" w:cs="宋体"/>
                <w:color w:val="000000"/>
                <w:szCs w:val="21"/>
              </w:rPr>
            </w:pPr>
            <w:r>
              <w:rPr>
                <w:rFonts w:ascii="宋体" w:hAnsi="宋体" w:cs="宋体" w:hint="eastAsia"/>
                <w:color w:val="000000"/>
                <w:szCs w:val="21"/>
              </w:rPr>
              <w:t>9</w:t>
            </w:r>
          </w:p>
        </w:tc>
        <w:tc>
          <w:tcPr>
            <w:tcW w:w="830"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462"/>
          <w:jc w:val="center"/>
        </w:trPr>
        <w:tc>
          <w:tcPr>
            <w:tcW w:w="563"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0"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left"/>
              <w:rPr>
                <w:rFonts w:ascii="宋体" w:hAnsi="宋体" w:cs="宋体"/>
                <w:color w:val="000000"/>
                <w:szCs w:val="21"/>
              </w:rPr>
            </w:pPr>
          </w:p>
        </w:tc>
        <w:tc>
          <w:tcPr>
            <w:tcW w:w="541"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项目费用</w:t>
            </w:r>
          </w:p>
        </w:tc>
        <w:tc>
          <w:tcPr>
            <w:tcW w:w="68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r>
              <w:rPr>
                <w:rFonts w:ascii="新宋体" w:eastAsia="新宋体" w:hAnsi="新宋体" w:cs="新宋体" w:hint="eastAsia"/>
                <w:color w:val="000000"/>
                <w:szCs w:val="21"/>
              </w:rPr>
              <w:t>0</w:t>
            </w:r>
          </w:p>
        </w:tc>
        <w:tc>
          <w:tcPr>
            <w:tcW w:w="683"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80</w:t>
            </w:r>
          </w:p>
        </w:tc>
        <w:tc>
          <w:tcPr>
            <w:tcW w:w="289"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10</w:t>
            </w:r>
          </w:p>
        </w:tc>
        <w:tc>
          <w:tcPr>
            <w:tcW w:w="52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9</w:t>
            </w:r>
          </w:p>
        </w:tc>
        <w:tc>
          <w:tcPr>
            <w:tcW w:w="830"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年初未做项目预算</w:t>
            </w:r>
          </w:p>
        </w:tc>
      </w:tr>
      <w:tr w:rsidR="00091AA6">
        <w:trPr>
          <w:trHeight w:val="462"/>
          <w:jc w:val="center"/>
        </w:trPr>
        <w:tc>
          <w:tcPr>
            <w:tcW w:w="563"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tcBorders>
              <w:top w:val="single" w:sz="4" w:space="0" w:color="auto"/>
              <w:left w:val="single" w:sz="4" w:space="0" w:color="auto"/>
              <w:bottom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440" w:type="pct"/>
            <w:vMerge/>
            <w:tcBorders>
              <w:top w:val="single" w:sz="4" w:space="0" w:color="auto"/>
              <w:left w:val="single" w:sz="4" w:space="0" w:color="auto"/>
              <w:bottom w:val="single" w:sz="4" w:space="0" w:color="auto"/>
              <w:right w:val="single" w:sz="4" w:space="0" w:color="auto"/>
            </w:tcBorders>
            <w:vAlign w:val="center"/>
          </w:tcPr>
          <w:p w:rsidR="00091AA6" w:rsidRDefault="00091AA6">
            <w:pPr>
              <w:widowControl/>
              <w:spacing w:line="0" w:lineRule="atLeast"/>
              <w:jc w:val="left"/>
              <w:rPr>
                <w:rFonts w:ascii="宋体" w:hAnsi="宋体" w:cs="宋体"/>
                <w:color w:val="000000"/>
                <w:szCs w:val="21"/>
              </w:rPr>
            </w:pPr>
          </w:p>
        </w:tc>
        <w:tc>
          <w:tcPr>
            <w:tcW w:w="541"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w:t>
            </w:r>
          </w:p>
        </w:tc>
        <w:tc>
          <w:tcPr>
            <w:tcW w:w="68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683"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289"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52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830"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850"/>
          <w:jc w:val="center"/>
        </w:trPr>
        <w:tc>
          <w:tcPr>
            <w:tcW w:w="563" w:type="pct"/>
            <w:vMerge w:val="restart"/>
            <w:tcBorders>
              <w:top w:val="single" w:sz="4" w:space="0" w:color="auto"/>
              <w:left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绩</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效</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指</w:t>
            </w:r>
          </w:p>
          <w:p w:rsidR="00091AA6" w:rsidRDefault="00C04365">
            <w:pPr>
              <w:spacing w:line="0" w:lineRule="atLeast"/>
              <w:jc w:val="center"/>
              <w:rPr>
                <w:rFonts w:ascii="宋体" w:hAnsi="宋体" w:cs="宋体"/>
                <w:color w:val="000000"/>
                <w:szCs w:val="21"/>
              </w:rPr>
            </w:pPr>
            <w:r>
              <w:rPr>
                <w:rFonts w:ascii="宋体" w:hAnsi="宋体" w:cs="宋体" w:hint="eastAsia"/>
                <w:color w:val="000000"/>
                <w:szCs w:val="21"/>
              </w:rPr>
              <w:t>标</w:t>
            </w:r>
          </w:p>
        </w:tc>
        <w:tc>
          <w:tcPr>
            <w:tcW w:w="445"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一级</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指标</w:t>
            </w:r>
          </w:p>
        </w:tc>
        <w:tc>
          <w:tcPr>
            <w:tcW w:w="440"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二级</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指标</w:t>
            </w:r>
          </w:p>
        </w:tc>
        <w:tc>
          <w:tcPr>
            <w:tcW w:w="541"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三级</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指标</w:t>
            </w:r>
          </w:p>
        </w:tc>
        <w:tc>
          <w:tcPr>
            <w:tcW w:w="68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年度</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指标值</w:t>
            </w:r>
          </w:p>
        </w:tc>
        <w:tc>
          <w:tcPr>
            <w:tcW w:w="683"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实际</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完成值</w:t>
            </w:r>
          </w:p>
        </w:tc>
        <w:tc>
          <w:tcPr>
            <w:tcW w:w="289"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分值</w:t>
            </w:r>
          </w:p>
        </w:tc>
        <w:tc>
          <w:tcPr>
            <w:tcW w:w="52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得分</w:t>
            </w:r>
          </w:p>
        </w:tc>
        <w:tc>
          <w:tcPr>
            <w:tcW w:w="830"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偏差原因分析及改进措施</w:t>
            </w:r>
          </w:p>
        </w:tc>
      </w:tr>
      <w:tr w:rsidR="00091AA6">
        <w:trPr>
          <w:trHeight w:val="462"/>
          <w:jc w:val="center"/>
        </w:trPr>
        <w:tc>
          <w:tcPr>
            <w:tcW w:w="563" w:type="pct"/>
            <w:vMerge/>
            <w:tcBorders>
              <w:left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val="restar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效益</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指标</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w:t>
            </w:r>
            <w:r>
              <w:rPr>
                <w:rFonts w:ascii="宋体" w:hAnsi="宋体" w:cs="宋体" w:hint="eastAsia"/>
                <w:color w:val="000000"/>
                <w:szCs w:val="21"/>
              </w:rPr>
              <w:t>30</w:t>
            </w:r>
            <w:r>
              <w:rPr>
                <w:rFonts w:ascii="宋体" w:hAnsi="宋体" w:cs="宋体" w:hint="eastAsia"/>
                <w:color w:val="000000"/>
                <w:szCs w:val="21"/>
              </w:rPr>
              <w:t>分）</w:t>
            </w:r>
          </w:p>
        </w:tc>
        <w:tc>
          <w:tcPr>
            <w:tcW w:w="440" w:type="pct"/>
            <w:vMerge w:val="restar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经济效</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益指标</w:t>
            </w:r>
          </w:p>
        </w:tc>
        <w:tc>
          <w:tcPr>
            <w:tcW w:w="541"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促进社会健发展</w:t>
            </w:r>
          </w:p>
        </w:tc>
        <w:tc>
          <w:tcPr>
            <w:tcW w:w="68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683"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289"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52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830"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462"/>
          <w:jc w:val="center"/>
        </w:trPr>
        <w:tc>
          <w:tcPr>
            <w:tcW w:w="563" w:type="pct"/>
            <w:vMerge/>
            <w:tcBorders>
              <w:left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0" w:type="pct"/>
            <w:vMerge/>
            <w:tcBorders>
              <w:top w:val="single" w:sz="4" w:space="0" w:color="auto"/>
              <w:left w:val="single" w:sz="4" w:space="0" w:color="auto"/>
              <w:bottom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541" w:type="pct"/>
            <w:tcBorders>
              <w:top w:val="single" w:sz="4" w:space="0" w:color="auto"/>
              <w:left w:val="single" w:sz="4" w:space="0" w:color="auto"/>
              <w:bottom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682" w:type="pct"/>
            <w:tcBorders>
              <w:top w:val="single" w:sz="4" w:space="0" w:color="auto"/>
              <w:left w:val="single" w:sz="4" w:space="0" w:color="auto"/>
              <w:bottom w:val="single" w:sz="4" w:space="0" w:color="auto"/>
              <w:right w:val="single" w:sz="4" w:space="0" w:color="auto"/>
            </w:tcBorders>
            <w:vAlign w:val="center"/>
          </w:tcPr>
          <w:p w:rsidR="00091AA6" w:rsidRDefault="00091AA6">
            <w:pPr>
              <w:widowControl/>
              <w:spacing w:line="0" w:lineRule="atLeast"/>
              <w:jc w:val="left"/>
              <w:rPr>
                <w:rFonts w:ascii="宋体" w:hAnsi="宋体" w:cs="宋体"/>
                <w:color w:val="000000"/>
                <w:szCs w:val="21"/>
              </w:rPr>
            </w:pPr>
          </w:p>
        </w:tc>
        <w:tc>
          <w:tcPr>
            <w:tcW w:w="683"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289"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52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830"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462"/>
          <w:jc w:val="center"/>
        </w:trPr>
        <w:tc>
          <w:tcPr>
            <w:tcW w:w="563" w:type="pct"/>
            <w:vMerge/>
            <w:tcBorders>
              <w:left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tcBorders>
              <w:top w:val="single" w:sz="4" w:space="0" w:color="auto"/>
              <w:left w:val="nil"/>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0" w:type="pct"/>
            <w:vMerge/>
            <w:tcBorders>
              <w:top w:val="single" w:sz="4" w:space="0" w:color="auto"/>
              <w:left w:val="nil"/>
              <w:bottom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541" w:type="pct"/>
            <w:tcBorders>
              <w:top w:val="single" w:sz="4" w:space="0" w:color="auto"/>
              <w:left w:val="nil"/>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w:t>
            </w:r>
          </w:p>
        </w:tc>
        <w:tc>
          <w:tcPr>
            <w:tcW w:w="682" w:type="pct"/>
            <w:tcBorders>
              <w:top w:val="single" w:sz="4" w:space="0" w:color="auto"/>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683" w:type="pct"/>
            <w:tcBorders>
              <w:top w:val="single" w:sz="4" w:space="0" w:color="auto"/>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289" w:type="pct"/>
            <w:tcBorders>
              <w:top w:val="single" w:sz="4" w:space="0" w:color="auto"/>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522" w:type="pct"/>
            <w:tcBorders>
              <w:top w:val="single" w:sz="4" w:space="0" w:color="auto"/>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830" w:type="pct"/>
            <w:tcBorders>
              <w:top w:val="single" w:sz="4" w:space="0" w:color="auto"/>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462"/>
          <w:jc w:val="center"/>
        </w:trPr>
        <w:tc>
          <w:tcPr>
            <w:tcW w:w="563" w:type="pct"/>
            <w:vMerge/>
            <w:tcBorders>
              <w:left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tcBorders>
              <w:left w:val="nil"/>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0" w:type="pct"/>
            <w:vMerge w:val="restart"/>
            <w:tcBorders>
              <w:top w:val="nil"/>
              <w:left w:val="nil"/>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社会效</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益指标</w:t>
            </w:r>
          </w:p>
        </w:tc>
        <w:tc>
          <w:tcPr>
            <w:tcW w:w="541" w:type="pct"/>
            <w:tcBorders>
              <w:top w:val="nil"/>
              <w:left w:val="nil"/>
              <w:bottom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682"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683"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289"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522"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830"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462"/>
          <w:jc w:val="center"/>
        </w:trPr>
        <w:tc>
          <w:tcPr>
            <w:tcW w:w="563" w:type="pct"/>
            <w:vMerge/>
            <w:tcBorders>
              <w:left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tcBorders>
              <w:left w:val="nil"/>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0" w:type="pct"/>
            <w:vMerge/>
            <w:tcBorders>
              <w:left w:val="nil"/>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541" w:type="pct"/>
            <w:tcBorders>
              <w:top w:val="nil"/>
              <w:left w:val="nil"/>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保障人民生命财产安全</w:t>
            </w:r>
          </w:p>
        </w:tc>
        <w:tc>
          <w:tcPr>
            <w:tcW w:w="682" w:type="pct"/>
            <w:tcBorders>
              <w:top w:val="nil"/>
              <w:left w:val="nil"/>
              <w:bottom w:val="single" w:sz="4" w:space="0" w:color="auto"/>
              <w:right w:val="single" w:sz="4" w:space="0" w:color="auto"/>
            </w:tcBorders>
            <w:vAlign w:val="center"/>
          </w:tcPr>
          <w:p w:rsidR="00091AA6" w:rsidRDefault="00091AA6">
            <w:pPr>
              <w:widowControl/>
              <w:spacing w:line="0" w:lineRule="atLeast"/>
              <w:jc w:val="left"/>
              <w:rPr>
                <w:rFonts w:ascii="宋体" w:hAnsi="宋体" w:cs="宋体"/>
                <w:color w:val="000000"/>
                <w:szCs w:val="21"/>
              </w:rPr>
            </w:pPr>
          </w:p>
        </w:tc>
        <w:tc>
          <w:tcPr>
            <w:tcW w:w="683" w:type="pct"/>
            <w:tcBorders>
              <w:top w:val="nil"/>
              <w:left w:val="nil"/>
              <w:bottom w:val="single" w:sz="4" w:space="0" w:color="auto"/>
              <w:right w:val="single" w:sz="4" w:space="0" w:color="auto"/>
            </w:tcBorders>
            <w:vAlign w:val="center"/>
          </w:tcPr>
          <w:p w:rsidR="00091AA6" w:rsidRDefault="00091AA6">
            <w:pPr>
              <w:widowControl/>
              <w:spacing w:line="0" w:lineRule="atLeast"/>
              <w:jc w:val="left"/>
              <w:rPr>
                <w:rFonts w:ascii="宋体" w:hAnsi="宋体" w:cs="宋体"/>
                <w:color w:val="000000"/>
                <w:szCs w:val="21"/>
              </w:rPr>
            </w:pPr>
          </w:p>
        </w:tc>
        <w:tc>
          <w:tcPr>
            <w:tcW w:w="289"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10</w:t>
            </w:r>
            <w:r>
              <w:rPr>
                <w:rFonts w:ascii="宋体" w:hAnsi="宋体" w:cs="宋体" w:hint="eastAsia"/>
                <w:color w:val="000000"/>
                <w:szCs w:val="21"/>
              </w:rPr>
              <w:t xml:space="preserve">　</w:t>
            </w:r>
          </w:p>
        </w:tc>
        <w:tc>
          <w:tcPr>
            <w:tcW w:w="522"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830"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462"/>
          <w:jc w:val="center"/>
        </w:trPr>
        <w:tc>
          <w:tcPr>
            <w:tcW w:w="563" w:type="pct"/>
            <w:vMerge/>
            <w:tcBorders>
              <w:left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tcBorders>
              <w:left w:val="nil"/>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0" w:type="pct"/>
            <w:vMerge/>
            <w:tcBorders>
              <w:left w:val="nil"/>
              <w:bottom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541" w:type="pct"/>
            <w:tcBorders>
              <w:top w:val="nil"/>
              <w:left w:val="nil"/>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w:t>
            </w:r>
          </w:p>
        </w:tc>
        <w:tc>
          <w:tcPr>
            <w:tcW w:w="682"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683"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289"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522"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830"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462"/>
          <w:jc w:val="center"/>
        </w:trPr>
        <w:tc>
          <w:tcPr>
            <w:tcW w:w="563" w:type="pct"/>
            <w:vMerge/>
            <w:tcBorders>
              <w:left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tcBorders>
              <w:left w:val="nil"/>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0" w:type="pct"/>
            <w:vMerge w:val="restart"/>
            <w:tcBorders>
              <w:top w:val="nil"/>
              <w:left w:val="nil"/>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生态效</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益指标</w:t>
            </w:r>
          </w:p>
        </w:tc>
        <w:tc>
          <w:tcPr>
            <w:tcW w:w="541" w:type="pct"/>
            <w:tcBorders>
              <w:top w:val="nil"/>
              <w:left w:val="nil"/>
              <w:bottom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682"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683"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289"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522"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830"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462"/>
          <w:jc w:val="center"/>
        </w:trPr>
        <w:tc>
          <w:tcPr>
            <w:tcW w:w="563" w:type="pct"/>
            <w:vMerge/>
            <w:tcBorders>
              <w:left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tcBorders>
              <w:left w:val="nil"/>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0" w:type="pct"/>
            <w:vMerge/>
            <w:tcBorders>
              <w:left w:val="nil"/>
              <w:right w:val="single" w:sz="4" w:space="0" w:color="auto"/>
            </w:tcBorders>
            <w:vAlign w:val="center"/>
          </w:tcPr>
          <w:p w:rsidR="00091AA6" w:rsidRDefault="00091AA6">
            <w:pPr>
              <w:spacing w:line="0" w:lineRule="atLeast"/>
              <w:jc w:val="left"/>
              <w:rPr>
                <w:rFonts w:ascii="宋体" w:hAnsi="宋体" w:cs="宋体"/>
                <w:color w:val="000000"/>
                <w:szCs w:val="21"/>
              </w:rPr>
            </w:pPr>
          </w:p>
        </w:tc>
        <w:tc>
          <w:tcPr>
            <w:tcW w:w="541" w:type="pct"/>
            <w:tcBorders>
              <w:top w:val="nil"/>
              <w:left w:val="nil"/>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维护系统工作健康发展</w:t>
            </w:r>
          </w:p>
        </w:tc>
        <w:tc>
          <w:tcPr>
            <w:tcW w:w="682"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683"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289"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10</w:t>
            </w:r>
          </w:p>
        </w:tc>
        <w:tc>
          <w:tcPr>
            <w:tcW w:w="522"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830"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462"/>
          <w:jc w:val="center"/>
        </w:trPr>
        <w:tc>
          <w:tcPr>
            <w:tcW w:w="563" w:type="pct"/>
            <w:vMerge/>
            <w:tcBorders>
              <w:left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445" w:type="pct"/>
            <w:vMerge/>
            <w:tcBorders>
              <w:left w:val="nil"/>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440" w:type="pct"/>
            <w:vMerge/>
            <w:tcBorders>
              <w:left w:val="nil"/>
              <w:bottom w:val="single" w:sz="4" w:space="0" w:color="auto"/>
              <w:right w:val="single" w:sz="4" w:space="0" w:color="auto"/>
            </w:tcBorders>
            <w:vAlign w:val="center"/>
          </w:tcPr>
          <w:p w:rsidR="00091AA6" w:rsidRDefault="00091AA6">
            <w:pPr>
              <w:widowControl/>
              <w:spacing w:line="0" w:lineRule="atLeast"/>
              <w:jc w:val="left"/>
              <w:rPr>
                <w:rFonts w:ascii="宋体" w:hAnsi="宋体" w:cs="宋体"/>
                <w:color w:val="000000"/>
                <w:szCs w:val="21"/>
              </w:rPr>
            </w:pPr>
          </w:p>
        </w:tc>
        <w:tc>
          <w:tcPr>
            <w:tcW w:w="541" w:type="pct"/>
            <w:tcBorders>
              <w:top w:val="nil"/>
              <w:left w:val="nil"/>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w:t>
            </w:r>
          </w:p>
        </w:tc>
        <w:tc>
          <w:tcPr>
            <w:tcW w:w="682"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683"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289"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522"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830"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462"/>
          <w:jc w:val="center"/>
        </w:trPr>
        <w:tc>
          <w:tcPr>
            <w:tcW w:w="563" w:type="pct"/>
            <w:vMerge/>
            <w:tcBorders>
              <w:left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445" w:type="pct"/>
            <w:vMerge/>
            <w:tcBorders>
              <w:left w:val="nil"/>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440" w:type="pct"/>
            <w:vMerge w:val="restart"/>
            <w:tcBorders>
              <w:top w:val="single" w:sz="4" w:space="0" w:color="auto"/>
              <w:left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可持续影响指标</w:t>
            </w:r>
          </w:p>
        </w:tc>
        <w:tc>
          <w:tcPr>
            <w:tcW w:w="541" w:type="pct"/>
            <w:tcBorders>
              <w:top w:val="single" w:sz="4" w:space="0" w:color="auto"/>
              <w:left w:val="single" w:sz="4" w:space="0" w:color="auto"/>
              <w:bottom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68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683"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289"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522"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830" w:type="pct"/>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462"/>
          <w:jc w:val="center"/>
        </w:trPr>
        <w:tc>
          <w:tcPr>
            <w:tcW w:w="563" w:type="pct"/>
            <w:vMerge/>
            <w:tcBorders>
              <w:left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tcBorders>
              <w:left w:val="nil"/>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0" w:type="pct"/>
            <w:vMerge/>
            <w:tcBorders>
              <w:left w:val="single" w:sz="4" w:space="0" w:color="auto"/>
              <w:right w:val="single" w:sz="4" w:space="0" w:color="auto"/>
            </w:tcBorders>
            <w:vAlign w:val="center"/>
          </w:tcPr>
          <w:p w:rsidR="00091AA6" w:rsidRDefault="00091AA6">
            <w:pPr>
              <w:spacing w:line="0" w:lineRule="atLeast"/>
              <w:jc w:val="left"/>
              <w:rPr>
                <w:rFonts w:ascii="宋体" w:hAnsi="宋体" w:cs="宋体"/>
                <w:color w:val="000000"/>
                <w:szCs w:val="21"/>
              </w:rPr>
            </w:pPr>
          </w:p>
        </w:tc>
        <w:tc>
          <w:tcPr>
            <w:tcW w:w="541" w:type="pct"/>
            <w:tcBorders>
              <w:top w:val="single" w:sz="4" w:space="0" w:color="auto"/>
              <w:left w:val="nil"/>
              <w:bottom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682" w:type="pct"/>
            <w:tcBorders>
              <w:top w:val="single" w:sz="4" w:space="0" w:color="auto"/>
              <w:left w:val="nil"/>
              <w:bottom w:val="single" w:sz="4" w:space="0" w:color="auto"/>
              <w:right w:val="single" w:sz="4" w:space="0" w:color="auto"/>
            </w:tcBorders>
            <w:vAlign w:val="center"/>
          </w:tcPr>
          <w:p w:rsidR="00091AA6" w:rsidRDefault="00091AA6">
            <w:pPr>
              <w:widowControl/>
              <w:spacing w:line="0" w:lineRule="atLeast"/>
              <w:jc w:val="left"/>
              <w:rPr>
                <w:rFonts w:ascii="宋体" w:hAnsi="宋体" w:cs="宋体"/>
                <w:color w:val="000000"/>
                <w:szCs w:val="21"/>
              </w:rPr>
            </w:pPr>
          </w:p>
        </w:tc>
        <w:tc>
          <w:tcPr>
            <w:tcW w:w="683" w:type="pct"/>
            <w:tcBorders>
              <w:top w:val="single" w:sz="4" w:space="0" w:color="auto"/>
              <w:left w:val="nil"/>
              <w:bottom w:val="single" w:sz="4" w:space="0" w:color="auto"/>
              <w:right w:val="single" w:sz="4" w:space="0" w:color="auto"/>
            </w:tcBorders>
            <w:vAlign w:val="center"/>
          </w:tcPr>
          <w:p w:rsidR="00091AA6" w:rsidRDefault="00091AA6">
            <w:pPr>
              <w:widowControl/>
              <w:spacing w:line="0" w:lineRule="atLeast"/>
              <w:jc w:val="left"/>
              <w:rPr>
                <w:rFonts w:ascii="宋体" w:hAnsi="宋体" w:cs="宋体"/>
                <w:color w:val="000000"/>
                <w:szCs w:val="21"/>
              </w:rPr>
            </w:pPr>
          </w:p>
        </w:tc>
        <w:tc>
          <w:tcPr>
            <w:tcW w:w="289" w:type="pct"/>
            <w:tcBorders>
              <w:top w:val="single" w:sz="4" w:space="0" w:color="auto"/>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522" w:type="pct"/>
            <w:tcBorders>
              <w:top w:val="single" w:sz="4" w:space="0" w:color="auto"/>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830" w:type="pct"/>
            <w:tcBorders>
              <w:top w:val="single" w:sz="4" w:space="0" w:color="auto"/>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462"/>
          <w:jc w:val="center"/>
        </w:trPr>
        <w:tc>
          <w:tcPr>
            <w:tcW w:w="563" w:type="pct"/>
            <w:vMerge/>
            <w:tcBorders>
              <w:left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tcBorders>
              <w:left w:val="nil"/>
              <w:bottom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440" w:type="pct"/>
            <w:vMerge/>
            <w:tcBorders>
              <w:left w:val="single" w:sz="4" w:space="0" w:color="auto"/>
              <w:bottom w:val="single" w:sz="4" w:space="0" w:color="auto"/>
              <w:right w:val="single" w:sz="4" w:space="0" w:color="auto"/>
            </w:tcBorders>
            <w:vAlign w:val="center"/>
          </w:tcPr>
          <w:p w:rsidR="00091AA6" w:rsidRDefault="00091AA6">
            <w:pPr>
              <w:widowControl/>
              <w:spacing w:line="0" w:lineRule="atLeast"/>
              <w:jc w:val="left"/>
              <w:rPr>
                <w:rFonts w:ascii="宋体" w:hAnsi="宋体" w:cs="宋体"/>
                <w:color w:val="000000"/>
                <w:szCs w:val="21"/>
              </w:rPr>
            </w:pPr>
          </w:p>
        </w:tc>
        <w:tc>
          <w:tcPr>
            <w:tcW w:w="541" w:type="pct"/>
            <w:tcBorders>
              <w:top w:val="nil"/>
              <w:left w:val="nil"/>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w:t>
            </w:r>
          </w:p>
        </w:tc>
        <w:tc>
          <w:tcPr>
            <w:tcW w:w="682"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683"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289"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522"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830"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462"/>
          <w:jc w:val="center"/>
        </w:trPr>
        <w:tc>
          <w:tcPr>
            <w:tcW w:w="563" w:type="pct"/>
            <w:vMerge/>
            <w:tcBorders>
              <w:left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val="restart"/>
            <w:tcBorders>
              <w:top w:val="nil"/>
              <w:left w:val="nil"/>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满意度</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指标</w:t>
            </w:r>
          </w:p>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w:t>
            </w:r>
            <w:r>
              <w:rPr>
                <w:rFonts w:ascii="宋体" w:hAnsi="宋体" w:cs="宋体" w:hint="eastAsia"/>
                <w:color w:val="000000"/>
                <w:szCs w:val="21"/>
              </w:rPr>
              <w:t>10</w:t>
            </w:r>
            <w:r>
              <w:rPr>
                <w:rFonts w:ascii="宋体" w:hAnsi="宋体" w:cs="宋体" w:hint="eastAsia"/>
                <w:color w:val="000000"/>
                <w:szCs w:val="21"/>
              </w:rPr>
              <w:t>分）</w:t>
            </w:r>
          </w:p>
        </w:tc>
        <w:tc>
          <w:tcPr>
            <w:tcW w:w="440" w:type="pct"/>
            <w:vMerge w:val="restart"/>
            <w:tcBorders>
              <w:top w:val="nil"/>
              <w:left w:val="nil"/>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服务对象满意度指标</w:t>
            </w:r>
          </w:p>
        </w:tc>
        <w:tc>
          <w:tcPr>
            <w:tcW w:w="541" w:type="pct"/>
            <w:tcBorders>
              <w:top w:val="nil"/>
              <w:left w:val="nil"/>
              <w:bottom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682"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683"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289"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522"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830"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462"/>
          <w:jc w:val="center"/>
        </w:trPr>
        <w:tc>
          <w:tcPr>
            <w:tcW w:w="563" w:type="pct"/>
            <w:vMerge/>
            <w:tcBorders>
              <w:left w:val="single" w:sz="4" w:space="0" w:color="auto"/>
              <w:right w:val="single" w:sz="4" w:space="0" w:color="auto"/>
            </w:tcBorders>
            <w:vAlign w:val="center"/>
          </w:tcPr>
          <w:p w:rsidR="00091AA6" w:rsidRDefault="00091AA6">
            <w:pPr>
              <w:spacing w:line="0" w:lineRule="atLeast"/>
              <w:jc w:val="center"/>
              <w:rPr>
                <w:rFonts w:ascii="宋体" w:hAnsi="宋体" w:cs="宋体"/>
                <w:color w:val="000000"/>
                <w:szCs w:val="21"/>
              </w:rPr>
            </w:pPr>
          </w:p>
        </w:tc>
        <w:tc>
          <w:tcPr>
            <w:tcW w:w="445" w:type="pct"/>
            <w:vMerge/>
            <w:tcBorders>
              <w:left w:val="nil"/>
              <w:right w:val="single" w:sz="4" w:space="0" w:color="auto"/>
            </w:tcBorders>
            <w:vAlign w:val="center"/>
          </w:tcPr>
          <w:p w:rsidR="00091AA6" w:rsidRDefault="00091AA6">
            <w:pPr>
              <w:spacing w:line="0" w:lineRule="atLeast"/>
              <w:jc w:val="left"/>
              <w:rPr>
                <w:rFonts w:ascii="宋体" w:hAnsi="宋体" w:cs="宋体"/>
                <w:color w:val="000000"/>
                <w:szCs w:val="21"/>
              </w:rPr>
            </w:pPr>
          </w:p>
        </w:tc>
        <w:tc>
          <w:tcPr>
            <w:tcW w:w="440" w:type="pct"/>
            <w:vMerge/>
            <w:tcBorders>
              <w:left w:val="nil"/>
              <w:right w:val="single" w:sz="4" w:space="0" w:color="auto"/>
            </w:tcBorders>
            <w:vAlign w:val="center"/>
          </w:tcPr>
          <w:p w:rsidR="00091AA6" w:rsidRDefault="00091AA6">
            <w:pPr>
              <w:spacing w:line="0" w:lineRule="atLeast"/>
              <w:jc w:val="left"/>
              <w:rPr>
                <w:rFonts w:ascii="宋体" w:hAnsi="宋体" w:cs="宋体"/>
                <w:color w:val="000000"/>
                <w:szCs w:val="21"/>
              </w:rPr>
            </w:pPr>
          </w:p>
        </w:tc>
        <w:tc>
          <w:tcPr>
            <w:tcW w:w="541" w:type="pct"/>
            <w:tcBorders>
              <w:top w:val="nil"/>
              <w:left w:val="nil"/>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服务对象满意度</w:t>
            </w:r>
          </w:p>
        </w:tc>
        <w:tc>
          <w:tcPr>
            <w:tcW w:w="682"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100%</w:t>
            </w:r>
          </w:p>
        </w:tc>
        <w:tc>
          <w:tcPr>
            <w:tcW w:w="683"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100%</w:t>
            </w:r>
          </w:p>
        </w:tc>
        <w:tc>
          <w:tcPr>
            <w:tcW w:w="289"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522"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830"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800"/>
          <w:jc w:val="center"/>
        </w:trPr>
        <w:tc>
          <w:tcPr>
            <w:tcW w:w="563" w:type="pct"/>
            <w:vMerge/>
            <w:tcBorders>
              <w:left w:val="single" w:sz="4" w:space="0" w:color="auto"/>
              <w:bottom w:val="single" w:sz="4" w:space="0" w:color="auto"/>
              <w:right w:val="single" w:sz="4" w:space="0" w:color="auto"/>
            </w:tcBorders>
            <w:vAlign w:val="center"/>
          </w:tcPr>
          <w:p w:rsidR="00091AA6" w:rsidRDefault="00091AA6">
            <w:pPr>
              <w:widowControl/>
              <w:spacing w:line="0" w:lineRule="atLeast"/>
              <w:jc w:val="center"/>
              <w:rPr>
                <w:rFonts w:ascii="宋体" w:hAnsi="宋体" w:cs="宋体"/>
                <w:color w:val="000000"/>
                <w:szCs w:val="21"/>
              </w:rPr>
            </w:pPr>
          </w:p>
        </w:tc>
        <w:tc>
          <w:tcPr>
            <w:tcW w:w="445" w:type="pct"/>
            <w:vMerge/>
            <w:tcBorders>
              <w:left w:val="nil"/>
              <w:bottom w:val="single" w:sz="4" w:space="0" w:color="auto"/>
              <w:right w:val="single" w:sz="4" w:space="0" w:color="auto"/>
            </w:tcBorders>
            <w:vAlign w:val="center"/>
          </w:tcPr>
          <w:p w:rsidR="00091AA6" w:rsidRDefault="00091AA6">
            <w:pPr>
              <w:widowControl/>
              <w:spacing w:line="0" w:lineRule="atLeast"/>
              <w:jc w:val="left"/>
              <w:rPr>
                <w:rFonts w:ascii="宋体" w:hAnsi="宋体" w:cs="宋体"/>
                <w:color w:val="000000"/>
                <w:szCs w:val="21"/>
              </w:rPr>
            </w:pPr>
          </w:p>
        </w:tc>
        <w:tc>
          <w:tcPr>
            <w:tcW w:w="440" w:type="pct"/>
            <w:vMerge/>
            <w:tcBorders>
              <w:left w:val="nil"/>
              <w:bottom w:val="single" w:sz="4" w:space="0" w:color="auto"/>
              <w:right w:val="single" w:sz="4" w:space="0" w:color="auto"/>
            </w:tcBorders>
            <w:vAlign w:val="center"/>
          </w:tcPr>
          <w:p w:rsidR="00091AA6" w:rsidRDefault="00091AA6">
            <w:pPr>
              <w:widowControl/>
              <w:spacing w:line="0" w:lineRule="atLeast"/>
              <w:jc w:val="left"/>
              <w:rPr>
                <w:rFonts w:ascii="宋体" w:hAnsi="宋体" w:cs="宋体"/>
                <w:color w:val="000000"/>
                <w:szCs w:val="21"/>
              </w:rPr>
            </w:pPr>
          </w:p>
        </w:tc>
        <w:tc>
          <w:tcPr>
            <w:tcW w:w="541" w:type="pct"/>
            <w:tcBorders>
              <w:top w:val="nil"/>
              <w:left w:val="nil"/>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w:t>
            </w:r>
          </w:p>
        </w:tc>
        <w:tc>
          <w:tcPr>
            <w:tcW w:w="682"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683"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289"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522"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c>
          <w:tcPr>
            <w:tcW w:w="830"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r w:rsidR="00091AA6">
        <w:trPr>
          <w:trHeight w:val="489"/>
          <w:jc w:val="center"/>
        </w:trPr>
        <w:tc>
          <w:tcPr>
            <w:tcW w:w="3357" w:type="pct"/>
            <w:gridSpan w:val="6"/>
            <w:tcBorders>
              <w:top w:val="single" w:sz="4" w:space="0" w:color="auto"/>
              <w:left w:val="single" w:sz="4" w:space="0" w:color="auto"/>
              <w:bottom w:val="single" w:sz="4" w:space="0" w:color="auto"/>
              <w:right w:val="single" w:sz="4" w:space="0" w:color="000000"/>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总分</w:t>
            </w:r>
          </w:p>
        </w:tc>
        <w:tc>
          <w:tcPr>
            <w:tcW w:w="289" w:type="pct"/>
            <w:tcBorders>
              <w:top w:val="nil"/>
              <w:left w:val="nil"/>
              <w:bottom w:val="single" w:sz="4" w:space="0" w:color="auto"/>
              <w:right w:val="single" w:sz="4" w:space="0" w:color="auto"/>
            </w:tcBorders>
            <w:vAlign w:val="center"/>
          </w:tcPr>
          <w:p w:rsidR="00091AA6" w:rsidRDefault="00C04365">
            <w:pPr>
              <w:widowControl/>
              <w:spacing w:line="0" w:lineRule="atLeast"/>
              <w:jc w:val="center"/>
              <w:rPr>
                <w:rFonts w:ascii="宋体" w:hAnsi="宋体" w:cs="宋体"/>
                <w:color w:val="000000"/>
                <w:szCs w:val="21"/>
              </w:rPr>
            </w:pPr>
            <w:r>
              <w:rPr>
                <w:rFonts w:ascii="宋体" w:hAnsi="宋体" w:cs="宋体" w:hint="eastAsia"/>
                <w:color w:val="000000"/>
                <w:szCs w:val="21"/>
              </w:rPr>
              <w:t>100</w:t>
            </w:r>
          </w:p>
        </w:tc>
        <w:tc>
          <w:tcPr>
            <w:tcW w:w="522"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98</w:t>
            </w:r>
          </w:p>
        </w:tc>
        <w:tc>
          <w:tcPr>
            <w:tcW w:w="830" w:type="pct"/>
            <w:tcBorders>
              <w:top w:val="nil"/>
              <w:left w:val="nil"/>
              <w:bottom w:val="single" w:sz="4" w:space="0" w:color="auto"/>
              <w:right w:val="single" w:sz="4" w:space="0" w:color="auto"/>
            </w:tcBorders>
            <w:vAlign w:val="center"/>
          </w:tcPr>
          <w:p w:rsidR="00091AA6" w:rsidRDefault="00C04365">
            <w:pPr>
              <w:widowControl/>
              <w:spacing w:line="0" w:lineRule="atLeast"/>
              <w:jc w:val="left"/>
              <w:rPr>
                <w:rFonts w:ascii="宋体" w:hAnsi="宋体" w:cs="宋体"/>
                <w:color w:val="000000"/>
                <w:szCs w:val="21"/>
              </w:rPr>
            </w:pPr>
            <w:r>
              <w:rPr>
                <w:rFonts w:ascii="宋体" w:hAnsi="宋体" w:cs="宋体" w:hint="eastAsia"/>
                <w:color w:val="000000"/>
                <w:szCs w:val="21"/>
              </w:rPr>
              <w:t xml:space="preserve">　</w:t>
            </w:r>
          </w:p>
        </w:tc>
      </w:tr>
    </w:tbl>
    <w:p w:rsidR="00091AA6" w:rsidRDefault="00C04365">
      <w:pPr>
        <w:rPr>
          <w:rFonts w:ascii="仿宋_GB2312" w:eastAsia="仿宋_GB2312" w:hAnsi="仿宋_GB2312" w:cs="仿宋_GB2312"/>
          <w:szCs w:val="21"/>
        </w:rPr>
      </w:pPr>
      <w:r>
        <w:rPr>
          <w:rFonts w:ascii="仿宋_GB2312" w:eastAsia="仿宋_GB2312" w:hAnsi="仿宋_GB2312" w:cs="仿宋_GB2312" w:hint="eastAsia"/>
          <w:szCs w:val="21"/>
        </w:rPr>
        <w:t>说明：以上数据参照</w:t>
      </w:r>
      <w:r>
        <w:rPr>
          <w:rFonts w:ascii="仿宋_GB2312" w:eastAsia="仿宋_GB2312" w:hAnsi="仿宋_GB2312" w:cs="仿宋_GB2312" w:hint="eastAsia"/>
          <w:szCs w:val="21"/>
        </w:rPr>
        <w:t>2022</w:t>
      </w:r>
      <w:r>
        <w:rPr>
          <w:rFonts w:ascii="仿宋_GB2312" w:eastAsia="仿宋_GB2312" w:hAnsi="仿宋_GB2312" w:cs="仿宋_GB2312" w:hint="eastAsia"/>
          <w:szCs w:val="21"/>
        </w:rPr>
        <w:t>年部门决算报表中的“收入支出决算总表”</w:t>
      </w:r>
      <w:r>
        <w:rPr>
          <w:rFonts w:ascii="仿宋_GB2312" w:eastAsia="仿宋_GB2312" w:hAnsi="仿宋_GB2312" w:cs="仿宋_GB2312" w:hint="eastAsia"/>
          <w:szCs w:val="21"/>
        </w:rPr>
        <w:t>(</w:t>
      </w:r>
      <w:r>
        <w:rPr>
          <w:rFonts w:ascii="仿宋_GB2312" w:eastAsia="仿宋_GB2312" w:hAnsi="仿宋_GB2312" w:cs="仿宋_GB2312" w:hint="eastAsia"/>
          <w:szCs w:val="21"/>
        </w:rPr>
        <w:t>财决</w:t>
      </w:r>
      <w:r>
        <w:rPr>
          <w:rFonts w:ascii="仿宋_GB2312" w:eastAsia="仿宋_GB2312" w:hAnsi="仿宋_GB2312" w:cs="仿宋_GB2312" w:hint="eastAsia"/>
          <w:szCs w:val="21"/>
        </w:rPr>
        <w:t>01</w:t>
      </w:r>
      <w:r>
        <w:rPr>
          <w:rFonts w:ascii="仿宋_GB2312" w:eastAsia="仿宋_GB2312" w:hAnsi="仿宋_GB2312" w:cs="仿宋_GB2312" w:hint="eastAsia"/>
          <w:szCs w:val="21"/>
        </w:rPr>
        <w:t>表</w:t>
      </w:r>
      <w:r>
        <w:rPr>
          <w:rFonts w:ascii="仿宋_GB2312" w:eastAsia="仿宋_GB2312" w:hAnsi="仿宋_GB2312" w:cs="仿宋_GB2312" w:hint="eastAsia"/>
          <w:szCs w:val="21"/>
        </w:rPr>
        <w:t>)</w:t>
      </w:r>
      <w:r>
        <w:rPr>
          <w:rFonts w:ascii="仿宋_GB2312" w:eastAsia="仿宋_GB2312" w:hAnsi="仿宋_GB2312" w:cs="仿宋_GB2312" w:hint="eastAsia"/>
          <w:szCs w:val="21"/>
        </w:rPr>
        <w:t>。</w:t>
      </w:r>
    </w:p>
    <w:p w:rsidR="00091AA6" w:rsidRDefault="00091AA6">
      <w:pPr>
        <w:pStyle w:val="a0"/>
        <w:rPr>
          <w:rFonts w:ascii="仿宋_GB2312" w:eastAsia="仿宋_GB2312" w:hAnsi="仿宋_GB2312" w:cs="仿宋_GB2312"/>
          <w:sz w:val="28"/>
          <w:szCs w:val="28"/>
        </w:rPr>
      </w:pPr>
    </w:p>
    <w:p w:rsidR="00091AA6" w:rsidRDefault="00C04365">
      <w:pPr>
        <w:jc w:val="left"/>
        <w:rPr>
          <w:rFonts w:ascii="黑体" w:eastAsia="黑体" w:hAnsi="黑体" w:cs="黑体"/>
          <w:sz w:val="32"/>
          <w:szCs w:val="32"/>
        </w:rPr>
      </w:pPr>
      <w:r>
        <w:rPr>
          <w:rFonts w:ascii="仿宋_GB2312" w:eastAsia="仿宋_GB2312" w:hAnsi="仿宋_GB2312" w:cs="仿宋_GB2312" w:hint="eastAsia"/>
          <w:sz w:val="22"/>
          <w:szCs w:val="22"/>
        </w:rPr>
        <w:t>填表人：</w:t>
      </w:r>
      <w:r>
        <w:rPr>
          <w:rFonts w:ascii="仿宋_GB2312" w:eastAsia="仿宋_GB2312" w:hAnsi="仿宋_GB2312" w:cs="仿宋_GB2312" w:hint="eastAsia"/>
          <w:sz w:val="22"/>
          <w:szCs w:val="22"/>
          <w:u w:val="single"/>
        </w:rPr>
        <w:t>张琼</w:t>
      </w:r>
      <w:r>
        <w:rPr>
          <w:rFonts w:ascii="仿宋_GB2312" w:eastAsia="仿宋_GB2312" w:hAnsi="仿宋_GB2312" w:cs="仿宋_GB2312" w:hint="eastAsia"/>
          <w:sz w:val="22"/>
          <w:szCs w:val="22"/>
        </w:rPr>
        <w:t xml:space="preserve">  </w:t>
      </w:r>
      <w:r>
        <w:rPr>
          <w:rFonts w:ascii="仿宋_GB2312" w:eastAsia="仿宋_GB2312" w:hAnsi="仿宋_GB2312" w:cs="仿宋_GB2312" w:hint="eastAsia"/>
          <w:sz w:val="22"/>
          <w:szCs w:val="22"/>
        </w:rPr>
        <w:t>填报日期：</w:t>
      </w:r>
      <w:r>
        <w:rPr>
          <w:rFonts w:ascii="仿宋_GB2312" w:eastAsia="仿宋_GB2312" w:hAnsi="仿宋_GB2312" w:cs="仿宋_GB2312" w:hint="eastAsia"/>
          <w:sz w:val="22"/>
          <w:szCs w:val="22"/>
          <w:u w:val="single"/>
        </w:rPr>
        <w:t>2023.07.16</w:t>
      </w:r>
      <w:r>
        <w:rPr>
          <w:rFonts w:ascii="仿宋_GB2312" w:eastAsia="仿宋_GB2312" w:hAnsi="仿宋_GB2312" w:cs="仿宋_GB2312" w:hint="eastAsia"/>
          <w:sz w:val="22"/>
          <w:szCs w:val="22"/>
        </w:rPr>
        <w:t xml:space="preserve">  </w:t>
      </w:r>
      <w:r>
        <w:rPr>
          <w:rFonts w:ascii="仿宋_GB2312" w:eastAsia="仿宋_GB2312" w:hAnsi="仿宋_GB2312" w:cs="仿宋_GB2312" w:hint="eastAsia"/>
          <w:sz w:val="22"/>
          <w:szCs w:val="22"/>
        </w:rPr>
        <w:t>联系电话：</w:t>
      </w:r>
      <w:r>
        <w:rPr>
          <w:rFonts w:ascii="仿宋_GB2312" w:eastAsia="仿宋_GB2312" w:hAnsi="仿宋_GB2312" w:cs="仿宋_GB2312" w:hint="eastAsia"/>
          <w:sz w:val="22"/>
          <w:szCs w:val="22"/>
          <w:u w:val="single"/>
        </w:rPr>
        <w:t>13787842533</w:t>
      </w:r>
      <w:r>
        <w:rPr>
          <w:rFonts w:ascii="仿宋_GB2312" w:eastAsia="仿宋_GB2312" w:hAnsi="仿宋_GB2312" w:cs="仿宋_GB2312" w:hint="eastAsia"/>
          <w:sz w:val="22"/>
          <w:szCs w:val="22"/>
        </w:rPr>
        <w:t xml:space="preserve">  </w:t>
      </w:r>
      <w:r>
        <w:rPr>
          <w:rFonts w:ascii="仿宋_GB2312" w:eastAsia="仿宋_GB2312" w:hAnsi="仿宋_GB2312" w:cs="仿宋_GB2312" w:hint="eastAsia"/>
          <w:sz w:val="22"/>
          <w:szCs w:val="22"/>
        </w:rPr>
        <w:t>单位负责人签字：</w:t>
      </w:r>
      <w:r>
        <w:rPr>
          <w:rFonts w:ascii="仿宋_GB2312" w:eastAsia="仿宋_GB2312" w:hAnsi="仿宋_GB2312" w:cs="仿宋_GB2312" w:hint="eastAsia"/>
          <w:sz w:val="22"/>
          <w:szCs w:val="22"/>
          <w:u w:val="single"/>
        </w:rPr>
        <w:t xml:space="preserve">     </w:t>
      </w:r>
      <w:r>
        <w:rPr>
          <w:rFonts w:eastAsia="仿宋_GB2312"/>
          <w:sz w:val="22"/>
          <w:szCs w:val="22"/>
        </w:rPr>
        <w:br w:type="page"/>
      </w:r>
      <w:r>
        <w:rPr>
          <w:rFonts w:ascii="黑体" w:eastAsia="黑体" w:hAnsi="黑体" w:cs="黑体" w:hint="eastAsia"/>
          <w:sz w:val="32"/>
          <w:szCs w:val="32"/>
        </w:rPr>
        <w:lastRenderedPageBreak/>
        <w:t>附件</w:t>
      </w:r>
      <w:r>
        <w:rPr>
          <w:rFonts w:ascii="黑体" w:eastAsia="黑体" w:hAnsi="黑体" w:cs="黑体" w:hint="eastAsia"/>
          <w:sz w:val="32"/>
          <w:szCs w:val="32"/>
        </w:rPr>
        <w:t>3</w:t>
      </w:r>
    </w:p>
    <w:p w:rsidR="00091AA6" w:rsidRDefault="00091AA6">
      <w:pPr>
        <w:jc w:val="center"/>
        <w:rPr>
          <w:rFonts w:eastAsia="方正小标宋_GBK"/>
          <w:sz w:val="52"/>
          <w:szCs w:val="52"/>
        </w:rPr>
      </w:pPr>
    </w:p>
    <w:p w:rsidR="00091AA6" w:rsidRDefault="00C04365">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w:t>
      </w:r>
      <w:r>
        <w:rPr>
          <w:rFonts w:ascii="方正小标宋简体" w:eastAsia="方正小标宋简体" w:hAnsi="方正小标宋简体" w:cs="方正小标宋简体" w:hint="eastAsia"/>
          <w:sz w:val="44"/>
          <w:szCs w:val="44"/>
        </w:rPr>
        <w:t>年度水旱灾害防御事务中心整体支出</w:t>
      </w:r>
    </w:p>
    <w:p w:rsidR="00091AA6" w:rsidRDefault="00C04365">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091AA6" w:rsidRDefault="00091AA6">
      <w:pPr>
        <w:jc w:val="center"/>
        <w:rPr>
          <w:rFonts w:eastAsia="方正小标宋_GBK"/>
          <w:b/>
          <w:sz w:val="52"/>
          <w:szCs w:val="52"/>
        </w:rPr>
      </w:pPr>
    </w:p>
    <w:p w:rsidR="00091AA6" w:rsidRDefault="00091AA6">
      <w:pPr>
        <w:jc w:val="center"/>
        <w:rPr>
          <w:rFonts w:eastAsia="楷体_GB2312"/>
          <w:b/>
          <w:sz w:val="32"/>
          <w:szCs w:val="32"/>
        </w:rPr>
      </w:pPr>
    </w:p>
    <w:p w:rsidR="00091AA6" w:rsidRDefault="00091AA6">
      <w:pPr>
        <w:jc w:val="center"/>
        <w:rPr>
          <w:rFonts w:eastAsia="楷体_GB2312"/>
          <w:b/>
          <w:sz w:val="32"/>
          <w:szCs w:val="32"/>
        </w:rPr>
      </w:pPr>
    </w:p>
    <w:p w:rsidR="00091AA6" w:rsidRDefault="00091AA6">
      <w:pPr>
        <w:jc w:val="center"/>
        <w:rPr>
          <w:rFonts w:eastAsia="楷体_GB2312"/>
          <w:b/>
          <w:sz w:val="32"/>
          <w:szCs w:val="32"/>
        </w:rPr>
      </w:pPr>
    </w:p>
    <w:p w:rsidR="00091AA6" w:rsidRDefault="00091AA6">
      <w:pPr>
        <w:jc w:val="center"/>
        <w:rPr>
          <w:rFonts w:eastAsia="楷体_GB2312"/>
          <w:b/>
          <w:sz w:val="32"/>
          <w:szCs w:val="32"/>
        </w:rPr>
      </w:pPr>
    </w:p>
    <w:p w:rsidR="00091AA6" w:rsidRDefault="00091AA6">
      <w:pPr>
        <w:jc w:val="center"/>
        <w:rPr>
          <w:rFonts w:eastAsia="楷体_GB2312"/>
          <w:b/>
          <w:sz w:val="32"/>
          <w:szCs w:val="32"/>
        </w:rPr>
      </w:pPr>
    </w:p>
    <w:p w:rsidR="00091AA6" w:rsidRDefault="00091AA6">
      <w:pPr>
        <w:jc w:val="center"/>
        <w:rPr>
          <w:rFonts w:eastAsia="楷体_GB2312"/>
          <w:b/>
          <w:sz w:val="32"/>
          <w:szCs w:val="32"/>
        </w:rPr>
      </w:pPr>
    </w:p>
    <w:p w:rsidR="00091AA6" w:rsidRDefault="00091AA6">
      <w:pPr>
        <w:jc w:val="center"/>
        <w:rPr>
          <w:rFonts w:eastAsia="黑体"/>
          <w:sz w:val="32"/>
          <w:szCs w:val="32"/>
        </w:rPr>
      </w:pPr>
    </w:p>
    <w:p w:rsidR="00091AA6" w:rsidRDefault="00091AA6">
      <w:pPr>
        <w:jc w:val="center"/>
        <w:rPr>
          <w:rFonts w:eastAsia="黑体"/>
          <w:sz w:val="32"/>
          <w:szCs w:val="32"/>
        </w:rPr>
      </w:pPr>
    </w:p>
    <w:p w:rsidR="00091AA6" w:rsidRDefault="00091AA6">
      <w:pPr>
        <w:jc w:val="center"/>
        <w:rPr>
          <w:rFonts w:eastAsia="黑体"/>
          <w:sz w:val="32"/>
          <w:szCs w:val="32"/>
        </w:rPr>
      </w:pPr>
    </w:p>
    <w:p w:rsidR="00091AA6" w:rsidRDefault="00091AA6">
      <w:pPr>
        <w:jc w:val="center"/>
        <w:rPr>
          <w:rFonts w:eastAsia="黑体"/>
          <w:sz w:val="32"/>
          <w:szCs w:val="32"/>
        </w:rPr>
      </w:pPr>
    </w:p>
    <w:p w:rsidR="00091AA6" w:rsidRDefault="00091AA6">
      <w:pPr>
        <w:jc w:val="center"/>
        <w:rPr>
          <w:rFonts w:eastAsia="黑体"/>
          <w:sz w:val="32"/>
          <w:szCs w:val="32"/>
        </w:rPr>
      </w:pPr>
    </w:p>
    <w:p w:rsidR="00091AA6" w:rsidRDefault="00091AA6">
      <w:pPr>
        <w:jc w:val="center"/>
        <w:rPr>
          <w:rFonts w:eastAsia="黑体"/>
          <w:sz w:val="32"/>
          <w:szCs w:val="32"/>
        </w:rPr>
      </w:pPr>
    </w:p>
    <w:p w:rsidR="00091AA6" w:rsidRDefault="00091AA6">
      <w:pPr>
        <w:jc w:val="center"/>
        <w:rPr>
          <w:rFonts w:eastAsia="黑体"/>
          <w:sz w:val="32"/>
          <w:szCs w:val="32"/>
        </w:rPr>
      </w:pPr>
    </w:p>
    <w:p w:rsidR="00091AA6" w:rsidRDefault="00C04365">
      <w:pPr>
        <w:spacing w:line="600" w:lineRule="exact"/>
        <w:jc w:val="center"/>
        <w:rPr>
          <w:rFonts w:eastAsia="仿宋_GB2312"/>
          <w:sz w:val="32"/>
          <w:szCs w:val="32"/>
          <w:u w:val="single"/>
        </w:rPr>
      </w:pPr>
      <w:r>
        <w:rPr>
          <w:rFonts w:eastAsia="仿宋_GB2312"/>
          <w:sz w:val="32"/>
          <w:szCs w:val="32"/>
        </w:rPr>
        <w:t>部门（单位）名称：</w:t>
      </w:r>
      <w:r>
        <w:rPr>
          <w:rFonts w:eastAsia="仿宋_GB2312"/>
          <w:sz w:val="32"/>
          <w:szCs w:val="32"/>
          <w:u w:val="single"/>
        </w:rPr>
        <w:t>（盖章）</w:t>
      </w:r>
    </w:p>
    <w:p w:rsidR="00091AA6" w:rsidRDefault="00C04365">
      <w:pPr>
        <w:spacing w:line="600" w:lineRule="exact"/>
        <w:jc w:val="center"/>
        <w:rPr>
          <w:rFonts w:eastAsia="楷体_GB2312"/>
          <w:sz w:val="32"/>
          <w:szCs w:val="32"/>
        </w:rPr>
      </w:pPr>
      <w:r>
        <w:rPr>
          <w:rFonts w:ascii="宋体" w:hAnsi="宋体" w:cs="宋体" w:hint="eastAsia"/>
          <w:sz w:val="32"/>
          <w:szCs w:val="32"/>
        </w:rPr>
        <w:t>2023</w:t>
      </w:r>
      <w:r>
        <w:rPr>
          <w:rFonts w:eastAsia="楷体_GB2312"/>
          <w:sz w:val="32"/>
          <w:szCs w:val="32"/>
        </w:rPr>
        <w:t>年</w:t>
      </w:r>
      <w:r>
        <w:rPr>
          <w:rFonts w:eastAsia="楷体_GB2312"/>
          <w:sz w:val="32"/>
          <w:szCs w:val="32"/>
        </w:rPr>
        <w:t xml:space="preserve"> </w:t>
      </w:r>
      <w:r>
        <w:rPr>
          <w:rFonts w:eastAsia="楷体_GB2312" w:hint="eastAsia"/>
          <w:sz w:val="32"/>
          <w:szCs w:val="32"/>
        </w:rPr>
        <w:t>07</w:t>
      </w:r>
      <w:r>
        <w:rPr>
          <w:rFonts w:eastAsia="楷体_GB2312"/>
          <w:sz w:val="32"/>
          <w:szCs w:val="32"/>
        </w:rPr>
        <w:t xml:space="preserve"> </w:t>
      </w:r>
      <w:r>
        <w:rPr>
          <w:rFonts w:eastAsia="楷体_GB2312"/>
          <w:sz w:val="32"/>
          <w:szCs w:val="32"/>
        </w:rPr>
        <w:t>月</w:t>
      </w:r>
      <w:r>
        <w:rPr>
          <w:rFonts w:eastAsia="楷体_GB2312"/>
          <w:sz w:val="32"/>
          <w:szCs w:val="32"/>
        </w:rPr>
        <w:t xml:space="preserve"> </w:t>
      </w:r>
      <w:r>
        <w:rPr>
          <w:rFonts w:eastAsia="楷体_GB2312" w:hint="eastAsia"/>
          <w:sz w:val="32"/>
          <w:szCs w:val="32"/>
        </w:rPr>
        <w:t>16</w:t>
      </w:r>
      <w:r>
        <w:rPr>
          <w:rFonts w:eastAsia="楷体_GB2312"/>
          <w:sz w:val="32"/>
          <w:szCs w:val="32"/>
        </w:rPr>
        <w:t xml:space="preserve"> </w:t>
      </w:r>
      <w:r>
        <w:rPr>
          <w:rFonts w:eastAsia="楷体_GB2312"/>
          <w:sz w:val="32"/>
          <w:szCs w:val="32"/>
        </w:rPr>
        <w:t>日</w:t>
      </w:r>
    </w:p>
    <w:p w:rsidR="00091AA6" w:rsidRDefault="00C04365">
      <w:pPr>
        <w:jc w:val="center"/>
        <w:rPr>
          <w:rFonts w:eastAsia="仿宋_GB2312"/>
          <w:sz w:val="32"/>
          <w:szCs w:val="32"/>
        </w:rPr>
        <w:sectPr w:rsidR="00091AA6">
          <w:footerReference w:type="default" r:id="rId8"/>
          <w:pgSz w:w="11906" w:h="16838"/>
          <w:pgMar w:top="1701" w:right="1417" w:bottom="1417" w:left="1417" w:header="851" w:footer="992" w:gutter="0"/>
          <w:cols w:space="0"/>
          <w:docGrid w:type="lines" w:linePitch="312"/>
        </w:sectPr>
      </w:pPr>
      <w:r>
        <w:rPr>
          <w:rFonts w:eastAsia="仿宋_GB2312"/>
          <w:sz w:val="32"/>
          <w:szCs w:val="32"/>
        </w:rPr>
        <w:t>（此页为封面）</w:t>
      </w:r>
    </w:p>
    <w:p w:rsidR="00091AA6" w:rsidRDefault="00C04365">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2022</w:t>
      </w:r>
      <w:r>
        <w:rPr>
          <w:rFonts w:ascii="方正小标宋简体" w:eastAsia="方正小标宋简体" w:hAnsi="方正小标宋简体" w:cs="方正小标宋简体" w:hint="eastAsia"/>
          <w:sz w:val="44"/>
          <w:szCs w:val="44"/>
        </w:rPr>
        <w:t>年度水旱灾害防御事务中心整体支出</w:t>
      </w:r>
    </w:p>
    <w:p w:rsidR="00091AA6" w:rsidRDefault="00C04365">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091AA6" w:rsidRDefault="00091AA6">
      <w:pPr>
        <w:spacing w:line="610" w:lineRule="exact"/>
        <w:ind w:firstLineChars="200" w:firstLine="640"/>
        <w:rPr>
          <w:rFonts w:eastAsia="仿宋_GB2312"/>
          <w:sz w:val="32"/>
          <w:szCs w:val="32"/>
        </w:rPr>
      </w:pPr>
    </w:p>
    <w:p w:rsidR="00091AA6" w:rsidRDefault="00C04365">
      <w:pPr>
        <w:pStyle w:val="a9"/>
        <w:numPr>
          <w:ilvl w:val="0"/>
          <w:numId w:val="1"/>
        </w:numPr>
        <w:spacing w:line="560" w:lineRule="exact"/>
        <w:ind w:firstLineChars="0"/>
        <w:rPr>
          <w:rFonts w:eastAsia="黑体"/>
          <w:sz w:val="32"/>
          <w:szCs w:val="32"/>
        </w:rPr>
      </w:pPr>
      <w:r>
        <w:rPr>
          <w:rFonts w:eastAsia="黑体"/>
          <w:sz w:val="32"/>
          <w:szCs w:val="32"/>
        </w:rPr>
        <w:t>部门（单位）基本情况</w:t>
      </w:r>
    </w:p>
    <w:p w:rsidR="00091AA6" w:rsidRDefault="00C04365">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根据编委核定，</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年我单位设股室</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w:t>
      </w:r>
      <w:r>
        <w:rPr>
          <w:rFonts w:ascii="仿宋_GB2312" w:eastAsia="仿宋_GB2312" w:hAnsi="仿宋_GB2312" w:cs="仿宋_GB2312" w:hint="eastAsia"/>
          <w:sz w:val="32"/>
          <w:szCs w:val="32"/>
        </w:rPr>
        <w:t>20212</w:t>
      </w:r>
      <w:r>
        <w:rPr>
          <w:rFonts w:ascii="仿宋_GB2312" w:eastAsia="仿宋_GB2312" w:hAnsi="仿宋_GB2312" w:cs="仿宋_GB2312" w:hint="eastAsia"/>
          <w:sz w:val="32"/>
          <w:szCs w:val="32"/>
        </w:rPr>
        <w:t>，我单位共人编制</w:t>
      </w:r>
      <w:r>
        <w:rPr>
          <w:rFonts w:ascii="仿宋_GB2312" w:eastAsia="仿宋_GB2312" w:hAnsi="仿宋_GB2312" w:cs="仿宋_GB2312" w:hint="eastAsia"/>
          <w:sz w:val="32"/>
          <w:szCs w:val="32"/>
        </w:rPr>
        <w:t>13</w:t>
      </w:r>
      <w:r>
        <w:rPr>
          <w:rFonts w:ascii="仿宋_GB2312" w:eastAsia="仿宋_GB2312" w:hAnsi="仿宋_GB2312" w:cs="仿宋_GB2312" w:hint="eastAsia"/>
          <w:sz w:val="32"/>
          <w:szCs w:val="32"/>
        </w:rPr>
        <w:t>人，其中行政人员</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人，事业人员</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人。退休人员</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人。</w:t>
      </w:r>
    </w:p>
    <w:p w:rsidR="00091AA6" w:rsidRDefault="00C04365">
      <w:pPr>
        <w:pStyle w:val="a9"/>
        <w:numPr>
          <w:ilvl w:val="0"/>
          <w:numId w:val="1"/>
        </w:numPr>
        <w:spacing w:line="560" w:lineRule="exact"/>
        <w:ind w:firstLineChars="0"/>
        <w:rPr>
          <w:rFonts w:eastAsia="黑体"/>
          <w:sz w:val="32"/>
          <w:szCs w:val="32"/>
        </w:rPr>
      </w:pPr>
      <w:r>
        <w:rPr>
          <w:rFonts w:eastAsia="黑体"/>
          <w:sz w:val="32"/>
          <w:szCs w:val="32"/>
        </w:rPr>
        <w:t>基本支出情况</w:t>
      </w:r>
    </w:p>
    <w:p w:rsidR="00091AA6" w:rsidRDefault="00C04365">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基本支出的主要用途是人员经费和日常公用经费，主要包括人员工资、津贴补贴、年终一次性奖金、社会保障缴费、办公费、印刷费、水费、电费、邮电费、差旅费、维修（护）费、会议费、培训费、“三公”经费、生活补助、住房公积金、其他对个人和家庭的补助支出；其资金的管理通过国库集中支付；对“三公”经费的使用和管理，严格按照“只减不增”的原则控制，本单位“三公”经费及公务接待费</w:t>
      </w:r>
      <w:r>
        <w:rPr>
          <w:rFonts w:ascii="仿宋_GB2312" w:eastAsia="仿宋_GB2312" w:hAnsi="仿宋_GB2312" w:cs="仿宋_GB2312" w:hint="eastAsia"/>
          <w:sz w:val="32"/>
          <w:szCs w:val="32"/>
        </w:rPr>
        <w:t>0.5</w:t>
      </w:r>
      <w:r>
        <w:rPr>
          <w:rFonts w:ascii="仿宋_GB2312" w:eastAsia="仿宋_GB2312" w:hAnsi="仿宋_GB2312" w:cs="仿宋_GB2312" w:hint="eastAsia"/>
          <w:sz w:val="32"/>
          <w:szCs w:val="32"/>
        </w:rPr>
        <w:t>万元，公车运行及维护费为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年本单位对财政拨入资金，首先严格按照财政“节约、低耗、高效”的原则开展工作，统筹安排，合理支出。</w:t>
      </w:r>
    </w:p>
    <w:p w:rsidR="00091AA6" w:rsidRDefault="00C04365">
      <w:pPr>
        <w:spacing w:line="560" w:lineRule="exact"/>
        <w:ind w:firstLineChars="200" w:firstLine="640"/>
        <w:rPr>
          <w:rFonts w:eastAsia="黑体"/>
          <w:sz w:val="32"/>
          <w:szCs w:val="32"/>
        </w:rPr>
      </w:pPr>
      <w:r>
        <w:rPr>
          <w:rFonts w:eastAsia="黑体"/>
          <w:sz w:val="32"/>
          <w:szCs w:val="32"/>
        </w:rPr>
        <w:t>三、项目</w:t>
      </w:r>
      <w:r>
        <w:rPr>
          <w:rFonts w:eastAsia="黑体"/>
          <w:sz w:val="32"/>
          <w:szCs w:val="32"/>
        </w:rPr>
        <w:t>支出情况</w:t>
      </w:r>
    </w:p>
    <w:p w:rsidR="00091AA6" w:rsidRDefault="00C04365">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、专项资金安排落实、总投入等情况分析</w:t>
      </w:r>
    </w:p>
    <w:p w:rsidR="00091AA6" w:rsidRDefault="00C04365">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、专项资金实际使用情况分析</w:t>
      </w:r>
    </w:p>
    <w:p w:rsidR="00091AA6" w:rsidRDefault="00C04365">
      <w:pPr>
        <w:spacing w:line="600" w:lineRule="exact"/>
        <w:ind w:firstLineChars="200" w:firstLine="640"/>
        <w:rPr>
          <w:rFonts w:eastAsia="黑体"/>
          <w:sz w:val="32"/>
          <w:szCs w:val="32"/>
        </w:rPr>
      </w:pPr>
      <w:r>
        <w:rPr>
          <w:rFonts w:ascii="仿宋_GB2312" w:eastAsia="仿宋_GB2312" w:hAnsi="仿宋_GB2312" w:cs="仿宋_GB2312" w:hint="eastAsia"/>
          <w:sz w:val="32"/>
          <w:szCs w:val="32"/>
        </w:rPr>
        <w:lastRenderedPageBreak/>
        <w:t>3</w:t>
      </w:r>
      <w:r>
        <w:rPr>
          <w:rFonts w:ascii="仿宋_GB2312" w:eastAsia="仿宋_GB2312" w:hAnsi="仿宋_GB2312" w:cs="仿宋_GB2312" w:hint="eastAsia"/>
          <w:sz w:val="32"/>
          <w:szCs w:val="32"/>
        </w:rPr>
        <w:t>、专项资金管理情况分析</w:t>
      </w:r>
    </w:p>
    <w:p w:rsidR="00091AA6" w:rsidRDefault="00C04365">
      <w:pPr>
        <w:ind w:firstLineChars="196" w:firstLine="627"/>
        <w:rPr>
          <w:rFonts w:eastAsia="黑体"/>
          <w:sz w:val="32"/>
          <w:szCs w:val="32"/>
        </w:rPr>
      </w:pPr>
      <w:r>
        <w:rPr>
          <w:rFonts w:eastAsia="黑体" w:hint="eastAsia"/>
          <w:sz w:val="32"/>
          <w:szCs w:val="32"/>
        </w:rPr>
        <w:t>四</w:t>
      </w:r>
      <w:r>
        <w:rPr>
          <w:rFonts w:eastAsia="黑体"/>
          <w:sz w:val="32"/>
          <w:szCs w:val="32"/>
        </w:rPr>
        <w:t>、部门整体支出绩效情况</w:t>
      </w:r>
    </w:p>
    <w:p w:rsidR="00091AA6" w:rsidRDefault="00C04365">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县高度重视防汛抗灾工作，建立了县级防御管理机构，防御管理机构人员配备齐全，职责分工明确，相关经费纳入同级财政预算；在资金管理、项目管理、监督检查等方面均制定了相应的规章制度，后期防汛救灾各项工作基本做到有法可依、有章可循、有据可查、有人负责。</w:t>
      </w:r>
    </w:p>
    <w:p w:rsidR="00091AA6" w:rsidRDefault="00C04365">
      <w:pPr>
        <w:spacing w:line="600" w:lineRule="exact"/>
        <w:ind w:firstLineChars="200" w:firstLine="640"/>
        <w:rPr>
          <w:rFonts w:eastAsia="仿宋"/>
          <w:color w:val="000000" w:themeColor="text1"/>
          <w:sz w:val="30"/>
          <w:szCs w:val="30"/>
        </w:rPr>
      </w:pPr>
      <w:r>
        <w:rPr>
          <w:rFonts w:ascii="仿宋_GB2312" w:eastAsia="仿宋_GB2312" w:hAnsi="仿宋_GB2312" w:cs="仿宋_GB2312" w:hint="eastAsia"/>
          <w:sz w:val="32"/>
          <w:szCs w:val="32"/>
        </w:rPr>
        <w:t>按照上级防御主管部门要求，</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年我中心组织</w:t>
      </w:r>
      <w:r>
        <w:rPr>
          <w:rFonts w:ascii="仿宋_GB2312" w:eastAsia="仿宋_GB2312" w:hAnsi="仿宋_GB2312" w:cs="仿宋_GB2312" w:hint="eastAsia"/>
          <w:sz w:val="32"/>
          <w:szCs w:val="32"/>
        </w:rPr>
        <w:t>狠抓防汛准备工作，筑牢防汛基础保障：制订完善了《防汛应急预案》，《蓄洪垸运用预案》等各类</w:t>
      </w:r>
      <w:r>
        <w:rPr>
          <w:rFonts w:ascii="仿宋_GB2312" w:eastAsia="仿宋_GB2312" w:hAnsi="仿宋_GB2312" w:cs="仿宋_GB2312" w:hint="eastAsia"/>
          <w:sz w:val="32"/>
          <w:szCs w:val="32"/>
        </w:rPr>
        <w:t>预案</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个。高效组织指挥，确保上下：“一盘棋”，科学调度防汛。并相应建立和完善了</w:t>
      </w:r>
      <w:r>
        <w:rPr>
          <w:rFonts w:ascii="仿宋_GB2312" w:eastAsia="仿宋_GB2312" w:hAnsi="仿宋_GB2312" w:cs="仿宋_GB2312" w:hint="eastAsia"/>
          <w:sz w:val="32"/>
          <w:szCs w:val="32"/>
        </w:rPr>
        <w:t>“十四五”规划项目库建设，保证了项目的可行性、效益性和前瞻性。</w:t>
      </w:r>
    </w:p>
    <w:p w:rsidR="00091AA6" w:rsidRDefault="00C04365">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认真开展内审工作，配合上级开展内审、审计、稽察，对存在的问题及时落实整改措施，整改到位。</w:t>
      </w:r>
    </w:p>
    <w:p w:rsidR="00091AA6" w:rsidRDefault="00C04365">
      <w:pPr>
        <w:ind w:firstLineChars="196" w:firstLine="627"/>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我中心与财政部门结合实际，制定了绩效管理细则，根据年度财政指标下达和年度计划制定情况，科学设置年度绩效目标，由分管领导牵头、各股室支持配合，共同参与绩效管理和自评工作，准确填报绩效评价数据，在规定期限内完成了</w:t>
      </w:r>
      <w:r>
        <w:rPr>
          <w:rFonts w:ascii="仿宋_GB2312" w:eastAsia="仿宋_GB2312" w:hAnsi="仿宋_GB2312" w:cs="仿宋_GB2312" w:hint="eastAsia"/>
          <w:color w:val="000000" w:themeColor="text1"/>
          <w:sz w:val="32"/>
          <w:szCs w:val="32"/>
        </w:rPr>
        <w:t>2021</w:t>
      </w:r>
      <w:r>
        <w:rPr>
          <w:rFonts w:ascii="仿宋_GB2312" w:eastAsia="仿宋_GB2312" w:hAnsi="仿宋_GB2312" w:cs="仿宋_GB2312" w:hint="eastAsia"/>
          <w:color w:val="000000" w:themeColor="text1"/>
          <w:sz w:val="32"/>
          <w:szCs w:val="32"/>
        </w:rPr>
        <w:t>年度绩效自评工作，并上报了绩效自评材料。</w:t>
      </w:r>
    </w:p>
    <w:p w:rsidR="00091AA6" w:rsidRDefault="00C04365">
      <w:pPr>
        <w:ind w:firstLineChars="196" w:firstLine="627"/>
        <w:rPr>
          <w:rFonts w:ascii="黑体" w:eastAsia="黑体" w:hAnsi="黑体" w:cs="黑体"/>
          <w:color w:val="000000" w:themeColor="text1"/>
          <w:sz w:val="32"/>
          <w:szCs w:val="32"/>
        </w:rPr>
      </w:pPr>
      <w:r>
        <w:rPr>
          <w:rFonts w:ascii="黑体" w:eastAsia="黑体" w:hAnsi="黑体" w:cs="黑体" w:hint="eastAsia"/>
          <w:sz w:val="32"/>
          <w:szCs w:val="32"/>
        </w:rPr>
        <w:t>五、存在的问题及原因分</w:t>
      </w:r>
      <w:r>
        <w:rPr>
          <w:rFonts w:ascii="黑体" w:eastAsia="黑体" w:hAnsi="黑体" w:cs="黑体" w:hint="eastAsia"/>
          <w:color w:val="000000" w:themeColor="text1"/>
          <w:sz w:val="32"/>
          <w:szCs w:val="32"/>
        </w:rPr>
        <w:t>析</w:t>
      </w:r>
    </w:p>
    <w:p w:rsidR="00091AA6" w:rsidRDefault="00C04365">
      <w:pPr>
        <w:ind w:firstLineChars="196" w:firstLine="627"/>
        <w:rPr>
          <w:rFonts w:eastAsia="仿宋_GB2312"/>
          <w:sz w:val="32"/>
          <w:szCs w:val="32"/>
        </w:rPr>
      </w:pPr>
      <w:r>
        <w:rPr>
          <w:rFonts w:ascii="仿宋_GB2312" w:eastAsia="仿宋_GB2312" w:hAnsi="仿宋_GB2312" w:cs="仿宋_GB2312" w:hint="eastAsia"/>
          <w:sz w:val="32"/>
          <w:szCs w:val="32"/>
        </w:rPr>
        <w:lastRenderedPageBreak/>
        <w:t>我中心</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年未完成的绩效目标主要体现在项目管理，以及数量指标、质量指标和时效指标等产出指标方面。</w:t>
      </w:r>
    </w:p>
    <w:p w:rsidR="00091AA6" w:rsidRDefault="00C04365">
      <w:pPr>
        <w:spacing w:line="560" w:lineRule="exact"/>
        <w:ind w:firstLineChars="200" w:firstLine="640"/>
        <w:rPr>
          <w:rFonts w:eastAsia="黑体"/>
          <w:sz w:val="32"/>
          <w:szCs w:val="32"/>
        </w:rPr>
      </w:pPr>
      <w:r>
        <w:rPr>
          <w:rFonts w:eastAsia="黑体" w:hint="eastAsia"/>
          <w:sz w:val="32"/>
          <w:szCs w:val="32"/>
        </w:rPr>
        <w:t>六</w:t>
      </w:r>
      <w:r>
        <w:rPr>
          <w:rFonts w:eastAsia="黑体"/>
          <w:sz w:val="32"/>
          <w:szCs w:val="32"/>
        </w:rPr>
        <w:t>、下一步改进措施</w:t>
      </w:r>
    </w:p>
    <w:p w:rsidR="00091AA6" w:rsidRDefault="00C04365">
      <w:p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color w:val="000000" w:themeColor="text1"/>
          <w:sz w:val="32"/>
          <w:szCs w:val="32"/>
        </w:rPr>
        <w:t>防御机构是各级政府防汛抗灾工作的主体责任单位，要积极争取各级各部门领导重视，强化防御机构的管理职能，优化防汛救灾资金财政拨付机制，并进一步加强项目实施管理：</w:t>
      </w:r>
      <w:r>
        <w:rPr>
          <w:rFonts w:ascii="仿宋_GB2312" w:eastAsia="仿宋_GB2312" w:hAnsi="仿宋_GB2312" w:cs="仿宋_GB2312" w:hint="eastAsia"/>
          <w:b/>
          <w:color w:val="000000" w:themeColor="text1"/>
          <w:sz w:val="32"/>
          <w:szCs w:val="32"/>
        </w:rPr>
        <w:t>一是</w:t>
      </w:r>
      <w:r>
        <w:rPr>
          <w:rFonts w:ascii="仿宋_GB2312" w:eastAsia="仿宋_GB2312" w:hAnsi="仿宋_GB2312" w:cs="仿宋_GB2312" w:hint="eastAsia"/>
          <w:color w:val="000000" w:themeColor="text1"/>
          <w:sz w:val="32"/>
          <w:szCs w:val="32"/>
        </w:rPr>
        <w:t>进一步完善项目储备库，加快项目前期工作进度，强化计划管理意识，加强工作衔接，按规定完成项目备案并及时下达项目计划；</w:t>
      </w:r>
      <w:r>
        <w:rPr>
          <w:rFonts w:ascii="仿宋_GB2312" w:eastAsia="仿宋_GB2312" w:hAnsi="仿宋_GB2312" w:cs="仿宋_GB2312" w:hint="eastAsia"/>
          <w:b/>
          <w:color w:val="000000" w:themeColor="text1"/>
          <w:sz w:val="32"/>
          <w:szCs w:val="32"/>
        </w:rPr>
        <w:t>二是</w:t>
      </w:r>
      <w:r>
        <w:rPr>
          <w:rFonts w:ascii="仿宋_GB2312" w:eastAsia="仿宋_GB2312" w:hAnsi="仿宋_GB2312" w:cs="仿宋_GB2312" w:hint="eastAsia"/>
          <w:color w:val="000000" w:themeColor="text1"/>
          <w:sz w:val="32"/>
          <w:szCs w:val="32"/>
        </w:rPr>
        <w:t>要加强与当地主要领导的请示汇报，督促项目单位加快项目验收和结算进度，协调财政支持配合，</w:t>
      </w:r>
      <w:r>
        <w:rPr>
          <w:rFonts w:ascii="仿宋_GB2312" w:eastAsia="仿宋_GB2312" w:hAnsi="仿宋_GB2312" w:cs="仿宋_GB2312" w:hint="eastAsia"/>
          <w:color w:val="000000" w:themeColor="text1"/>
          <w:sz w:val="32"/>
          <w:szCs w:val="32"/>
        </w:rPr>
        <w:t>加大对防汛救灾专项资金的拨付力度，以减少资金结存，确保资金及时发挥效益；</w:t>
      </w:r>
      <w:r>
        <w:rPr>
          <w:rFonts w:ascii="仿宋_GB2312" w:eastAsia="仿宋_GB2312" w:hAnsi="仿宋_GB2312" w:cs="仿宋_GB2312" w:hint="eastAsia"/>
          <w:b/>
          <w:color w:val="000000" w:themeColor="text1"/>
          <w:sz w:val="32"/>
          <w:szCs w:val="32"/>
        </w:rPr>
        <w:t>三是</w:t>
      </w:r>
      <w:r>
        <w:rPr>
          <w:rFonts w:ascii="仿宋_GB2312" w:eastAsia="仿宋_GB2312" w:hAnsi="仿宋_GB2312" w:cs="仿宋_GB2312" w:hint="eastAsia"/>
          <w:color w:val="000000" w:themeColor="text1"/>
          <w:sz w:val="32"/>
          <w:szCs w:val="32"/>
        </w:rPr>
        <w:t>建议省、市防御主管部门根据当前防汛救灾工作实际修订完善现行项目与资金管理相关规定，明确和规范项目前期及实施管理相关费用列支，保障项目建设有序有力推进。</w:t>
      </w:r>
    </w:p>
    <w:p w:rsidR="00091AA6" w:rsidRDefault="00091AA6">
      <w:pPr>
        <w:widowControl/>
        <w:spacing w:line="610" w:lineRule="exact"/>
        <w:ind w:firstLineChars="200" w:firstLine="640"/>
        <w:rPr>
          <w:rFonts w:eastAsia="黑体"/>
          <w:sz w:val="32"/>
          <w:szCs w:val="32"/>
        </w:rPr>
      </w:pPr>
    </w:p>
    <w:p w:rsidR="00091AA6" w:rsidRDefault="00C04365">
      <w:pPr>
        <w:widowControl/>
        <w:spacing w:line="610" w:lineRule="exact"/>
        <w:ind w:firstLineChars="200" w:firstLine="640"/>
        <w:rPr>
          <w:rFonts w:eastAsia="仿宋_GB2312"/>
          <w:sz w:val="32"/>
          <w:szCs w:val="32"/>
        </w:rPr>
      </w:pPr>
      <w:r>
        <w:rPr>
          <w:rFonts w:eastAsia="黑体" w:hint="eastAsia"/>
          <w:sz w:val="32"/>
          <w:szCs w:val="32"/>
        </w:rPr>
        <w:t>七</w:t>
      </w:r>
      <w:r>
        <w:rPr>
          <w:rFonts w:eastAsia="黑体"/>
          <w:sz w:val="32"/>
          <w:szCs w:val="32"/>
        </w:rPr>
        <w:t>、其他需要说明的情况</w:t>
      </w:r>
    </w:p>
    <w:p w:rsidR="00091AA6" w:rsidRDefault="00091AA6">
      <w:pPr>
        <w:widowControl/>
        <w:spacing w:line="560" w:lineRule="exact"/>
        <w:ind w:firstLineChars="200" w:firstLine="640"/>
        <w:rPr>
          <w:rFonts w:eastAsia="仿宋_GB2312"/>
          <w:sz w:val="32"/>
          <w:szCs w:val="32"/>
        </w:rPr>
      </w:pPr>
    </w:p>
    <w:p w:rsidR="00091AA6" w:rsidRDefault="00091AA6">
      <w:pPr>
        <w:spacing w:line="560" w:lineRule="exact"/>
        <w:jc w:val="left"/>
        <w:outlineLvl w:val="0"/>
        <w:rPr>
          <w:rFonts w:ascii="仿宋_GB2312" w:eastAsia="仿宋_GB2312"/>
          <w:sz w:val="32"/>
          <w:szCs w:val="32"/>
        </w:rPr>
        <w:sectPr w:rsidR="00091AA6">
          <w:pgSz w:w="11906" w:h="16838"/>
          <w:pgMar w:top="1984" w:right="1701" w:bottom="1984" w:left="1701" w:header="851" w:footer="992" w:gutter="0"/>
          <w:cols w:space="0"/>
          <w:docGrid w:type="lines" w:linePitch="312"/>
        </w:sectPr>
      </w:pPr>
    </w:p>
    <w:p w:rsidR="00091AA6" w:rsidRDefault="00C04365">
      <w:pPr>
        <w:spacing w:line="560" w:lineRule="exac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hint="eastAsia"/>
          <w:sz w:val="32"/>
          <w:szCs w:val="32"/>
        </w:rPr>
        <w:t>4</w:t>
      </w:r>
    </w:p>
    <w:p w:rsidR="00091AA6" w:rsidRDefault="00C04365" w:rsidP="00091AA6">
      <w:pPr>
        <w:widowControl/>
        <w:spacing w:beforeLines="50" w:afterLines="100"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项目支出绩效评价评分表（共性）</w:t>
      </w:r>
    </w:p>
    <w:tbl>
      <w:tblPr>
        <w:tblW w:w="9820" w:type="dxa"/>
        <w:jc w:val="center"/>
        <w:tblLayout w:type="fixed"/>
        <w:tblLook w:val="04A0"/>
      </w:tblPr>
      <w:tblGrid>
        <w:gridCol w:w="702"/>
        <w:gridCol w:w="540"/>
        <w:gridCol w:w="703"/>
        <w:gridCol w:w="540"/>
        <w:gridCol w:w="803"/>
        <w:gridCol w:w="550"/>
        <w:gridCol w:w="2407"/>
        <w:gridCol w:w="2772"/>
        <w:gridCol w:w="803"/>
      </w:tblGrid>
      <w:tr w:rsidR="00091AA6">
        <w:trPr>
          <w:trHeight w:val="582"/>
          <w:tblHeader/>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一级</w:t>
            </w:r>
          </w:p>
          <w:p w:rsidR="00091AA6" w:rsidRDefault="00C04365">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分值</w:t>
            </w:r>
          </w:p>
        </w:tc>
        <w:tc>
          <w:tcPr>
            <w:tcW w:w="703" w:type="dxa"/>
            <w:tcBorders>
              <w:top w:val="single" w:sz="4" w:space="0" w:color="000000"/>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二级</w:t>
            </w:r>
          </w:p>
          <w:p w:rsidR="00091AA6" w:rsidRDefault="00C04365">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分值</w:t>
            </w:r>
          </w:p>
        </w:tc>
        <w:tc>
          <w:tcPr>
            <w:tcW w:w="803" w:type="dxa"/>
            <w:tcBorders>
              <w:top w:val="single" w:sz="4" w:space="0" w:color="000000"/>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三级</w:t>
            </w:r>
          </w:p>
          <w:p w:rsidR="00091AA6" w:rsidRDefault="00C04365">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指标</w:t>
            </w:r>
          </w:p>
        </w:tc>
        <w:tc>
          <w:tcPr>
            <w:tcW w:w="550" w:type="dxa"/>
            <w:tcBorders>
              <w:top w:val="single" w:sz="4" w:space="0" w:color="000000"/>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分值</w:t>
            </w:r>
          </w:p>
        </w:tc>
        <w:tc>
          <w:tcPr>
            <w:tcW w:w="2407" w:type="dxa"/>
            <w:tcBorders>
              <w:top w:val="single" w:sz="4" w:space="0" w:color="000000"/>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具体指标</w:t>
            </w:r>
          </w:p>
        </w:tc>
        <w:tc>
          <w:tcPr>
            <w:tcW w:w="2772" w:type="dxa"/>
            <w:tcBorders>
              <w:top w:val="single" w:sz="4" w:space="0" w:color="000000"/>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091AA6" w:rsidRDefault="00C04365">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自评</w:t>
            </w:r>
          </w:p>
          <w:p w:rsidR="00091AA6" w:rsidRDefault="00C04365">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得分</w:t>
            </w:r>
          </w:p>
        </w:tc>
      </w:tr>
      <w:tr w:rsidR="00091AA6">
        <w:trPr>
          <w:trHeight w:val="967"/>
          <w:jc w:val="center"/>
        </w:trPr>
        <w:tc>
          <w:tcPr>
            <w:tcW w:w="702" w:type="dxa"/>
            <w:vMerge w:val="restart"/>
            <w:tcBorders>
              <w:top w:val="nil"/>
              <w:left w:val="single" w:sz="4" w:space="0" w:color="000000"/>
              <w:bottom w:val="single" w:sz="4" w:space="0" w:color="000000"/>
              <w:right w:val="single" w:sz="4" w:space="0" w:color="000000"/>
            </w:tcBorders>
            <w:textDirection w:val="tbLrV"/>
            <w:vAlign w:val="center"/>
          </w:tcPr>
          <w:p w:rsidR="00091AA6" w:rsidRDefault="00C04365">
            <w:pPr>
              <w:widowControl/>
              <w:spacing w:line="240" w:lineRule="exact"/>
              <w:ind w:left="113" w:right="113"/>
              <w:jc w:val="center"/>
              <w:rPr>
                <w:rFonts w:ascii="宋体" w:hAnsi="宋体" w:cs="宋体"/>
                <w:kern w:val="0"/>
                <w:sz w:val="18"/>
                <w:szCs w:val="18"/>
              </w:rPr>
            </w:pPr>
            <w:r>
              <w:rPr>
                <w:rFonts w:ascii="宋体" w:hAnsi="宋体" w:cs="宋体" w:hint="eastAsia"/>
                <w:kern w:val="0"/>
                <w:sz w:val="18"/>
                <w:szCs w:val="18"/>
              </w:rPr>
              <w:t>项目决策</w:t>
            </w:r>
          </w:p>
        </w:tc>
        <w:tc>
          <w:tcPr>
            <w:tcW w:w="540" w:type="dxa"/>
            <w:vMerge w:val="restart"/>
            <w:tcBorders>
              <w:top w:val="nil"/>
              <w:left w:val="single" w:sz="4" w:space="0" w:color="000000"/>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20</w:t>
            </w:r>
          </w:p>
        </w:tc>
        <w:tc>
          <w:tcPr>
            <w:tcW w:w="703" w:type="dxa"/>
            <w:tcBorders>
              <w:top w:val="nil"/>
              <w:left w:val="nil"/>
              <w:bottom w:val="single" w:sz="4" w:space="0" w:color="000000"/>
              <w:right w:val="single" w:sz="4" w:space="0" w:color="000000"/>
            </w:tcBorders>
            <w:textDirection w:val="tbRlV"/>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项目目标</w:t>
            </w:r>
          </w:p>
        </w:tc>
        <w:tc>
          <w:tcPr>
            <w:tcW w:w="540"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4</w:t>
            </w:r>
          </w:p>
        </w:tc>
        <w:tc>
          <w:tcPr>
            <w:tcW w:w="803"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目标</w:t>
            </w:r>
          </w:p>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内容</w:t>
            </w:r>
          </w:p>
        </w:tc>
        <w:tc>
          <w:tcPr>
            <w:tcW w:w="550"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设立了项目绩效目标；目标明确；目标细化；目标量化</w:t>
            </w:r>
          </w:p>
        </w:tc>
        <w:tc>
          <w:tcPr>
            <w:tcW w:w="2772" w:type="dxa"/>
            <w:tcBorders>
              <w:top w:val="nil"/>
              <w:left w:val="nil"/>
              <w:bottom w:val="single" w:sz="4" w:space="0" w:color="000000"/>
              <w:right w:val="single" w:sz="4" w:space="0" w:color="000000"/>
            </w:tcBorders>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①设有目标（</w:t>
            </w:r>
            <w:r>
              <w:rPr>
                <w:rFonts w:ascii="宋体" w:hAnsi="宋体" w:cs="宋体" w:hint="eastAsia"/>
                <w:kern w:val="0"/>
                <w:sz w:val="18"/>
                <w:szCs w:val="18"/>
              </w:rPr>
              <w:t>1</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②目标明确（</w:t>
            </w:r>
            <w:r>
              <w:rPr>
                <w:rFonts w:ascii="宋体" w:hAnsi="宋体" w:cs="宋体" w:hint="eastAsia"/>
                <w:kern w:val="0"/>
                <w:sz w:val="18"/>
                <w:szCs w:val="18"/>
              </w:rPr>
              <w:t>1</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③目标细化（</w:t>
            </w:r>
            <w:r>
              <w:rPr>
                <w:rFonts w:ascii="宋体" w:hAnsi="宋体" w:cs="宋体" w:hint="eastAsia"/>
                <w:kern w:val="0"/>
                <w:sz w:val="18"/>
                <w:szCs w:val="18"/>
              </w:rPr>
              <w:t>1</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④目标量化（</w:t>
            </w:r>
            <w:r>
              <w:rPr>
                <w:rFonts w:ascii="宋体" w:hAnsi="宋体" w:cs="宋体" w:hint="eastAsia"/>
                <w:kern w:val="0"/>
                <w:sz w:val="18"/>
                <w:szCs w:val="18"/>
              </w:rPr>
              <w:t>1</w:t>
            </w:r>
            <w:r>
              <w:rPr>
                <w:rFonts w:ascii="宋体"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vAlign w:val="center"/>
          </w:tcPr>
          <w:p w:rsidR="00091AA6" w:rsidRDefault="00C04365">
            <w:pPr>
              <w:widowControl/>
              <w:tabs>
                <w:tab w:val="left" w:pos="575"/>
              </w:tabs>
              <w:spacing w:line="240" w:lineRule="exact"/>
              <w:jc w:val="left"/>
              <w:rPr>
                <w:rFonts w:ascii="宋体" w:hAnsi="宋体" w:cs="宋体"/>
                <w:kern w:val="0"/>
                <w:sz w:val="18"/>
                <w:szCs w:val="18"/>
              </w:rPr>
            </w:pPr>
            <w:r>
              <w:rPr>
                <w:rFonts w:ascii="宋体" w:hAnsi="宋体" w:cs="宋体" w:hint="eastAsia"/>
                <w:kern w:val="0"/>
                <w:sz w:val="18"/>
                <w:szCs w:val="18"/>
              </w:rPr>
              <w:tab/>
            </w:r>
            <w:r>
              <w:rPr>
                <w:rFonts w:ascii="宋体" w:hAnsi="宋体" w:cs="宋体" w:hint="eastAsia"/>
                <w:kern w:val="0"/>
                <w:sz w:val="18"/>
                <w:szCs w:val="18"/>
              </w:rPr>
              <w:t>4</w:t>
            </w:r>
          </w:p>
        </w:tc>
      </w:tr>
      <w:tr w:rsidR="00091AA6">
        <w:trPr>
          <w:trHeight w:val="1277"/>
          <w:jc w:val="center"/>
        </w:trPr>
        <w:tc>
          <w:tcPr>
            <w:tcW w:w="702" w:type="dxa"/>
            <w:vMerge/>
            <w:tcBorders>
              <w:top w:val="nil"/>
              <w:left w:val="single" w:sz="4" w:space="0" w:color="000000"/>
              <w:bottom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决策过程</w:t>
            </w:r>
          </w:p>
        </w:tc>
        <w:tc>
          <w:tcPr>
            <w:tcW w:w="540" w:type="dxa"/>
            <w:vMerge w:val="restart"/>
            <w:tcBorders>
              <w:top w:val="nil"/>
              <w:left w:val="single" w:sz="4" w:space="0" w:color="000000"/>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决策</w:t>
            </w:r>
          </w:p>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依据</w:t>
            </w:r>
          </w:p>
        </w:tc>
        <w:tc>
          <w:tcPr>
            <w:tcW w:w="550"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有关法律法规的明确规定；某一经济社会发展规划；某部门年度工作计划；某一实际问题和需求</w:t>
            </w:r>
          </w:p>
        </w:tc>
        <w:tc>
          <w:tcPr>
            <w:tcW w:w="2772" w:type="dxa"/>
            <w:tcBorders>
              <w:top w:val="nil"/>
              <w:left w:val="nil"/>
              <w:bottom w:val="single" w:sz="4" w:space="0" w:color="000000"/>
              <w:right w:val="single" w:sz="4" w:space="0" w:color="000000"/>
            </w:tcBorders>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①符合法律法规（</w:t>
            </w:r>
            <w:r>
              <w:rPr>
                <w:rFonts w:ascii="宋体" w:hAnsi="宋体" w:cs="宋体" w:hint="eastAsia"/>
                <w:kern w:val="0"/>
                <w:sz w:val="18"/>
                <w:szCs w:val="18"/>
              </w:rPr>
              <w:t>1</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②符合经济社会发展规划（</w:t>
            </w:r>
            <w:r>
              <w:rPr>
                <w:rFonts w:ascii="宋体" w:hAnsi="宋体" w:cs="宋体" w:hint="eastAsia"/>
                <w:kern w:val="0"/>
                <w:sz w:val="18"/>
                <w:szCs w:val="18"/>
              </w:rPr>
              <w:t>1</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③部门年度工作计划（</w:t>
            </w:r>
            <w:r>
              <w:rPr>
                <w:rFonts w:ascii="宋体" w:hAnsi="宋体" w:cs="宋体" w:hint="eastAsia"/>
                <w:kern w:val="0"/>
                <w:sz w:val="18"/>
                <w:szCs w:val="18"/>
              </w:rPr>
              <w:t>1</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spacing w:val="-6"/>
                <w:kern w:val="0"/>
                <w:sz w:val="18"/>
                <w:szCs w:val="18"/>
              </w:rPr>
            </w:pPr>
            <w:r>
              <w:rPr>
                <w:rFonts w:ascii="宋体" w:hAnsi="宋体" w:cs="宋体" w:hint="eastAsia"/>
                <w:spacing w:val="-6"/>
                <w:kern w:val="0"/>
                <w:sz w:val="18"/>
                <w:szCs w:val="18"/>
              </w:rPr>
              <w:t>④针对某一实际问题和需求（</w:t>
            </w:r>
            <w:r>
              <w:rPr>
                <w:rFonts w:ascii="宋体" w:hAnsi="宋体" w:cs="宋体" w:hint="eastAsia"/>
                <w:spacing w:val="-6"/>
                <w:kern w:val="0"/>
                <w:sz w:val="18"/>
                <w:szCs w:val="18"/>
              </w:rPr>
              <w:t>1</w:t>
            </w:r>
            <w:r>
              <w:rPr>
                <w:rFonts w:ascii="宋体" w:hAnsi="宋体" w:cs="宋体" w:hint="eastAsia"/>
                <w:spacing w:val="-6"/>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以上③需提供佐证资料。</w:t>
            </w:r>
          </w:p>
        </w:tc>
        <w:tc>
          <w:tcPr>
            <w:tcW w:w="803" w:type="dxa"/>
            <w:tcBorders>
              <w:top w:val="nil"/>
              <w:left w:val="single" w:sz="4" w:space="0" w:color="auto"/>
              <w:bottom w:val="single" w:sz="4" w:space="0" w:color="auto"/>
              <w:right w:val="single" w:sz="4" w:space="0" w:color="auto"/>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4</w:t>
            </w:r>
          </w:p>
        </w:tc>
      </w:tr>
      <w:tr w:rsidR="00091AA6">
        <w:trPr>
          <w:trHeight w:val="983"/>
          <w:jc w:val="center"/>
        </w:trPr>
        <w:tc>
          <w:tcPr>
            <w:tcW w:w="702" w:type="dxa"/>
            <w:vMerge/>
            <w:tcBorders>
              <w:top w:val="nil"/>
              <w:left w:val="single" w:sz="4" w:space="0" w:color="000000"/>
              <w:bottom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决策</w:t>
            </w:r>
          </w:p>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程序</w:t>
            </w:r>
          </w:p>
        </w:tc>
        <w:tc>
          <w:tcPr>
            <w:tcW w:w="550"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项目符合申报条件；申报、批复程序符合相关管理办法；项目调整履行了相应手续</w:t>
            </w:r>
          </w:p>
        </w:tc>
        <w:tc>
          <w:tcPr>
            <w:tcW w:w="2772" w:type="dxa"/>
            <w:tcBorders>
              <w:top w:val="nil"/>
              <w:left w:val="nil"/>
              <w:bottom w:val="single" w:sz="4" w:space="0" w:color="000000"/>
              <w:right w:val="single" w:sz="4" w:space="0" w:color="000000"/>
            </w:tcBorders>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①符合申报条件（</w:t>
            </w:r>
            <w:r>
              <w:rPr>
                <w:rFonts w:ascii="宋体" w:hAnsi="宋体" w:cs="宋体" w:hint="eastAsia"/>
                <w:kern w:val="0"/>
                <w:sz w:val="18"/>
                <w:szCs w:val="18"/>
              </w:rPr>
              <w:t>2</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②项目申报、批复程序符合管理办法（</w:t>
            </w:r>
            <w:r>
              <w:rPr>
                <w:rFonts w:ascii="宋体" w:hAnsi="宋体" w:cs="宋体" w:hint="eastAsia"/>
                <w:kern w:val="0"/>
                <w:sz w:val="18"/>
                <w:szCs w:val="18"/>
              </w:rPr>
              <w:t>1</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spacing w:val="-6"/>
                <w:kern w:val="0"/>
                <w:sz w:val="18"/>
                <w:szCs w:val="18"/>
              </w:rPr>
              <w:t>③项目调整履行了相应手续（</w:t>
            </w:r>
            <w:r>
              <w:rPr>
                <w:rFonts w:ascii="宋体" w:hAnsi="宋体" w:cs="宋体" w:hint="eastAsia"/>
                <w:spacing w:val="-6"/>
                <w:kern w:val="0"/>
                <w:sz w:val="18"/>
                <w:szCs w:val="18"/>
              </w:rPr>
              <w:t>1</w:t>
            </w:r>
            <w:r>
              <w:rPr>
                <w:rFonts w:ascii="宋体" w:hAnsi="宋体" w:cs="宋体" w:hint="eastAsia"/>
                <w:spacing w:val="-6"/>
                <w:kern w:val="0"/>
                <w:sz w:val="18"/>
                <w:szCs w:val="18"/>
              </w:rPr>
              <w:t>分）</w:t>
            </w:r>
          </w:p>
        </w:tc>
        <w:tc>
          <w:tcPr>
            <w:tcW w:w="803" w:type="dxa"/>
            <w:tcBorders>
              <w:top w:val="nil"/>
              <w:left w:val="single" w:sz="4" w:space="0" w:color="auto"/>
              <w:bottom w:val="single" w:sz="4" w:space="0" w:color="auto"/>
              <w:right w:val="single" w:sz="4" w:space="0" w:color="auto"/>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4</w:t>
            </w:r>
          </w:p>
        </w:tc>
      </w:tr>
      <w:tr w:rsidR="00091AA6">
        <w:trPr>
          <w:trHeight w:val="967"/>
          <w:jc w:val="center"/>
        </w:trPr>
        <w:tc>
          <w:tcPr>
            <w:tcW w:w="702" w:type="dxa"/>
            <w:vMerge/>
            <w:tcBorders>
              <w:top w:val="nil"/>
              <w:left w:val="single" w:sz="4" w:space="0" w:color="000000"/>
              <w:bottom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资金分配</w:t>
            </w:r>
          </w:p>
        </w:tc>
        <w:tc>
          <w:tcPr>
            <w:tcW w:w="540" w:type="dxa"/>
            <w:vMerge w:val="restart"/>
            <w:tcBorders>
              <w:top w:val="nil"/>
              <w:left w:val="single" w:sz="4" w:space="0" w:color="000000"/>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分配</w:t>
            </w:r>
          </w:p>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办法</w:t>
            </w:r>
          </w:p>
        </w:tc>
        <w:tc>
          <w:tcPr>
            <w:tcW w:w="550"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根据需要制定的相关资金管理办法；管理办法中有明确资金分配办法；资金分配因素全面、合理</w:t>
            </w:r>
          </w:p>
        </w:tc>
        <w:tc>
          <w:tcPr>
            <w:tcW w:w="2772" w:type="dxa"/>
            <w:tcBorders>
              <w:top w:val="nil"/>
              <w:left w:val="nil"/>
              <w:bottom w:val="single" w:sz="4" w:space="0" w:color="000000"/>
              <w:right w:val="single" w:sz="4" w:space="0" w:color="000000"/>
            </w:tcBorders>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①有相应的资金管理办法（</w:t>
            </w:r>
            <w:r>
              <w:rPr>
                <w:rFonts w:ascii="宋体" w:hAnsi="宋体" w:cs="宋体" w:hint="eastAsia"/>
                <w:kern w:val="0"/>
                <w:sz w:val="18"/>
                <w:szCs w:val="18"/>
              </w:rPr>
              <w:t>1</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②办法健全、规范（</w:t>
            </w:r>
            <w:r>
              <w:rPr>
                <w:rFonts w:ascii="宋体" w:hAnsi="宋体" w:cs="宋体" w:hint="eastAsia"/>
                <w:kern w:val="0"/>
                <w:sz w:val="18"/>
                <w:szCs w:val="18"/>
              </w:rPr>
              <w:t>1</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③因素全面合理（</w:t>
            </w:r>
            <w:r>
              <w:rPr>
                <w:rFonts w:ascii="宋体" w:hAnsi="宋体" w:cs="宋体" w:hint="eastAsia"/>
                <w:kern w:val="0"/>
                <w:sz w:val="18"/>
                <w:szCs w:val="18"/>
              </w:rPr>
              <w:t>1</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3</w:t>
            </w:r>
          </w:p>
        </w:tc>
      </w:tr>
      <w:tr w:rsidR="00091AA6">
        <w:trPr>
          <w:trHeight w:val="758"/>
          <w:jc w:val="center"/>
        </w:trPr>
        <w:tc>
          <w:tcPr>
            <w:tcW w:w="702" w:type="dxa"/>
            <w:vMerge/>
            <w:tcBorders>
              <w:top w:val="nil"/>
              <w:left w:val="single" w:sz="4" w:space="0" w:color="000000"/>
              <w:bottom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分配</w:t>
            </w:r>
          </w:p>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结果</w:t>
            </w:r>
          </w:p>
        </w:tc>
        <w:tc>
          <w:tcPr>
            <w:tcW w:w="550"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5</w:t>
            </w:r>
          </w:p>
        </w:tc>
        <w:tc>
          <w:tcPr>
            <w:tcW w:w="2407" w:type="dxa"/>
            <w:tcBorders>
              <w:top w:val="nil"/>
              <w:left w:val="nil"/>
              <w:bottom w:val="single" w:sz="4" w:space="0" w:color="000000"/>
              <w:right w:val="single" w:sz="4" w:space="0" w:color="000000"/>
            </w:tcBorders>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资金分配符合相关管理办法；分配结果公平合理</w:t>
            </w:r>
          </w:p>
        </w:tc>
        <w:tc>
          <w:tcPr>
            <w:tcW w:w="2772" w:type="dxa"/>
            <w:tcBorders>
              <w:top w:val="nil"/>
              <w:left w:val="nil"/>
              <w:bottom w:val="single" w:sz="4" w:space="0" w:color="000000"/>
              <w:right w:val="single" w:sz="4" w:space="0" w:color="000000"/>
            </w:tcBorders>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①符合分配办法（</w:t>
            </w:r>
            <w:r>
              <w:rPr>
                <w:rFonts w:ascii="宋体" w:hAnsi="宋体" w:cs="宋体" w:hint="eastAsia"/>
                <w:kern w:val="0"/>
                <w:sz w:val="18"/>
                <w:szCs w:val="18"/>
              </w:rPr>
              <w:t>2</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②分配公平合理（</w:t>
            </w:r>
            <w:r>
              <w:rPr>
                <w:rFonts w:ascii="宋体" w:hAnsi="宋体" w:cs="宋体" w:hint="eastAsia"/>
                <w:kern w:val="0"/>
                <w:sz w:val="18"/>
                <w:szCs w:val="18"/>
              </w:rPr>
              <w:t>3</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spacing w:val="-6"/>
                <w:kern w:val="0"/>
                <w:sz w:val="18"/>
                <w:szCs w:val="18"/>
              </w:rPr>
              <w:t>此项需提供相应的资金分配方案。</w:t>
            </w:r>
          </w:p>
        </w:tc>
        <w:tc>
          <w:tcPr>
            <w:tcW w:w="803" w:type="dxa"/>
            <w:tcBorders>
              <w:top w:val="nil"/>
              <w:left w:val="single" w:sz="4" w:space="0" w:color="auto"/>
              <w:bottom w:val="single" w:sz="4" w:space="0" w:color="auto"/>
              <w:right w:val="single" w:sz="4" w:space="0" w:color="auto"/>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5</w:t>
            </w:r>
          </w:p>
        </w:tc>
      </w:tr>
      <w:tr w:rsidR="00091AA6">
        <w:trPr>
          <w:trHeight w:val="438"/>
          <w:jc w:val="center"/>
        </w:trPr>
        <w:tc>
          <w:tcPr>
            <w:tcW w:w="702" w:type="dxa"/>
            <w:vMerge w:val="restart"/>
            <w:tcBorders>
              <w:top w:val="nil"/>
              <w:left w:val="single" w:sz="4" w:space="0" w:color="000000"/>
              <w:right w:val="single" w:sz="4" w:space="0" w:color="000000"/>
            </w:tcBorders>
            <w:textDirection w:val="tbLrV"/>
            <w:vAlign w:val="center"/>
          </w:tcPr>
          <w:p w:rsidR="00091AA6" w:rsidRDefault="00C04365">
            <w:pPr>
              <w:widowControl/>
              <w:spacing w:line="240" w:lineRule="exact"/>
              <w:ind w:left="113" w:right="113" w:firstLineChars="1400" w:firstLine="2520"/>
              <w:rPr>
                <w:rFonts w:ascii="宋体" w:hAnsi="宋体" w:cs="宋体"/>
                <w:kern w:val="0"/>
                <w:sz w:val="18"/>
                <w:szCs w:val="18"/>
              </w:rPr>
            </w:pPr>
            <w:r>
              <w:rPr>
                <w:rFonts w:ascii="宋体" w:hAnsi="宋体" w:cs="宋体" w:hint="eastAsia"/>
                <w:kern w:val="0"/>
                <w:sz w:val="18"/>
                <w:szCs w:val="18"/>
              </w:rPr>
              <w:t>项目管理</w:t>
            </w:r>
          </w:p>
        </w:tc>
        <w:tc>
          <w:tcPr>
            <w:tcW w:w="540" w:type="dxa"/>
            <w:vMerge w:val="restart"/>
            <w:tcBorders>
              <w:top w:val="nil"/>
              <w:left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25</w:t>
            </w:r>
          </w:p>
          <w:p w:rsidR="00091AA6" w:rsidRDefault="00091AA6">
            <w:pPr>
              <w:rPr>
                <w:rFonts w:ascii="宋体" w:hAnsi="宋体" w:cs="宋体"/>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资金到位</w:t>
            </w:r>
          </w:p>
        </w:tc>
        <w:tc>
          <w:tcPr>
            <w:tcW w:w="540" w:type="dxa"/>
            <w:vMerge w:val="restart"/>
            <w:tcBorders>
              <w:top w:val="nil"/>
              <w:left w:val="single" w:sz="4" w:space="0" w:color="000000"/>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5</w:t>
            </w:r>
          </w:p>
        </w:tc>
        <w:tc>
          <w:tcPr>
            <w:tcW w:w="803"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到位率</w:t>
            </w:r>
          </w:p>
        </w:tc>
        <w:tc>
          <w:tcPr>
            <w:tcW w:w="550"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实际到位</w:t>
            </w:r>
            <w:r>
              <w:rPr>
                <w:rFonts w:ascii="宋体" w:hAnsi="宋体" w:cs="宋体" w:hint="eastAsia"/>
                <w:kern w:val="0"/>
                <w:sz w:val="18"/>
                <w:szCs w:val="18"/>
              </w:rPr>
              <w:t>/</w:t>
            </w:r>
            <w:r>
              <w:rPr>
                <w:rFonts w:ascii="宋体" w:hAnsi="宋体" w:cs="宋体" w:hint="eastAsia"/>
                <w:kern w:val="0"/>
                <w:sz w:val="18"/>
                <w:szCs w:val="18"/>
              </w:rPr>
              <w:t>计划到位</w:t>
            </w:r>
            <w:r>
              <w:rPr>
                <w:rFonts w:ascii="宋体" w:hAnsi="宋体" w:cs="宋体" w:hint="eastAsia"/>
                <w:kern w:val="0"/>
                <w:sz w:val="18"/>
                <w:szCs w:val="18"/>
              </w:rPr>
              <w:t>*100%</w:t>
            </w:r>
          </w:p>
        </w:tc>
        <w:tc>
          <w:tcPr>
            <w:tcW w:w="2772" w:type="dxa"/>
            <w:tcBorders>
              <w:top w:val="nil"/>
              <w:left w:val="nil"/>
              <w:bottom w:val="single" w:sz="4" w:space="0" w:color="000000"/>
              <w:right w:val="single" w:sz="4" w:space="0" w:color="000000"/>
            </w:tcBorders>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根据项目资金的实际到位率计算得分（</w:t>
            </w:r>
            <w:r>
              <w:rPr>
                <w:rFonts w:ascii="宋体" w:hAnsi="宋体" w:cs="宋体" w:hint="eastAsia"/>
                <w:kern w:val="0"/>
                <w:sz w:val="18"/>
                <w:szCs w:val="18"/>
              </w:rPr>
              <w:t>3</w:t>
            </w:r>
            <w:r>
              <w:rPr>
                <w:rFonts w:ascii="宋体"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3</w:t>
            </w:r>
          </w:p>
        </w:tc>
      </w:tr>
      <w:tr w:rsidR="00091AA6">
        <w:trPr>
          <w:trHeight w:val="744"/>
          <w:jc w:val="center"/>
        </w:trPr>
        <w:tc>
          <w:tcPr>
            <w:tcW w:w="702" w:type="dxa"/>
            <w:vMerge/>
            <w:tcBorders>
              <w:left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left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到位</w:t>
            </w:r>
          </w:p>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时效</w:t>
            </w:r>
          </w:p>
        </w:tc>
        <w:tc>
          <w:tcPr>
            <w:tcW w:w="550"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2</w:t>
            </w:r>
          </w:p>
        </w:tc>
        <w:tc>
          <w:tcPr>
            <w:tcW w:w="2407" w:type="dxa"/>
            <w:tcBorders>
              <w:top w:val="nil"/>
              <w:left w:val="nil"/>
              <w:bottom w:val="single" w:sz="4" w:space="0" w:color="000000"/>
              <w:right w:val="single" w:sz="4" w:space="0" w:color="000000"/>
            </w:tcBorders>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资金及时到位；若未及时到位，是否影响项目进度</w:t>
            </w:r>
          </w:p>
        </w:tc>
        <w:tc>
          <w:tcPr>
            <w:tcW w:w="2772" w:type="dxa"/>
            <w:tcBorders>
              <w:top w:val="nil"/>
              <w:left w:val="nil"/>
              <w:bottom w:val="single" w:sz="4" w:space="0" w:color="000000"/>
              <w:right w:val="single" w:sz="4" w:space="0" w:color="000000"/>
            </w:tcBorders>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①到位及时（</w:t>
            </w:r>
            <w:r>
              <w:rPr>
                <w:rFonts w:ascii="宋体" w:hAnsi="宋体" w:cs="宋体" w:hint="eastAsia"/>
                <w:kern w:val="0"/>
                <w:sz w:val="18"/>
                <w:szCs w:val="18"/>
              </w:rPr>
              <w:t>2</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spacing w:val="-10"/>
                <w:kern w:val="0"/>
                <w:sz w:val="18"/>
                <w:szCs w:val="18"/>
              </w:rPr>
            </w:pPr>
            <w:r>
              <w:rPr>
                <w:rFonts w:ascii="宋体" w:hAnsi="宋体" w:cs="宋体" w:hint="eastAsia"/>
                <w:spacing w:val="-10"/>
                <w:kern w:val="0"/>
                <w:sz w:val="18"/>
                <w:szCs w:val="18"/>
              </w:rPr>
              <w:t>②不及时但未影响项目进度</w:t>
            </w:r>
            <w:r>
              <w:rPr>
                <w:rFonts w:ascii="宋体" w:hAnsi="宋体" w:cs="宋体" w:hint="eastAsia"/>
                <w:spacing w:val="-10"/>
                <w:kern w:val="0"/>
                <w:sz w:val="18"/>
                <w:szCs w:val="18"/>
              </w:rPr>
              <w:t xml:space="preserve"> </w:t>
            </w:r>
            <w:r>
              <w:rPr>
                <w:rFonts w:ascii="宋体" w:hAnsi="宋体" w:cs="宋体" w:hint="eastAsia"/>
                <w:spacing w:val="-10"/>
                <w:kern w:val="0"/>
                <w:sz w:val="18"/>
                <w:szCs w:val="18"/>
              </w:rPr>
              <w:t>（</w:t>
            </w:r>
            <w:r>
              <w:rPr>
                <w:rFonts w:ascii="宋体" w:hAnsi="宋体" w:cs="宋体" w:hint="eastAsia"/>
                <w:spacing w:val="-10"/>
                <w:kern w:val="0"/>
                <w:sz w:val="18"/>
                <w:szCs w:val="18"/>
              </w:rPr>
              <w:t>1</w:t>
            </w:r>
            <w:r>
              <w:rPr>
                <w:rFonts w:ascii="宋体" w:hAnsi="宋体" w:cs="宋体" w:hint="eastAsia"/>
                <w:spacing w:val="-10"/>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spacing w:val="-6"/>
                <w:kern w:val="0"/>
                <w:sz w:val="18"/>
                <w:szCs w:val="18"/>
              </w:rPr>
              <w:t>③不及时并影响项目进度（</w:t>
            </w:r>
            <w:r>
              <w:rPr>
                <w:rFonts w:ascii="宋体" w:hAnsi="宋体" w:cs="宋体" w:hint="eastAsia"/>
                <w:spacing w:val="-6"/>
                <w:kern w:val="0"/>
                <w:sz w:val="18"/>
                <w:szCs w:val="18"/>
              </w:rPr>
              <w:t>0.5</w:t>
            </w:r>
            <w:r>
              <w:rPr>
                <w:rFonts w:ascii="宋体" w:hAnsi="宋体" w:cs="宋体" w:hint="eastAsia"/>
                <w:spacing w:val="-6"/>
                <w:kern w:val="0"/>
                <w:sz w:val="18"/>
                <w:szCs w:val="18"/>
              </w:rPr>
              <w:t>分）</w:t>
            </w:r>
          </w:p>
        </w:tc>
        <w:tc>
          <w:tcPr>
            <w:tcW w:w="803" w:type="dxa"/>
            <w:tcBorders>
              <w:top w:val="nil"/>
              <w:left w:val="single" w:sz="4" w:space="0" w:color="auto"/>
              <w:bottom w:val="single" w:sz="4" w:space="0" w:color="auto"/>
              <w:right w:val="single" w:sz="4" w:space="0" w:color="auto"/>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2</w:t>
            </w:r>
          </w:p>
        </w:tc>
      </w:tr>
      <w:tr w:rsidR="00091AA6">
        <w:trPr>
          <w:trHeight w:val="1168"/>
          <w:jc w:val="center"/>
        </w:trPr>
        <w:tc>
          <w:tcPr>
            <w:tcW w:w="702" w:type="dxa"/>
            <w:vMerge/>
            <w:tcBorders>
              <w:left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left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资金管理</w:t>
            </w:r>
          </w:p>
        </w:tc>
        <w:tc>
          <w:tcPr>
            <w:tcW w:w="540" w:type="dxa"/>
            <w:vMerge w:val="restart"/>
            <w:tcBorders>
              <w:top w:val="nil"/>
              <w:left w:val="single" w:sz="4" w:space="0" w:color="000000"/>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10</w:t>
            </w:r>
          </w:p>
        </w:tc>
        <w:tc>
          <w:tcPr>
            <w:tcW w:w="803"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资金</w:t>
            </w:r>
          </w:p>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使用</w:t>
            </w:r>
          </w:p>
        </w:tc>
        <w:tc>
          <w:tcPr>
            <w:tcW w:w="550"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7</w:t>
            </w:r>
          </w:p>
        </w:tc>
        <w:tc>
          <w:tcPr>
            <w:tcW w:w="2407" w:type="dxa"/>
            <w:tcBorders>
              <w:top w:val="nil"/>
              <w:left w:val="nil"/>
              <w:bottom w:val="single" w:sz="4" w:space="0" w:color="000000"/>
              <w:right w:val="single" w:sz="4" w:space="0" w:color="000000"/>
            </w:tcBorders>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支出依据合规，无虚列项目支出情况；无截留挤占挪用情况；无超标准开支情况；无超预算情况</w:t>
            </w:r>
          </w:p>
        </w:tc>
        <w:tc>
          <w:tcPr>
            <w:tcW w:w="2772" w:type="dxa"/>
            <w:tcBorders>
              <w:top w:val="nil"/>
              <w:left w:val="nil"/>
              <w:bottom w:val="single" w:sz="4" w:space="0" w:color="000000"/>
              <w:right w:val="single" w:sz="4" w:space="0" w:color="000000"/>
            </w:tcBorders>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①虚列套取扣</w:t>
            </w:r>
            <w:r>
              <w:rPr>
                <w:rFonts w:ascii="宋体" w:hAnsi="宋体" w:cs="宋体" w:hint="eastAsia"/>
                <w:kern w:val="0"/>
                <w:sz w:val="18"/>
                <w:szCs w:val="18"/>
              </w:rPr>
              <w:t>4-7</w:t>
            </w:r>
            <w:r>
              <w:rPr>
                <w:rFonts w:ascii="宋体" w:hAnsi="宋体" w:cs="宋体" w:hint="eastAsia"/>
                <w:kern w:val="0"/>
                <w:sz w:val="18"/>
                <w:szCs w:val="18"/>
              </w:rPr>
              <w:t>分</w:t>
            </w:r>
            <w:r>
              <w:rPr>
                <w:rFonts w:ascii="宋体" w:hAnsi="宋体" w:cs="宋体" w:hint="eastAsia"/>
                <w:kern w:val="0"/>
                <w:sz w:val="18"/>
                <w:szCs w:val="18"/>
              </w:rPr>
              <w:t xml:space="preserve"> </w:t>
            </w:r>
          </w:p>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②依据不合规扣</w:t>
            </w:r>
            <w:r>
              <w:rPr>
                <w:rFonts w:ascii="宋体" w:hAnsi="宋体" w:cs="宋体" w:hint="eastAsia"/>
                <w:kern w:val="0"/>
                <w:sz w:val="18"/>
                <w:szCs w:val="18"/>
              </w:rPr>
              <w:t>2</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③截留、挤占、挪用扣</w:t>
            </w:r>
            <w:r>
              <w:rPr>
                <w:rFonts w:ascii="宋体" w:hAnsi="宋体" w:cs="宋体" w:hint="eastAsia"/>
                <w:kern w:val="0"/>
                <w:sz w:val="18"/>
                <w:szCs w:val="18"/>
              </w:rPr>
              <w:t>3-6</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④超标准开支扣</w:t>
            </w:r>
            <w:r>
              <w:rPr>
                <w:rFonts w:ascii="宋体" w:hAnsi="宋体" w:cs="宋体" w:hint="eastAsia"/>
                <w:kern w:val="0"/>
                <w:sz w:val="18"/>
                <w:szCs w:val="18"/>
              </w:rPr>
              <w:t>2-5</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⑤超预算扣</w:t>
            </w:r>
            <w:r>
              <w:rPr>
                <w:rFonts w:ascii="宋体" w:hAnsi="宋体" w:cs="宋体" w:hint="eastAsia"/>
                <w:kern w:val="0"/>
                <w:sz w:val="18"/>
                <w:szCs w:val="18"/>
              </w:rPr>
              <w:t>2-5</w:t>
            </w:r>
            <w:r>
              <w:rPr>
                <w:rFonts w:ascii="宋体"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7</w:t>
            </w:r>
          </w:p>
        </w:tc>
      </w:tr>
      <w:tr w:rsidR="00091AA6">
        <w:trPr>
          <w:trHeight w:val="871"/>
          <w:jc w:val="center"/>
        </w:trPr>
        <w:tc>
          <w:tcPr>
            <w:tcW w:w="702" w:type="dxa"/>
            <w:vMerge/>
            <w:tcBorders>
              <w:left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left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财务</w:t>
            </w:r>
          </w:p>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管理</w:t>
            </w:r>
          </w:p>
        </w:tc>
        <w:tc>
          <w:tcPr>
            <w:tcW w:w="550"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资金管理、费用支出等制度健全；制度执行严格；会计核算规范</w:t>
            </w:r>
          </w:p>
        </w:tc>
        <w:tc>
          <w:tcPr>
            <w:tcW w:w="2772" w:type="dxa"/>
            <w:tcBorders>
              <w:top w:val="nil"/>
              <w:left w:val="nil"/>
              <w:bottom w:val="single" w:sz="4" w:space="0" w:color="000000"/>
              <w:right w:val="single" w:sz="4" w:space="0" w:color="000000"/>
            </w:tcBorders>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①财务制度健全（</w:t>
            </w:r>
            <w:r>
              <w:rPr>
                <w:rFonts w:ascii="宋体" w:hAnsi="宋体" w:cs="宋体" w:hint="eastAsia"/>
                <w:kern w:val="0"/>
                <w:sz w:val="18"/>
                <w:szCs w:val="18"/>
              </w:rPr>
              <w:t>1</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②严格执行制度（</w:t>
            </w:r>
            <w:r>
              <w:rPr>
                <w:rFonts w:ascii="宋体" w:hAnsi="宋体" w:cs="宋体" w:hint="eastAsia"/>
                <w:kern w:val="0"/>
                <w:sz w:val="18"/>
                <w:szCs w:val="18"/>
              </w:rPr>
              <w:t>1</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③会计核算规范（</w:t>
            </w:r>
            <w:r>
              <w:rPr>
                <w:rFonts w:ascii="宋体" w:hAnsi="宋体" w:cs="宋体" w:hint="eastAsia"/>
                <w:kern w:val="0"/>
                <w:sz w:val="18"/>
                <w:szCs w:val="18"/>
              </w:rPr>
              <w:t>1</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3</w:t>
            </w:r>
          </w:p>
        </w:tc>
      </w:tr>
      <w:tr w:rsidR="00091AA6">
        <w:trPr>
          <w:trHeight w:val="532"/>
          <w:jc w:val="center"/>
        </w:trPr>
        <w:tc>
          <w:tcPr>
            <w:tcW w:w="702" w:type="dxa"/>
            <w:vMerge/>
            <w:tcBorders>
              <w:left w:val="single" w:sz="4" w:space="0" w:color="000000"/>
              <w:right w:val="single" w:sz="4" w:space="0" w:color="000000"/>
            </w:tcBorders>
            <w:shd w:val="clear" w:color="auto" w:fill="auto"/>
            <w:textDirection w:val="tbRlV"/>
            <w:vAlign w:val="center"/>
          </w:tcPr>
          <w:p w:rsidR="00091AA6" w:rsidRDefault="00091AA6">
            <w:pPr>
              <w:widowControl/>
              <w:spacing w:line="240" w:lineRule="exact"/>
              <w:jc w:val="center"/>
              <w:rPr>
                <w:rFonts w:ascii="宋体"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091AA6" w:rsidRDefault="00091AA6">
            <w:pPr>
              <w:rPr>
                <w:rFonts w:ascii="宋体" w:hAnsi="宋体" w:cs="宋体"/>
                <w:sz w:val="18"/>
                <w:szCs w:val="18"/>
              </w:rPr>
            </w:pPr>
          </w:p>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组织实施</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10</w:t>
            </w:r>
          </w:p>
        </w:tc>
        <w:tc>
          <w:tcPr>
            <w:tcW w:w="803"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组织</w:t>
            </w:r>
          </w:p>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机构</w:t>
            </w:r>
          </w:p>
        </w:tc>
        <w:tc>
          <w:tcPr>
            <w:tcW w:w="550"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机构健全、分工明确</w:t>
            </w:r>
          </w:p>
        </w:tc>
        <w:tc>
          <w:tcPr>
            <w:tcW w:w="2772"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①机构健全、分工明确</w:t>
            </w:r>
            <w:r>
              <w:rPr>
                <w:rFonts w:ascii="宋体" w:hAnsi="宋体" w:cs="宋体" w:hint="eastAsia"/>
                <w:kern w:val="0"/>
                <w:sz w:val="18"/>
                <w:szCs w:val="18"/>
              </w:rPr>
              <w:t xml:space="preserve">  </w:t>
            </w:r>
            <w:r>
              <w:rPr>
                <w:rFonts w:ascii="宋体" w:hAnsi="宋体" w:cs="宋体" w:hint="eastAsia"/>
                <w:kern w:val="0"/>
                <w:sz w:val="18"/>
                <w:szCs w:val="18"/>
              </w:rPr>
              <w:t>（</w:t>
            </w:r>
            <w:r>
              <w:rPr>
                <w:rFonts w:ascii="宋体" w:hAnsi="宋体" w:cs="宋体" w:hint="eastAsia"/>
                <w:kern w:val="0"/>
                <w:sz w:val="18"/>
                <w:szCs w:val="18"/>
              </w:rPr>
              <w:t>1</w:t>
            </w:r>
            <w:r>
              <w:rPr>
                <w:rFonts w:ascii="宋体"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1</w:t>
            </w:r>
          </w:p>
        </w:tc>
      </w:tr>
      <w:tr w:rsidR="00091AA6">
        <w:trPr>
          <w:trHeight w:val="730"/>
          <w:jc w:val="center"/>
        </w:trPr>
        <w:tc>
          <w:tcPr>
            <w:tcW w:w="702" w:type="dxa"/>
            <w:vMerge/>
            <w:tcBorders>
              <w:left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支撑</w:t>
            </w:r>
          </w:p>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条件</w:t>
            </w:r>
          </w:p>
        </w:tc>
        <w:tc>
          <w:tcPr>
            <w:tcW w:w="550"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项目实施单位是否提供或具备了必备的人员、场地和设备等条件</w:t>
            </w:r>
          </w:p>
        </w:tc>
        <w:tc>
          <w:tcPr>
            <w:tcW w:w="2772"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具备人员、场地、设备条件（</w:t>
            </w:r>
            <w:r>
              <w:rPr>
                <w:rFonts w:ascii="宋体" w:hAnsi="宋体" w:cs="宋体" w:hint="eastAsia"/>
                <w:kern w:val="0"/>
                <w:sz w:val="18"/>
                <w:szCs w:val="18"/>
              </w:rPr>
              <w:t>1</w:t>
            </w:r>
            <w:r>
              <w:rPr>
                <w:rFonts w:ascii="宋体"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1</w:t>
            </w:r>
          </w:p>
        </w:tc>
      </w:tr>
      <w:tr w:rsidR="00091AA6">
        <w:trPr>
          <w:trHeight w:val="730"/>
          <w:jc w:val="center"/>
        </w:trPr>
        <w:tc>
          <w:tcPr>
            <w:tcW w:w="702" w:type="dxa"/>
            <w:vMerge/>
            <w:tcBorders>
              <w:left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项目</w:t>
            </w:r>
          </w:p>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实施</w:t>
            </w:r>
          </w:p>
        </w:tc>
        <w:tc>
          <w:tcPr>
            <w:tcW w:w="550"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项目按计划开工；按计划进度开展；按计划完工</w:t>
            </w:r>
          </w:p>
        </w:tc>
        <w:tc>
          <w:tcPr>
            <w:tcW w:w="2772"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①按计划开工（</w:t>
            </w:r>
            <w:r>
              <w:rPr>
                <w:rFonts w:ascii="宋体" w:hAnsi="宋体" w:cs="宋体" w:hint="eastAsia"/>
                <w:kern w:val="0"/>
                <w:sz w:val="18"/>
                <w:szCs w:val="18"/>
              </w:rPr>
              <w:t>1</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②按计划开展（</w:t>
            </w:r>
            <w:r>
              <w:rPr>
                <w:rFonts w:ascii="宋体" w:hAnsi="宋体" w:cs="宋体" w:hint="eastAsia"/>
                <w:kern w:val="0"/>
                <w:sz w:val="18"/>
                <w:szCs w:val="18"/>
              </w:rPr>
              <w:t>1</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③按计划完工（</w:t>
            </w:r>
            <w:r>
              <w:rPr>
                <w:rFonts w:ascii="宋体" w:hAnsi="宋体" w:cs="宋体" w:hint="eastAsia"/>
                <w:kern w:val="0"/>
                <w:sz w:val="18"/>
                <w:szCs w:val="18"/>
              </w:rPr>
              <w:t>1</w:t>
            </w:r>
            <w:r>
              <w:rPr>
                <w:rFonts w:ascii="宋体"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3</w:t>
            </w:r>
          </w:p>
        </w:tc>
      </w:tr>
      <w:tr w:rsidR="00091AA6">
        <w:trPr>
          <w:trHeight w:val="745"/>
          <w:jc w:val="center"/>
        </w:trPr>
        <w:tc>
          <w:tcPr>
            <w:tcW w:w="702" w:type="dxa"/>
            <w:vMerge/>
            <w:tcBorders>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管理</w:t>
            </w:r>
          </w:p>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制度</w:t>
            </w:r>
          </w:p>
        </w:tc>
        <w:tc>
          <w:tcPr>
            <w:tcW w:w="550"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5</w:t>
            </w:r>
          </w:p>
        </w:tc>
        <w:tc>
          <w:tcPr>
            <w:tcW w:w="2407"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项目管理制度健全；严格执行相关管理制度</w:t>
            </w:r>
          </w:p>
        </w:tc>
        <w:tc>
          <w:tcPr>
            <w:tcW w:w="2772"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①管理制度健全（</w:t>
            </w:r>
            <w:r>
              <w:rPr>
                <w:rFonts w:ascii="宋体" w:hAnsi="宋体" w:cs="宋体" w:hint="eastAsia"/>
                <w:kern w:val="0"/>
                <w:sz w:val="18"/>
                <w:szCs w:val="18"/>
              </w:rPr>
              <w:t>2</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②制度执行严格（</w:t>
            </w:r>
            <w:r>
              <w:rPr>
                <w:rFonts w:ascii="宋体" w:hAnsi="宋体" w:cs="宋体" w:hint="eastAsia"/>
                <w:kern w:val="0"/>
                <w:sz w:val="18"/>
                <w:szCs w:val="18"/>
              </w:rPr>
              <w:t>3</w:t>
            </w:r>
            <w:r>
              <w:rPr>
                <w:rFonts w:ascii="宋体" w:hAnsi="宋体" w:cs="宋体" w:hint="eastAsia"/>
                <w:kern w:val="0"/>
                <w:sz w:val="18"/>
                <w:szCs w:val="18"/>
              </w:rPr>
              <w:t>分）</w:t>
            </w:r>
          </w:p>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shd w:val="clear" w:color="auto" w:fill="FFFFFF"/>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5</w:t>
            </w:r>
          </w:p>
        </w:tc>
      </w:tr>
      <w:tr w:rsidR="00091AA6">
        <w:trPr>
          <w:trHeight w:val="1134"/>
          <w:jc w:val="center"/>
        </w:trPr>
        <w:tc>
          <w:tcPr>
            <w:tcW w:w="702"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lastRenderedPageBreak/>
              <w:t>项目绩效</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55</w:t>
            </w:r>
          </w:p>
        </w:tc>
        <w:tc>
          <w:tcPr>
            <w:tcW w:w="703"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项目产出</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15</w:t>
            </w:r>
          </w:p>
        </w:tc>
        <w:tc>
          <w:tcPr>
            <w:tcW w:w="803" w:type="dxa"/>
            <w:tcBorders>
              <w:top w:val="single" w:sz="4" w:space="0" w:color="auto"/>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产出</w:t>
            </w:r>
          </w:p>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数量</w:t>
            </w:r>
          </w:p>
        </w:tc>
        <w:tc>
          <w:tcPr>
            <w:tcW w:w="550" w:type="dxa"/>
            <w:tcBorders>
              <w:top w:val="single" w:sz="4" w:space="0" w:color="auto"/>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5</w:t>
            </w:r>
          </w:p>
        </w:tc>
        <w:tc>
          <w:tcPr>
            <w:tcW w:w="2407" w:type="dxa"/>
            <w:tcBorders>
              <w:top w:val="single" w:sz="4" w:space="0" w:color="auto"/>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目标完成率</w:t>
            </w:r>
            <w:r>
              <w:rPr>
                <w:rFonts w:ascii="宋体" w:hAnsi="宋体" w:cs="宋体" w:hint="eastAsia"/>
                <w:kern w:val="0"/>
                <w:sz w:val="18"/>
                <w:szCs w:val="18"/>
              </w:rPr>
              <w:t>=</w:t>
            </w:r>
            <w:r>
              <w:rPr>
                <w:rFonts w:ascii="宋体" w:hAnsi="宋体" w:cs="宋体" w:hint="eastAsia"/>
                <w:kern w:val="0"/>
                <w:sz w:val="18"/>
                <w:szCs w:val="18"/>
              </w:rPr>
              <w:t>目标完成数</w:t>
            </w:r>
            <w:r>
              <w:rPr>
                <w:rFonts w:ascii="宋体" w:hAnsi="宋体" w:cs="宋体" w:hint="eastAsia"/>
                <w:kern w:val="0"/>
                <w:sz w:val="18"/>
                <w:szCs w:val="18"/>
              </w:rPr>
              <w:t>/</w:t>
            </w:r>
            <w:r>
              <w:rPr>
                <w:rFonts w:ascii="宋体" w:hAnsi="宋体" w:cs="宋体" w:hint="eastAsia"/>
                <w:kern w:val="0"/>
                <w:sz w:val="18"/>
                <w:szCs w:val="18"/>
              </w:rPr>
              <w:t>预定目标数×</w:t>
            </w:r>
            <w:r>
              <w:rPr>
                <w:rFonts w:ascii="宋体" w:hAnsi="宋体" w:cs="宋体" w:hint="eastAsia"/>
                <w:kern w:val="0"/>
                <w:sz w:val="18"/>
                <w:szCs w:val="18"/>
              </w:rPr>
              <w:t>100%</w:t>
            </w:r>
          </w:p>
        </w:tc>
        <w:tc>
          <w:tcPr>
            <w:tcW w:w="2772" w:type="dxa"/>
            <w:tcBorders>
              <w:top w:val="single" w:sz="4" w:space="0" w:color="auto"/>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完成绩效目标</w:t>
            </w:r>
            <w:r>
              <w:rPr>
                <w:rFonts w:ascii="宋体" w:hAnsi="宋体" w:cs="宋体" w:hint="eastAsia"/>
                <w:kern w:val="0"/>
                <w:sz w:val="18"/>
                <w:szCs w:val="18"/>
              </w:rPr>
              <w:t>100%</w:t>
            </w:r>
            <w:r>
              <w:rPr>
                <w:rFonts w:ascii="宋体" w:hAnsi="宋体" w:cs="宋体" w:hint="eastAsia"/>
                <w:kern w:val="0"/>
                <w:sz w:val="18"/>
                <w:szCs w:val="18"/>
              </w:rPr>
              <w:t>得</w:t>
            </w:r>
            <w:r>
              <w:rPr>
                <w:rFonts w:ascii="宋体" w:hAnsi="宋体" w:cs="宋体" w:hint="eastAsia"/>
                <w:kern w:val="0"/>
                <w:sz w:val="18"/>
                <w:szCs w:val="18"/>
              </w:rPr>
              <w:t>5</w:t>
            </w:r>
            <w:r>
              <w:rPr>
                <w:rFonts w:ascii="宋体" w:hAnsi="宋体" w:cs="宋体" w:hint="eastAsia"/>
                <w:kern w:val="0"/>
                <w:sz w:val="18"/>
                <w:szCs w:val="18"/>
              </w:rPr>
              <w:t>分，未完成</w:t>
            </w:r>
            <w:r>
              <w:rPr>
                <w:rFonts w:ascii="宋体" w:hAnsi="宋体" w:cs="宋体" w:hint="eastAsia"/>
                <w:kern w:val="0"/>
                <w:sz w:val="18"/>
                <w:szCs w:val="18"/>
              </w:rPr>
              <w:t>100%</w:t>
            </w:r>
            <w:r>
              <w:rPr>
                <w:rFonts w:ascii="宋体" w:hAnsi="宋体" w:cs="宋体" w:hint="eastAsia"/>
                <w:kern w:val="0"/>
                <w:sz w:val="18"/>
                <w:szCs w:val="18"/>
              </w:rPr>
              <w:t>的同比例扣减。</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5</w:t>
            </w:r>
          </w:p>
        </w:tc>
      </w:tr>
      <w:tr w:rsidR="00091AA6">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产出</w:t>
            </w:r>
          </w:p>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质量</w:t>
            </w:r>
          </w:p>
        </w:tc>
        <w:tc>
          <w:tcPr>
            <w:tcW w:w="550"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4</w:t>
            </w:r>
          </w:p>
        </w:tc>
        <w:tc>
          <w:tcPr>
            <w:tcW w:w="2407"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目标完成质量</w:t>
            </w:r>
            <w:r>
              <w:rPr>
                <w:rFonts w:ascii="宋体" w:hAnsi="宋体" w:cs="宋体" w:hint="eastAsia"/>
                <w:kern w:val="0"/>
                <w:sz w:val="18"/>
                <w:szCs w:val="18"/>
              </w:rPr>
              <w:t>=</w:t>
            </w:r>
            <w:r>
              <w:rPr>
                <w:rFonts w:ascii="宋体" w:hAnsi="宋体" w:cs="宋体" w:hint="eastAsia"/>
                <w:kern w:val="0"/>
                <w:sz w:val="18"/>
                <w:szCs w:val="18"/>
              </w:rPr>
              <w:t>实际达到的效果</w:t>
            </w:r>
            <w:r>
              <w:rPr>
                <w:rFonts w:ascii="宋体" w:hAnsi="宋体" w:cs="宋体" w:hint="eastAsia"/>
                <w:kern w:val="0"/>
                <w:sz w:val="18"/>
                <w:szCs w:val="18"/>
              </w:rPr>
              <w:t>/</w:t>
            </w:r>
            <w:r>
              <w:rPr>
                <w:rFonts w:ascii="宋体" w:hAnsi="宋体" w:cs="宋体" w:hint="eastAsia"/>
                <w:kern w:val="0"/>
                <w:sz w:val="18"/>
                <w:szCs w:val="18"/>
              </w:rPr>
              <w:t>预定目标×</w:t>
            </w:r>
            <w:r>
              <w:rPr>
                <w:rFonts w:ascii="宋体" w:hAnsi="宋体" w:cs="宋体" w:hint="eastAsia"/>
                <w:kern w:val="0"/>
                <w:sz w:val="18"/>
                <w:szCs w:val="18"/>
              </w:rPr>
              <w:t>100%</w:t>
            </w:r>
          </w:p>
        </w:tc>
        <w:tc>
          <w:tcPr>
            <w:tcW w:w="2772"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项目产出质量达到绩效目标</w:t>
            </w:r>
            <w:r>
              <w:rPr>
                <w:rFonts w:ascii="宋体" w:hAnsi="宋体" w:cs="宋体" w:hint="eastAsia"/>
                <w:kern w:val="0"/>
                <w:sz w:val="18"/>
                <w:szCs w:val="18"/>
              </w:rPr>
              <w:t>100%</w:t>
            </w:r>
            <w:r>
              <w:rPr>
                <w:rFonts w:ascii="宋体" w:hAnsi="宋体" w:cs="宋体" w:hint="eastAsia"/>
                <w:kern w:val="0"/>
                <w:sz w:val="18"/>
                <w:szCs w:val="18"/>
              </w:rPr>
              <w:t>得</w:t>
            </w:r>
            <w:r>
              <w:rPr>
                <w:rFonts w:ascii="宋体" w:hAnsi="宋体" w:cs="宋体" w:hint="eastAsia"/>
                <w:kern w:val="0"/>
                <w:sz w:val="18"/>
                <w:szCs w:val="18"/>
              </w:rPr>
              <w:t>4</w:t>
            </w:r>
            <w:r>
              <w:rPr>
                <w:rFonts w:ascii="宋体" w:hAnsi="宋体" w:cs="宋体" w:hint="eastAsia"/>
                <w:kern w:val="0"/>
                <w:sz w:val="18"/>
                <w:szCs w:val="18"/>
              </w:rPr>
              <w:t>分，未完成</w:t>
            </w:r>
            <w:r>
              <w:rPr>
                <w:rFonts w:ascii="宋体" w:hAnsi="宋体" w:cs="宋体" w:hint="eastAsia"/>
                <w:kern w:val="0"/>
                <w:sz w:val="18"/>
                <w:szCs w:val="18"/>
              </w:rPr>
              <w:t>100%</w:t>
            </w:r>
            <w:r>
              <w:rPr>
                <w:rFonts w:ascii="宋体" w:hAnsi="宋体" w:cs="宋体" w:hint="eastAsia"/>
                <w:kern w:val="0"/>
                <w:sz w:val="18"/>
                <w:szCs w:val="18"/>
              </w:rPr>
              <w:t>的同比例扣减。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4</w:t>
            </w:r>
          </w:p>
        </w:tc>
      </w:tr>
      <w:tr w:rsidR="00091AA6">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产出</w:t>
            </w:r>
          </w:p>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时效</w:t>
            </w:r>
          </w:p>
        </w:tc>
        <w:tc>
          <w:tcPr>
            <w:tcW w:w="550"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项目资金使用的预定目标是否如期完成，未完成的理由是否充分</w:t>
            </w:r>
          </w:p>
        </w:tc>
        <w:tc>
          <w:tcPr>
            <w:tcW w:w="2772"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项目产出时效达到绩效目标得</w:t>
            </w:r>
            <w:r>
              <w:rPr>
                <w:rFonts w:ascii="宋体" w:hAnsi="宋体" w:cs="宋体" w:hint="eastAsia"/>
                <w:kern w:val="0"/>
                <w:sz w:val="18"/>
                <w:szCs w:val="18"/>
              </w:rPr>
              <w:t>3</w:t>
            </w:r>
            <w:r>
              <w:rPr>
                <w:rFonts w:ascii="宋体" w:hAnsi="宋体" w:cs="宋体" w:hint="eastAsia"/>
                <w:kern w:val="0"/>
                <w:sz w:val="18"/>
                <w:szCs w:val="18"/>
              </w:rPr>
              <w:t>分，未如期完成且无充分理由的扣</w:t>
            </w:r>
            <w:r>
              <w:rPr>
                <w:rFonts w:ascii="宋体" w:hAnsi="宋体" w:cs="宋体" w:hint="eastAsia"/>
                <w:kern w:val="0"/>
                <w:sz w:val="18"/>
                <w:szCs w:val="18"/>
              </w:rPr>
              <w:t>3</w:t>
            </w:r>
            <w:r>
              <w:rPr>
                <w:rFonts w:ascii="宋体" w:hAnsi="宋体" w:cs="宋体" w:hint="eastAsia"/>
                <w:kern w:val="0"/>
                <w:sz w:val="18"/>
                <w:szCs w:val="18"/>
              </w:rPr>
              <w:t>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3</w:t>
            </w:r>
          </w:p>
        </w:tc>
      </w:tr>
      <w:tr w:rsidR="00091AA6">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产出</w:t>
            </w:r>
          </w:p>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成本</w:t>
            </w:r>
          </w:p>
        </w:tc>
        <w:tc>
          <w:tcPr>
            <w:tcW w:w="550"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项目产出成本是否按绩效目标控制</w:t>
            </w:r>
          </w:p>
        </w:tc>
        <w:tc>
          <w:tcPr>
            <w:tcW w:w="2772"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项目产出成本按绩效目标控制得</w:t>
            </w:r>
            <w:r>
              <w:rPr>
                <w:rFonts w:ascii="宋体" w:hAnsi="宋体" w:cs="宋体" w:hint="eastAsia"/>
                <w:kern w:val="0"/>
                <w:sz w:val="18"/>
                <w:szCs w:val="18"/>
              </w:rPr>
              <w:t>3</w:t>
            </w:r>
            <w:r>
              <w:rPr>
                <w:rFonts w:ascii="宋体" w:hAnsi="宋体" w:cs="宋体" w:hint="eastAsia"/>
                <w:kern w:val="0"/>
                <w:sz w:val="18"/>
                <w:szCs w:val="18"/>
              </w:rPr>
              <w:t>分，未完成的，按超支比例扣减。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3</w:t>
            </w:r>
          </w:p>
        </w:tc>
      </w:tr>
      <w:tr w:rsidR="00091AA6">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项目效果</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40</w:t>
            </w:r>
          </w:p>
        </w:tc>
        <w:tc>
          <w:tcPr>
            <w:tcW w:w="803"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经济</w:t>
            </w:r>
          </w:p>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项目实施对经济发展所带来的直接或间接影响情况。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完成绩效目标设定的经济效益得</w:t>
            </w:r>
            <w:r>
              <w:rPr>
                <w:rFonts w:ascii="宋体" w:hAnsi="宋体" w:cs="宋体" w:hint="eastAsia"/>
                <w:kern w:val="0"/>
                <w:sz w:val="18"/>
                <w:szCs w:val="18"/>
              </w:rPr>
              <w:t>8</w:t>
            </w:r>
            <w:r>
              <w:rPr>
                <w:rFonts w:ascii="宋体"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8</w:t>
            </w:r>
          </w:p>
        </w:tc>
      </w:tr>
      <w:tr w:rsidR="00091AA6">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社会</w:t>
            </w:r>
          </w:p>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项目实施对社会发展所带来的直接或间接影响情况。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完成绩效目标设定的社会效益得</w:t>
            </w:r>
            <w:r>
              <w:rPr>
                <w:rFonts w:ascii="宋体" w:hAnsi="宋体" w:cs="宋体" w:hint="eastAsia"/>
                <w:kern w:val="0"/>
                <w:sz w:val="18"/>
                <w:szCs w:val="18"/>
              </w:rPr>
              <w:t>8</w:t>
            </w:r>
            <w:r>
              <w:rPr>
                <w:rFonts w:ascii="宋体"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8</w:t>
            </w:r>
          </w:p>
        </w:tc>
      </w:tr>
      <w:tr w:rsidR="00091AA6">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生态</w:t>
            </w:r>
          </w:p>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项目实施对生态环境所带来的直接或间接影响情况。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完成绩效目标设定的积极的环境效益得</w:t>
            </w:r>
            <w:r>
              <w:rPr>
                <w:rFonts w:ascii="宋体" w:hAnsi="宋体" w:cs="宋体" w:hint="eastAsia"/>
                <w:kern w:val="0"/>
                <w:sz w:val="18"/>
                <w:szCs w:val="18"/>
              </w:rPr>
              <w:t>8</w:t>
            </w:r>
            <w:r>
              <w:rPr>
                <w:rFonts w:ascii="宋体"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8</w:t>
            </w:r>
          </w:p>
        </w:tc>
      </w:tr>
      <w:tr w:rsidR="00091AA6">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091AA6" w:rsidRDefault="00091AA6">
            <w:pPr>
              <w:widowControl/>
              <w:spacing w:line="240" w:lineRule="exact"/>
              <w:jc w:val="left"/>
              <w:rPr>
                <w:rFonts w:ascii="宋体"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8</w:t>
            </w:r>
            <w:r>
              <w:rPr>
                <w:rFonts w:ascii="宋体" w:hAnsi="宋体" w:cs="宋体" w:hint="eastAsia"/>
                <w:kern w:val="0"/>
                <w:sz w:val="18"/>
                <w:szCs w:val="18"/>
              </w:rPr>
              <w:t>可持续</w:t>
            </w:r>
          </w:p>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影响</w:t>
            </w:r>
          </w:p>
        </w:tc>
        <w:tc>
          <w:tcPr>
            <w:tcW w:w="550"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项目后续运行及成效发挥的可持续影响情况。</w:t>
            </w:r>
          </w:p>
        </w:tc>
        <w:tc>
          <w:tcPr>
            <w:tcW w:w="2772" w:type="dxa"/>
            <w:tcBorders>
              <w:top w:val="nil"/>
              <w:left w:val="nil"/>
              <w:bottom w:val="single" w:sz="4" w:space="0" w:color="000000"/>
              <w:right w:val="single" w:sz="4" w:space="0" w:color="000000"/>
            </w:tcBorders>
            <w:shd w:val="clear" w:color="auto" w:fill="auto"/>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完成绩效设定目标的得</w:t>
            </w:r>
            <w:r>
              <w:rPr>
                <w:rFonts w:ascii="宋体" w:hAnsi="宋体" w:cs="宋体" w:hint="eastAsia"/>
                <w:kern w:val="0"/>
                <w:sz w:val="18"/>
                <w:szCs w:val="18"/>
              </w:rPr>
              <w:t>8</w:t>
            </w:r>
            <w:r>
              <w:rPr>
                <w:rFonts w:ascii="宋体" w:hAnsi="宋体" w:cs="宋体" w:hint="eastAsia"/>
                <w:kern w:val="0"/>
                <w:sz w:val="18"/>
                <w:szCs w:val="18"/>
              </w:rPr>
              <w:t>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8</w:t>
            </w:r>
          </w:p>
        </w:tc>
      </w:tr>
      <w:tr w:rsidR="00091AA6">
        <w:trPr>
          <w:trHeight w:val="1134"/>
          <w:jc w:val="center"/>
        </w:trPr>
        <w:tc>
          <w:tcPr>
            <w:tcW w:w="702" w:type="dxa"/>
            <w:vMerge/>
            <w:tcBorders>
              <w:top w:val="nil"/>
              <w:left w:val="single" w:sz="4" w:space="0" w:color="000000"/>
              <w:bottom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091AA6" w:rsidRDefault="00091AA6">
            <w:pPr>
              <w:widowControl/>
              <w:spacing w:line="240" w:lineRule="exact"/>
              <w:jc w:val="left"/>
              <w:rPr>
                <w:rFonts w:ascii="宋体"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服务</w:t>
            </w:r>
          </w:p>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对象</w:t>
            </w:r>
          </w:p>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满意度</w:t>
            </w:r>
          </w:p>
        </w:tc>
        <w:tc>
          <w:tcPr>
            <w:tcW w:w="550"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kern w:val="0"/>
                <w:sz w:val="18"/>
                <w:szCs w:val="18"/>
              </w:rPr>
            </w:pPr>
            <w:r>
              <w:rPr>
                <w:rFonts w:ascii="宋体" w:hAnsi="宋体" w:cs="宋体" w:hint="eastAsia"/>
                <w:kern w:val="0"/>
                <w:sz w:val="18"/>
                <w:szCs w:val="18"/>
              </w:rPr>
              <w:t>8</w:t>
            </w:r>
          </w:p>
        </w:tc>
        <w:tc>
          <w:tcPr>
            <w:tcW w:w="2407" w:type="dxa"/>
            <w:tcBorders>
              <w:top w:val="nil"/>
              <w:left w:val="nil"/>
              <w:bottom w:val="single" w:sz="4" w:space="0" w:color="000000"/>
              <w:right w:val="single" w:sz="4" w:space="0" w:color="000000"/>
            </w:tcBorders>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服务对象满意率</w:t>
            </w:r>
            <w:r>
              <w:rPr>
                <w:rFonts w:ascii="宋体" w:hAnsi="宋体" w:cs="宋体" w:hint="eastAsia"/>
                <w:kern w:val="0"/>
                <w:sz w:val="18"/>
                <w:szCs w:val="18"/>
              </w:rPr>
              <w:t>=</w:t>
            </w:r>
            <w:r>
              <w:rPr>
                <w:rFonts w:ascii="宋体" w:hAnsi="宋体" w:cs="宋体" w:hint="eastAsia"/>
                <w:kern w:val="0"/>
                <w:sz w:val="18"/>
                <w:szCs w:val="18"/>
              </w:rPr>
              <w:t>项目区被调查人数中表示满意的人数</w:t>
            </w:r>
            <w:r>
              <w:rPr>
                <w:rFonts w:ascii="宋体" w:hAnsi="宋体" w:cs="宋体" w:hint="eastAsia"/>
                <w:kern w:val="0"/>
                <w:sz w:val="18"/>
                <w:szCs w:val="18"/>
              </w:rPr>
              <w:t>(</w:t>
            </w:r>
            <w:r>
              <w:rPr>
                <w:rFonts w:ascii="宋体" w:hAnsi="宋体" w:cs="宋体" w:hint="eastAsia"/>
                <w:kern w:val="0"/>
                <w:sz w:val="18"/>
                <w:szCs w:val="18"/>
              </w:rPr>
              <w:t>户数</w:t>
            </w:r>
            <w:r>
              <w:rPr>
                <w:rFonts w:ascii="宋体" w:hAnsi="宋体" w:cs="宋体" w:hint="eastAsia"/>
                <w:kern w:val="0"/>
                <w:sz w:val="18"/>
                <w:szCs w:val="18"/>
              </w:rPr>
              <w:t xml:space="preserve">)/ </w:t>
            </w:r>
            <w:r>
              <w:rPr>
                <w:rFonts w:ascii="宋体" w:hAnsi="宋体" w:cs="宋体" w:hint="eastAsia"/>
                <w:kern w:val="0"/>
                <w:sz w:val="18"/>
                <w:szCs w:val="18"/>
              </w:rPr>
              <w:t>被调查人数</w:t>
            </w:r>
            <w:r>
              <w:rPr>
                <w:rFonts w:ascii="宋体" w:hAnsi="宋体" w:cs="宋体" w:hint="eastAsia"/>
                <w:kern w:val="0"/>
                <w:sz w:val="18"/>
                <w:szCs w:val="18"/>
              </w:rPr>
              <w:t>(</w:t>
            </w:r>
            <w:r>
              <w:rPr>
                <w:rFonts w:ascii="宋体" w:hAnsi="宋体" w:cs="宋体" w:hint="eastAsia"/>
                <w:kern w:val="0"/>
                <w:sz w:val="18"/>
                <w:szCs w:val="18"/>
              </w:rPr>
              <w:t>户数</w:t>
            </w:r>
            <w:r>
              <w:rPr>
                <w:rFonts w:ascii="宋体" w:hAnsi="宋体" w:cs="宋体" w:hint="eastAsia"/>
                <w:kern w:val="0"/>
                <w:sz w:val="18"/>
                <w:szCs w:val="18"/>
              </w:rPr>
              <w:t>)</w:t>
            </w:r>
            <w:r>
              <w:rPr>
                <w:rFonts w:ascii="宋体" w:hAnsi="宋体" w:cs="宋体" w:hint="eastAsia"/>
                <w:kern w:val="0"/>
                <w:sz w:val="18"/>
                <w:szCs w:val="18"/>
              </w:rPr>
              <w:t>×</w:t>
            </w:r>
            <w:r>
              <w:rPr>
                <w:rFonts w:ascii="宋体" w:hAnsi="宋体" w:cs="宋体" w:hint="eastAsia"/>
                <w:kern w:val="0"/>
                <w:sz w:val="18"/>
                <w:szCs w:val="18"/>
              </w:rPr>
              <w:t>100%</w:t>
            </w:r>
          </w:p>
        </w:tc>
        <w:tc>
          <w:tcPr>
            <w:tcW w:w="2772" w:type="dxa"/>
            <w:tcBorders>
              <w:top w:val="nil"/>
              <w:left w:val="nil"/>
              <w:bottom w:val="single" w:sz="4" w:space="0" w:color="000000"/>
              <w:right w:val="nil"/>
            </w:tcBorders>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满意率达</w:t>
            </w:r>
            <w:r>
              <w:rPr>
                <w:rFonts w:ascii="宋体" w:hAnsi="宋体" w:cs="宋体" w:hint="eastAsia"/>
                <w:kern w:val="0"/>
                <w:sz w:val="18"/>
                <w:szCs w:val="18"/>
              </w:rPr>
              <w:t>90%</w:t>
            </w:r>
            <w:r>
              <w:rPr>
                <w:rFonts w:ascii="宋体" w:hAnsi="宋体" w:cs="宋体" w:hint="eastAsia"/>
                <w:kern w:val="0"/>
                <w:sz w:val="18"/>
                <w:szCs w:val="18"/>
              </w:rPr>
              <w:t>（含）以上的得</w:t>
            </w:r>
            <w:r>
              <w:rPr>
                <w:rFonts w:ascii="宋体" w:hAnsi="宋体" w:cs="宋体" w:hint="eastAsia"/>
                <w:kern w:val="0"/>
                <w:sz w:val="18"/>
                <w:szCs w:val="18"/>
              </w:rPr>
              <w:t>8</w:t>
            </w:r>
            <w:r>
              <w:rPr>
                <w:rFonts w:ascii="宋体" w:hAnsi="宋体" w:cs="宋体" w:hint="eastAsia"/>
                <w:kern w:val="0"/>
                <w:sz w:val="18"/>
                <w:szCs w:val="18"/>
              </w:rPr>
              <w:t>分，</w:t>
            </w:r>
            <w:r>
              <w:rPr>
                <w:rFonts w:ascii="宋体" w:hAnsi="宋体" w:cs="宋体" w:hint="eastAsia"/>
                <w:kern w:val="0"/>
                <w:sz w:val="18"/>
                <w:szCs w:val="18"/>
              </w:rPr>
              <w:t>80%</w:t>
            </w:r>
            <w:r>
              <w:rPr>
                <w:rFonts w:ascii="宋体" w:hAnsi="宋体" w:cs="宋体" w:hint="eastAsia"/>
                <w:kern w:val="0"/>
                <w:sz w:val="18"/>
                <w:szCs w:val="18"/>
              </w:rPr>
              <w:t>（含）</w:t>
            </w:r>
            <w:r>
              <w:rPr>
                <w:rFonts w:ascii="宋体" w:hAnsi="宋体" w:cs="宋体" w:hint="eastAsia"/>
                <w:kern w:val="0"/>
                <w:sz w:val="18"/>
                <w:szCs w:val="18"/>
              </w:rPr>
              <w:t>-90%</w:t>
            </w:r>
            <w:r>
              <w:rPr>
                <w:rFonts w:ascii="宋体" w:hAnsi="宋体" w:cs="宋体" w:hint="eastAsia"/>
                <w:kern w:val="0"/>
                <w:sz w:val="18"/>
                <w:szCs w:val="18"/>
              </w:rPr>
              <w:t>得</w:t>
            </w:r>
            <w:r>
              <w:rPr>
                <w:rFonts w:ascii="宋体" w:hAnsi="宋体" w:cs="宋体" w:hint="eastAsia"/>
                <w:kern w:val="0"/>
                <w:sz w:val="18"/>
                <w:szCs w:val="18"/>
              </w:rPr>
              <w:t>6</w:t>
            </w:r>
            <w:r>
              <w:rPr>
                <w:rFonts w:ascii="宋体" w:hAnsi="宋体" w:cs="宋体" w:hint="eastAsia"/>
                <w:kern w:val="0"/>
                <w:sz w:val="18"/>
                <w:szCs w:val="18"/>
              </w:rPr>
              <w:t>分，</w:t>
            </w:r>
            <w:r>
              <w:rPr>
                <w:rFonts w:ascii="宋体" w:hAnsi="宋体" w:cs="宋体" w:hint="eastAsia"/>
                <w:kern w:val="0"/>
                <w:sz w:val="18"/>
                <w:szCs w:val="18"/>
              </w:rPr>
              <w:t>70%</w:t>
            </w:r>
            <w:r>
              <w:rPr>
                <w:rFonts w:ascii="宋体" w:hAnsi="宋体" w:cs="宋体" w:hint="eastAsia"/>
                <w:kern w:val="0"/>
                <w:sz w:val="18"/>
                <w:szCs w:val="18"/>
              </w:rPr>
              <w:t>（含）</w:t>
            </w:r>
            <w:r>
              <w:rPr>
                <w:rFonts w:ascii="宋体" w:hAnsi="宋体" w:cs="宋体" w:hint="eastAsia"/>
                <w:kern w:val="0"/>
                <w:sz w:val="18"/>
                <w:szCs w:val="18"/>
              </w:rPr>
              <w:t>-80%</w:t>
            </w:r>
            <w:r>
              <w:rPr>
                <w:rFonts w:ascii="宋体" w:hAnsi="宋体" w:cs="宋体" w:hint="eastAsia"/>
                <w:kern w:val="0"/>
                <w:sz w:val="18"/>
                <w:szCs w:val="18"/>
              </w:rPr>
              <w:t>得</w:t>
            </w:r>
            <w:r>
              <w:rPr>
                <w:rFonts w:ascii="宋体" w:hAnsi="宋体" w:cs="宋体" w:hint="eastAsia"/>
                <w:kern w:val="0"/>
                <w:sz w:val="18"/>
                <w:szCs w:val="18"/>
              </w:rPr>
              <w:t>4</w:t>
            </w:r>
            <w:r>
              <w:rPr>
                <w:rFonts w:ascii="宋体" w:hAnsi="宋体" w:cs="宋体" w:hint="eastAsia"/>
                <w:kern w:val="0"/>
                <w:sz w:val="18"/>
                <w:szCs w:val="18"/>
              </w:rPr>
              <w:t>分，</w:t>
            </w:r>
            <w:r>
              <w:rPr>
                <w:rFonts w:ascii="宋体" w:hAnsi="宋体" w:cs="宋体" w:hint="eastAsia"/>
                <w:kern w:val="0"/>
                <w:sz w:val="18"/>
                <w:szCs w:val="18"/>
              </w:rPr>
              <w:t>60%</w:t>
            </w:r>
            <w:r>
              <w:rPr>
                <w:rFonts w:ascii="宋体" w:hAnsi="宋体" w:cs="宋体" w:hint="eastAsia"/>
                <w:kern w:val="0"/>
                <w:sz w:val="18"/>
                <w:szCs w:val="18"/>
              </w:rPr>
              <w:t>（含）</w:t>
            </w:r>
            <w:r>
              <w:rPr>
                <w:rFonts w:ascii="宋体" w:hAnsi="宋体" w:cs="宋体" w:hint="eastAsia"/>
                <w:kern w:val="0"/>
                <w:sz w:val="18"/>
                <w:szCs w:val="18"/>
              </w:rPr>
              <w:t>-70%</w:t>
            </w:r>
            <w:r>
              <w:rPr>
                <w:rFonts w:ascii="宋体" w:hAnsi="宋体" w:cs="宋体" w:hint="eastAsia"/>
                <w:kern w:val="0"/>
                <w:sz w:val="18"/>
                <w:szCs w:val="18"/>
              </w:rPr>
              <w:t>得</w:t>
            </w:r>
            <w:r>
              <w:rPr>
                <w:rFonts w:ascii="宋体" w:hAnsi="宋体" w:cs="宋体" w:hint="eastAsia"/>
                <w:kern w:val="0"/>
                <w:sz w:val="18"/>
                <w:szCs w:val="18"/>
              </w:rPr>
              <w:t>2</w:t>
            </w:r>
            <w:r>
              <w:rPr>
                <w:rFonts w:ascii="宋体" w:hAnsi="宋体" w:cs="宋体" w:hint="eastAsia"/>
                <w:kern w:val="0"/>
                <w:sz w:val="18"/>
                <w:szCs w:val="18"/>
              </w:rPr>
              <w:t>分，</w:t>
            </w:r>
            <w:r>
              <w:rPr>
                <w:rFonts w:ascii="宋体" w:hAnsi="宋体" w:cs="宋体" w:hint="eastAsia"/>
                <w:kern w:val="0"/>
                <w:sz w:val="18"/>
                <w:szCs w:val="18"/>
              </w:rPr>
              <w:t>60%</w:t>
            </w:r>
            <w:r>
              <w:rPr>
                <w:rFonts w:ascii="宋体" w:hAnsi="宋体" w:cs="宋体" w:hint="eastAsia"/>
                <w:kern w:val="0"/>
                <w:sz w:val="18"/>
                <w:szCs w:val="18"/>
              </w:rPr>
              <w:t>以下不得分。</w:t>
            </w:r>
          </w:p>
        </w:tc>
        <w:tc>
          <w:tcPr>
            <w:tcW w:w="803" w:type="dxa"/>
            <w:tcBorders>
              <w:top w:val="nil"/>
              <w:left w:val="single" w:sz="4" w:space="0" w:color="auto"/>
              <w:bottom w:val="single" w:sz="4" w:space="0" w:color="auto"/>
              <w:right w:val="single" w:sz="4" w:space="0" w:color="auto"/>
            </w:tcBorders>
            <w:vAlign w:val="center"/>
          </w:tcPr>
          <w:p w:rsidR="00091AA6" w:rsidRDefault="00C04365">
            <w:pPr>
              <w:widowControl/>
              <w:spacing w:line="240" w:lineRule="exact"/>
              <w:jc w:val="left"/>
              <w:rPr>
                <w:rFonts w:ascii="宋体" w:hAnsi="宋体" w:cs="宋体"/>
                <w:kern w:val="0"/>
                <w:sz w:val="18"/>
                <w:szCs w:val="18"/>
              </w:rPr>
            </w:pPr>
            <w:r>
              <w:rPr>
                <w:rFonts w:ascii="宋体" w:hAnsi="宋体" w:cs="宋体" w:hint="eastAsia"/>
                <w:kern w:val="0"/>
                <w:sz w:val="18"/>
                <w:szCs w:val="18"/>
              </w:rPr>
              <w:t>8</w:t>
            </w:r>
          </w:p>
        </w:tc>
      </w:tr>
      <w:tr w:rsidR="00091AA6">
        <w:trPr>
          <w:trHeight w:val="860"/>
          <w:jc w:val="center"/>
        </w:trPr>
        <w:tc>
          <w:tcPr>
            <w:tcW w:w="702" w:type="dxa"/>
            <w:tcBorders>
              <w:top w:val="nil"/>
              <w:left w:val="single" w:sz="4" w:space="0" w:color="000000"/>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总分</w:t>
            </w:r>
          </w:p>
        </w:tc>
        <w:tc>
          <w:tcPr>
            <w:tcW w:w="540"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100</w:t>
            </w:r>
          </w:p>
        </w:tc>
        <w:tc>
          <w:tcPr>
            <w:tcW w:w="703" w:type="dxa"/>
            <w:tcBorders>
              <w:top w:val="nil"/>
              <w:left w:val="nil"/>
              <w:bottom w:val="single" w:sz="4" w:space="0" w:color="000000"/>
              <w:right w:val="single" w:sz="4" w:space="0" w:color="000000"/>
            </w:tcBorders>
            <w:vAlign w:val="center"/>
          </w:tcPr>
          <w:p w:rsidR="00091AA6" w:rsidRDefault="00091AA6">
            <w:pPr>
              <w:widowControl/>
              <w:spacing w:line="240" w:lineRule="exact"/>
              <w:jc w:val="center"/>
              <w:rPr>
                <w:rFonts w:ascii="宋体" w:hAnsi="宋体" w:cs="宋体"/>
                <w:b/>
                <w:bCs/>
                <w:kern w:val="0"/>
                <w:sz w:val="18"/>
                <w:szCs w:val="18"/>
              </w:rPr>
            </w:pPr>
          </w:p>
        </w:tc>
        <w:tc>
          <w:tcPr>
            <w:tcW w:w="540"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100</w:t>
            </w:r>
          </w:p>
        </w:tc>
        <w:tc>
          <w:tcPr>
            <w:tcW w:w="803" w:type="dxa"/>
            <w:tcBorders>
              <w:top w:val="nil"/>
              <w:left w:val="nil"/>
              <w:bottom w:val="single" w:sz="4" w:space="0" w:color="000000"/>
              <w:right w:val="single" w:sz="4" w:space="0" w:color="000000"/>
            </w:tcBorders>
            <w:vAlign w:val="center"/>
          </w:tcPr>
          <w:p w:rsidR="00091AA6" w:rsidRDefault="00091AA6">
            <w:pPr>
              <w:widowControl/>
              <w:spacing w:line="240" w:lineRule="exact"/>
              <w:jc w:val="center"/>
              <w:rPr>
                <w:rFonts w:ascii="宋体" w:hAnsi="宋体" w:cs="宋体"/>
                <w:b/>
                <w:bCs/>
                <w:kern w:val="0"/>
                <w:sz w:val="18"/>
                <w:szCs w:val="18"/>
              </w:rPr>
            </w:pPr>
          </w:p>
        </w:tc>
        <w:tc>
          <w:tcPr>
            <w:tcW w:w="550" w:type="dxa"/>
            <w:tcBorders>
              <w:top w:val="nil"/>
              <w:left w:val="nil"/>
              <w:bottom w:val="single" w:sz="4" w:space="0" w:color="000000"/>
              <w:right w:val="single" w:sz="4" w:space="0" w:color="000000"/>
            </w:tcBorders>
            <w:vAlign w:val="center"/>
          </w:tcPr>
          <w:p w:rsidR="00091AA6" w:rsidRDefault="00C04365">
            <w:pPr>
              <w:widowControl/>
              <w:spacing w:line="240" w:lineRule="exact"/>
              <w:jc w:val="center"/>
              <w:rPr>
                <w:rFonts w:ascii="宋体" w:hAnsi="宋体" w:cs="宋体"/>
                <w:b/>
                <w:bCs/>
                <w:kern w:val="0"/>
                <w:sz w:val="18"/>
                <w:szCs w:val="18"/>
              </w:rPr>
            </w:pPr>
            <w:r>
              <w:rPr>
                <w:rFonts w:ascii="宋体" w:hAnsi="宋体" w:cs="宋体" w:hint="eastAsia"/>
                <w:b/>
                <w:bCs/>
                <w:kern w:val="0"/>
                <w:sz w:val="18"/>
                <w:szCs w:val="18"/>
              </w:rPr>
              <w:t>100</w:t>
            </w:r>
          </w:p>
        </w:tc>
        <w:tc>
          <w:tcPr>
            <w:tcW w:w="2407" w:type="dxa"/>
            <w:tcBorders>
              <w:top w:val="nil"/>
              <w:left w:val="nil"/>
              <w:bottom w:val="single" w:sz="4" w:space="0" w:color="000000"/>
              <w:right w:val="single" w:sz="4" w:space="0" w:color="000000"/>
            </w:tcBorders>
            <w:vAlign w:val="center"/>
          </w:tcPr>
          <w:p w:rsidR="00091AA6" w:rsidRDefault="00091AA6">
            <w:pPr>
              <w:widowControl/>
              <w:spacing w:line="240" w:lineRule="exact"/>
              <w:jc w:val="center"/>
              <w:rPr>
                <w:rFonts w:ascii="宋体" w:hAnsi="宋体" w:cs="宋体"/>
                <w:b/>
                <w:bCs/>
                <w:kern w:val="0"/>
                <w:sz w:val="18"/>
                <w:szCs w:val="18"/>
              </w:rPr>
            </w:pPr>
          </w:p>
        </w:tc>
        <w:tc>
          <w:tcPr>
            <w:tcW w:w="2772" w:type="dxa"/>
            <w:tcBorders>
              <w:top w:val="nil"/>
              <w:left w:val="nil"/>
              <w:bottom w:val="single" w:sz="4" w:space="0" w:color="000000"/>
              <w:right w:val="nil"/>
            </w:tcBorders>
            <w:vAlign w:val="center"/>
          </w:tcPr>
          <w:p w:rsidR="00091AA6" w:rsidRDefault="00091AA6">
            <w:pPr>
              <w:widowControl/>
              <w:spacing w:line="240" w:lineRule="exact"/>
              <w:jc w:val="center"/>
              <w:rPr>
                <w:rFonts w:ascii="宋体" w:hAnsi="宋体" w:cs="宋体"/>
                <w:b/>
                <w:bCs/>
                <w:kern w:val="0"/>
                <w:sz w:val="18"/>
                <w:szCs w:val="18"/>
              </w:rPr>
            </w:pPr>
          </w:p>
        </w:tc>
        <w:tc>
          <w:tcPr>
            <w:tcW w:w="803" w:type="dxa"/>
            <w:tcBorders>
              <w:top w:val="nil"/>
              <w:left w:val="single" w:sz="4" w:space="0" w:color="auto"/>
              <w:bottom w:val="single" w:sz="4" w:space="0" w:color="auto"/>
              <w:right w:val="single" w:sz="4" w:space="0" w:color="auto"/>
            </w:tcBorders>
            <w:vAlign w:val="center"/>
          </w:tcPr>
          <w:p w:rsidR="00091AA6" w:rsidRDefault="00C04365">
            <w:pPr>
              <w:widowControl/>
              <w:spacing w:line="240" w:lineRule="exact"/>
              <w:jc w:val="left"/>
              <w:rPr>
                <w:rFonts w:ascii="宋体" w:hAnsi="宋体" w:cs="宋体"/>
                <w:b/>
                <w:bCs/>
                <w:kern w:val="0"/>
                <w:sz w:val="18"/>
                <w:szCs w:val="18"/>
              </w:rPr>
            </w:pPr>
            <w:r>
              <w:rPr>
                <w:rFonts w:ascii="宋体" w:hAnsi="宋体" w:cs="宋体" w:hint="eastAsia"/>
                <w:b/>
                <w:bCs/>
                <w:kern w:val="0"/>
                <w:sz w:val="18"/>
                <w:szCs w:val="18"/>
              </w:rPr>
              <w:t>100</w:t>
            </w:r>
          </w:p>
        </w:tc>
      </w:tr>
    </w:tbl>
    <w:p w:rsidR="00091AA6" w:rsidRDefault="00C04365" w:rsidP="00091AA6">
      <w:pPr>
        <w:adjustRightInd w:val="0"/>
        <w:snapToGrid w:val="0"/>
        <w:spacing w:beforeLines="50"/>
        <w:ind w:left="840" w:hangingChars="400" w:hanging="840"/>
        <w:contextualSpacing/>
        <w:rPr>
          <w:rFonts w:ascii="仿宋_GB2312" w:eastAsia="仿宋_GB2312"/>
        </w:rPr>
      </w:pPr>
      <w:r>
        <w:rPr>
          <w:rFonts w:ascii="仿宋_GB2312" w:eastAsia="仿宋_GB2312" w:hint="eastAsia"/>
        </w:rPr>
        <w:t>备注：</w:t>
      </w:r>
      <w:r>
        <w:rPr>
          <w:rFonts w:ascii="仿宋_GB2312" w:eastAsia="仿宋_GB2312" w:hint="eastAsia"/>
        </w:rPr>
        <w:t>1</w:t>
      </w:r>
      <w:r>
        <w:rPr>
          <w:rFonts w:ascii="仿宋_GB2312" w:eastAsia="仿宋_GB2312" w:hint="eastAsia"/>
        </w:rPr>
        <w:t>、部门（单位）根据项目实际，在《项目支出绩效评价指标评分表（共性）》上进一步完善、量化、细化个性指标，形成本项目的指标体系。</w:t>
      </w:r>
    </w:p>
    <w:p w:rsidR="00091AA6" w:rsidRDefault="00C04365" w:rsidP="00091AA6">
      <w:pPr>
        <w:adjustRightInd w:val="0"/>
        <w:snapToGrid w:val="0"/>
        <w:spacing w:beforeLines="50"/>
        <w:ind w:firstLineChars="300" w:firstLine="630"/>
        <w:contextualSpacing/>
        <w:rPr>
          <w:rFonts w:eastAsia="仿宋_GB2312"/>
          <w:sz w:val="32"/>
        </w:rPr>
      </w:pPr>
      <w:r>
        <w:rPr>
          <w:rFonts w:ascii="仿宋_GB2312" w:eastAsia="仿宋_GB2312" w:hint="eastAsia"/>
        </w:rPr>
        <w:t>2</w:t>
      </w:r>
      <w:r>
        <w:rPr>
          <w:rFonts w:ascii="仿宋_GB2312" w:eastAsia="仿宋_GB2312" w:hint="eastAsia"/>
        </w:rPr>
        <w:t>、一个一级项目一张表。</w:t>
      </w:r>
    </w:p>
    <w:p w:rsidR="00091AA6" w:rsidRDefault="00091AA6"/>
    <w:p w:rsidR="00091AA6" w:rsidRDefault="00091AA6">
      <w:pPr>
        <w:pStyle w:val="a0"/>
        <w:sectPr w:rsidR="00091AA6">
          <w:pgSz w:w="11906" w:h="16838"/>
          <w:pgMar w:top="1701" w:right="1417" w:bottom="1417" w:left="1417" w:header="851" w:footer="992" w:gutter="0"/>
          <w:cols w:space="0"/>
          <w:docGrid w:type="lines" w:linePitch="312"/>
        </w:sectPr>
      </w:pPr>
    </w:p>
    <w:p w:rsidR="00091AA6" w:rsidRDefault="00C04365">
      <w:pPr>
        <w:jc w:val="left"/>
        <w:outlineLvl w:val="0"/>
        <w:rPr>
          <w:rFonts w:eastAsia="黑体"/>
          <w:sz w:val="32"/>
          <w:szCs w:val="32"/>
        </w:rPr>
      </w:pPr>
      <w:r>
        <w:rPr>
          <w:rFonts w:ascii="黑体" w:eastAsia="黑体" w:hAnsi="黑体" w:cs="黑体" w:hint="eastAsia"/>
          <w:sz w:val="32"/>
          <w:szCs w:val="32"/>
        </w:rPr>
        <w:lastRenderedPageBreak/>
        <w:t>附件</w:t>
      </w:r>
      <w:r>
        <w:rPr>
          <w:rFonts w:ascii="黑体" w:eastAsia="黑体" w:hAnsi="黑体" w:cs="黑体" w:hint="eastAsia"/>
          <w:sz w:val="32"/>
          <w:szCs w:val="32"/>
        </w:rPr>
        <w:t>5</w:t>
      </w:r>
    </w:p>
    <w:p w:rsidR="00091AA6" w:rsidRDefault="00C04365">
      <w:pPr>
        <w:widowControl/>
        <w:spacing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2022</w:t>
      </w:r>
      <w:r>
        <w:rPr>
          <w:rFonts w:ascii="方正小标宋简体" w:eastAsia="方正小标宋简体" w:hAnsi="方正小标宋简体" w:cs="方正小标宋简体" w:hint="eastAsia"/>
          <w:color w:val="000000"/>
          <w:sz w:val="44"/>
          <w:szCs w:val="44"/>
        </w:rPr>
        <w:t>年度项目支出绩效自评表</w:t>
      </w:r>
    </w:p>
    <w:tbl>
      <w:tblPr>
        <w:tblW w:w="9851" w:type="dxa"/>
        <w:jc w:val="center"/>
        <w:tblLook w:val="04A0"/>
      </w:tblPr>
      <w:tblGrid>
        <w:gridCol w:w="1080"/>
        <w:gridCol w:w="1080"/>
        <w:gridCol w:w="1080"/>
        <w:gridCol w:w="1224"/>
        <w:gridCol w:w="1134"/>
        <w:gridCol w:w="1134"/>
        <w:gridCol w:w="828"/>
        <w:gridCol w:w="873"/>
        <w:gridCol w:w="1418"/>
      </w:tblGrid>
      <w:tr w:rsidR="00091AA6">
        <w:trPr>
          <w:jc w:val="center"/>
        </w:trPr>
        <w:tc>
          <w:tcPr>
            <w:tcW w:w="1080" w:type="dxa"/>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项目支</w:t>
            </w:r>
          </w:p>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出名称</w:t>
            </w:r>
          </w:p>
        </w:tc>
        <w:tc>
          <w:tcPr>
            <w:tcW w:w="8771" w:type="dxa"/>
            <w:gridSpan w:val="8"/>
            <w:tcBorders>
              <w:top w:val="single" w:sz="4" w:space="0" w:color="auto"/>
              <w:left w:val="nil"/>
              <w:bottom w:val="single" w:sz="4" w:space="0" w:color="auto"/>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华容县护城大垸沟渠捞草扫障工程</w:t>
            </w:r>
          </w:p>
        </w:tc>
      </w:tr>
      <w:tr w:rsidR="000F75C3">
        <w:trPr>
          <w:jc w:val="center"/>
        </w:trPr>
        <w:tc>
          <w:tcPr>
            <w:tcW w:w="1080" w:type="dxa"/>
            <w:tcBorders>
              <w:top w:val="nil"/>
              <w:left w:val="single" w:sz="4" w:space="0" w:color="auto"/>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主管部门</w:t>
            </w:r>
          </w:p>
        </w:tc>
        <w:tc>
          <w:tcPr>
            <w:tcW w:w="4518" w:type="dxa"/>
            <w:gridSpan w:val="4"/>
            <w:tcBorders>
              <w:top w:val="single" w:sz="4" w:space="0" w:color="auto"/>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single" w:sz="4" w:space="0" w:color="auto"/>
              <w:left w:val="nil"/>
              <w:bottom w:val="single" w:sz="4" w:space="0" w:color="auto"/>
              <w:right w:val="single" w:sz="4" w:space="0" w:color="000000"/>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实施单位</w:t>
            </w:r>
          </w:p>
        </w:tc>
        <w:tc>
          <w:tcPr>
            <w:tcW w:w="3119" w:type="dxa"/>
            <w:gridSpan w:val="3"/>
            <w:tcBorders>
              <w:top w:val="single" w:sz="4" w:space="0" w:color="auto"/>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r>
      <w:tr w:rsidR="000F75C3">
        <w:trPr>
          <w:jc w:val="center"/>
        </w:trPr>
        <w:tc>
          <w:tcPr>
            <w:tcW w:w="1080" w:type="dxa"/>
            <w:vMerge w:val="restart"/>
            <w:tcBorders>
              <w:top w:val="nil"/>
              <w:left w:val="single" w:sz="4" w:space="0" w:color="auto"/>
              <w:bottom w:val="single" w:sz="4" w:space="0" w:color="000000"/>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项目资金</w:t>
            </w:r>
            <w:r>
              <w:rPr>
                <w:rFonts w:ascii="宋体" w:hAnsi="宋体" w:cs="宋体" w:hint="eastAsia"/>
                <w:color w:val="000000"/>
                <w:szCs w:val="21"/>
              </w:rPr>
              <w:br/>
            </w:r>
            <w:r>
              <w:rPr>
                <w:rFonts w:ascii="宋体" w:hAnsi="宋体" w:cs="宋体" w:hint="eastAsia"/>
                <w:color w:val="000000"/>
                <w:szCs w:val="21"/>
              </w:rPr>
              <w:t>（万元）</w:t>
            </w:r>
          </w:p>
        </w:tc>
        <w:tc>
          <w:tcPr>
            <w:tcW w:w="2160" w:type="dxa"/>
            <w:gridSpan w:val="2"/>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224" w:type="dxa"/>
            <w:tcBorders>
              <w:top w:val="nil"/>
              <w:left w:val="nil"/>
              <w:bottom w:val="single" w:sz="4" w:space="0" w:color="auto"/>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年初</w:t>
            </w:r>
          </w:p>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预算数</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全年</w:t>
            </w:r>
          </w:p>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预算数</w:t>
            </w:r>
          </w:p>
        </w:tc>
        <w:tc>
          <w:tcPr>
            <w:tcW w:w="1134" w:type="dxa"/>
            <w:tcBorders>
              <w:top w:val="nil"/>
              <w:left w:val="nil"/>
              <w:bottom w:val="single" w:sz="4" w:space="0" w:color="auto"/>
              <w:right w:val="single" w:sz="4" w:space="0" w:color="auto"/>
            </w:tcBorders>
            <w:vAlign w:val="center"/>
          </w:tcPr>
          <w:p w:rsidR="00091AA6" w:rsidRDefault="00C04365">
            <w:pPr>
              <w:spacing w:line="260" w:lineRule="exact"/>
              <w:jc w:val="center"/>
              <w:rPr>
                <w:rFonts w:ascii="宋体" w:hAnsi="宋体" w:cs="宋体"/>
                <w:szCs w:val="21"/>
              </w:rPr>
            </w:pPr>
            <w:r>
              <w:rPr>
                <w:rFonts w:ascii="宋体" w:hAnsi="宋体" w:cs="宋体" w:hint="eastAsia"/>
                <w:szCs w:val="21"/>
              </w:rPr>
              <w:t>全年</w:t>
            </w:r>
          </w:p>
          <w:p w:rsidR="00091AA6" w:rsidRDefault="00C04365">
            <w:pPr>
              <w:spacing w:line="260" w:lineRule="exact"/>
              <w:jc w:val="center"/>
              <w:rPr>
                <w:rFonts w:ascii="宋体" w:hAnsi="宋体" w:cs="宋体"/>
                <w:szCs w:val="21"/>
              </w:rPr>
            </w:pPr>
            <w:r>
              <w:rPr>
                <w:rFonts w:ascii="宋体" w:hAnsi="宋体" w:cs="宋体" w:hint="eastAsia"/>
                <w:szCs w:val="21"/>
              </w:rPr>
              <w:t>执行数</w:t>
            </w:r>
          </w:p>
        </w:tc>
        <w:tc>
          <w:tcPr>
            <w:tcW w:w="828" w:type="dxa"/>
            <w:tcBorders>
              <w:top w:val="nil"/>
              <w:left w:val="nil"/>
              <w:bottom w:val="single" w:sz="4" w:space="0" w:color="auto"/>
              <w:right w:val="single" w:sz="4" w:space="0" w:color="auto"/>
            </w:tcBorders>
            <w:vAlign w:val="center"/>
          </w:tcPr>
          <w:p w:rsidR="00091AA6" w:rsidRDefault="00C04365">
            <w:pPr>
              <w:spacing w:line="260" w:lineRule="exact"/>
              <w:jc w:val="center"/>
              <w:rPr>
                <w:rFonts w:ascii="宋体" w:hAnsi="宋体" w:cs="宋体"/>
                <w:szCs w:val="21"/>
              </w:rPr>
            </w:pPr>
            <w:r>
              <w:rPr>
                <w:rFonts w:ascii="宋体" w:hAnsi="宋体" w:cs="宋体" w:hint="eastAsia"/>
                <w:szCs w:val="21"/>
              </w:rPr>
              <w:t>分值</w:t>
            </w:r>
          </w:p>
        </w:tc>
        <w:tc>
          <w:tcPr>
            <w:tcW w:w="873" w:type="dxa"/>
            <w:tcBorders>
              <w:top w:val="nil"/>
              <w:left w:val="nil"/>
              <w:bottom w:val="single" w:sz="4" w:space="0" w:color="auto"/>
              <w:right w:val="single" w:sz="4" w:space="0" w:color="auto"/>
            </w:tcBorders>
            <w:vAlign w:val="center"/>
          </w:tcPr>
          <w:p w:rsidR="00091AA6" w:rsidRDefault="00C04365">
            <w:pPr>
              <w:spacing w:line="260" w:lineRule="exact"/>
              <w:jc w:val="center"/>
              <w:rPr>
                <w:rFonts w:ascii="宋体" w:hAnsi="宋体" w:cs="宋体"/>
                <w:szCs w:val="21"/>
              </w:rPr>
            </w:pPr>
            <w:r>
              <w:rPr>
                <w:rFonts w:ascii="宋体" w:hAnsi="宋体" w:cs="宋体" w:hint="eastAsia"/>
                <w:szCs w:val="21"/>
              </w:rPr>
              <w:t>执行率</w:t>
            </w:r>
          </w:p>
        </w:tc>
        <w:tc>
          <w:tcPr>
            <w:tcW w:w="1418" w:type="dxa"/>
            <w:tcBorders>
              <w:top w:val="nil"/>
              <w:left w:val="nil"/>
              <w:bottom w:val="single" w:sz="4" w:space="0" w:color="auto"/>
              <w:right w:val="single" w:sz="4" w:space="0" w:color="auto"/>
            </w:tcBorders>
            <w:vAlign w:val="center"/>
          </w:tcPr>
          <w:p w:rsidR="00091AA6" w:rsidRDefault="00C04365">
            <w:pPr>
              <w:spacing w:line="260" w:lineRule="exact"/>
              <w:jc w:val="center"/>
              <w:rPr>
                <w:rFonts w:ascii="宋体" w:hAnsi="宋体" w:cs="宋体"/>
                <w:szCs w:val="21"/>
              </w:rPr>
            </w:pPr>
            <w:r>
              <w:rPr>
                <w:rFonts w:ascii="宋体" w:hAnsi="宋体" w:cs="宋体" w:hint="eastAsia"/>
                <w:szCs w:val="21"/>
              </w:rPr>
              <w:t>得分</w:t>
            </w:r>
          </w:p>
        </w:tc>
      </w:tr>
      <w:tr w:rsidR="000F75C3">
        <w:trPr>
          <w:jc w:val="center"/>
        </w:trPr>
        <w:tc>
          <w:tcPr>
            <w:tcW w:w="1080" w:type="dxa"/>
            <w:vMerge/>
            <w:tcBorders>
              <w:top w:val="nil"/>
              <w:left w:val="single" w:sz="4" w:space="0" w:color="auto"/>
              <w:bottom w:val="single" w:sz="4" w:space="0" w:color="000000"/>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2160" w:type="dxa"/>
            <w:gridSpan w:val="2"/>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年度资金总额</w:t>
            </w:r>
          </w:p>
        </w:tc>
        <w:tc>
          <w:tcPr>
            <w:tcW w:w="122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0</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80</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80</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10</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100%</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10</w:t>
            </w:r>
          </w:p>
        </w:tc>
      </w:tr>
      <w:tr w:rsidR="000F75C3">
        <w:trPr>
          <w:jc w:val="center"/>
        </w:trPr>
        <w:tc>
          <w:tcPr>
            <w:tcW w:w="1080" w:type="dxa"/>
            <w:vMerge/>
            <w:tcBorders>
              <w:top w:val="nil"/>
              <w:left w:val="single" w:sz="4" w:space="0" w:color="auto"/>
              <w:bottom w:val="single" w:sz="4" w:space="0" w:color="000000"/>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2160" w:type="dxa"/>
            <w:gridSpan w:val="2"/>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其中：当年财政拨款</w:t>
            </w:r>
          </w:p>
        </w:tc>
        <w:tc>
          <w:tcPr>
            <w:tcW w:w="122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80</w:t>
            </w:r>
          </w:p>
        </w:tc>
        <w:tc>
          <w:tcPr>
            <w:tcW w:w="113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828"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873"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418"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r>
      <w:tr w:rsidR="000F75C3">
        <w:trPr>
          <w:jc w:val="center"/>
        </w:trPr>
        <w:tc>
          <w:tcPr>
            <w:tcW w:w="1080" w:type="dxa"/>
            <w:vMerge/>
            <w:tcBorders>
              <w:top w:val="nil"/>
              <w:left w:val="single" w:sz="4" w:space="0" w:color="auto"/>
              <w:bottom w:val="single" w:sz="4" w:space="0" w:color="000000"/>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2160" w:type="dxa"/>
            <w:gridSpan w:val="2"/>
            <w:tcBorders>
              <w:top w:val="nil"/>
              <w:left w:val="nil"/>
              <w:bottom w:val="single" w:sz="4" w:space="0" w:color="auto"/>
              <w:right w:val="single" w:sz="4" w:space="0" w:color="auto"/>
            </w:tcBorders>
            <w:vAlign w:val="center"/>
          </w:tcPr>
          <w:p w:rsidR="00091AA6" w:rsidRDefault="00C04365">
            <w:pPr>
              <w:widowControl/>
              <w:spacing w:line="260" w:lineRule="exact"/>
              <w:ind w:firstLineChars="300" w:firstLine="630"/>
              <w:jc w:val="left"/>
              <w:rPr>
                <w:rFonts w:ascii="宋体" w:hAnsi="宋体" w:cs="宋体"/>
                <w:color w:val="000000"/>
                <w:szCs w:val="21"/>
              </w:rPr>
            </w:pPr>
            <w:r>
              <w:rPr>
                <w:rFonts w:ascii="宋体" w:hAnsi="宋体" w:cs="宋体" w:hint="eastAsia"/>
                <w:color w:val="000000"/>
                <w:szCs w:val="21"/>
              </w:rPr>
              <w:t>上年结转资金</w:t>
            </w:r>
          </w:p>
        </w:tc>
        <w:tc>
          <w:tcPr>
            <w:tcW w:w="122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828"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873"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418"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r>
      <w:tr w:rsidR="000F75C3">
        <w:trPr>
          <w:jc w:val="center"/>
        </w:trPr>
        <w:tc>
          <w:tcPr>
            <w:tcW w:w="1080" w:type="dxa"/>
            <w:vMerge/>
            <w:tcBorders>
              <w:top w:val="nil"/>
              <w:left w:val="single" w:sz="4" w:space="0" w:color="auto"/>
              <w:bottom w:val="single" w:sz="4" w:space="0" w:color="000000"/>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2160" w:type="dxa"/>
            <w:gridSpan w:val="2"/>
            <w:tcBorders>
              <w:top w:val="nil"/>
              <w:left w:val="nil"/>
              <w:bottom w:val="single" w:sz="4" w:space="0" w:color="auto"/>
              <w:right w:val="single" w:sz="4" w:space="0" w:color="auto"/>
            </w:tcBorders>
            <w:vAlign w:val="center"/>
          </w:tcPr>
          <w:p w:rsidR="00091AA6" w:rsidRDefault="00C04365">
            <w:pPr>
              <w:widowControl/>
              <w:spacing w:line="260" w:lineRule="exact"/>
              <w:ind w:firstLineChars="300" w:firstLine="630"/>
              <w:jc w:val="left"/>
              <w:rPr>
                <w:rFonts w:ascii="宋体" w:hAnsi="宋体" w:cs="宋体"/>
                <w:color w:val="000000"/>
                <w:szCs w:val="21"/>
              </w:rPr>
            </w:pPr>
            <w:r>
              <w:rPr>
                <w:rFonts w:ascii="宋体" w:hAnsi="宋体" w:cs="宋体" w:hint="eastAsia"/>
                <w:color w:val="000000"/>
                <w:szCs w:val="21"/>
              </w:rPr>
              <w:t>其他资金</w:t>
            </w:r>
          </w:p>
        </w:tc>
        <w:tc>
          <w:tcPr>
            <w:tcW w:w="122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828"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873"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418"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r>
      <w:tr w:rsidR="00091AA6">
        <w:trPr>
          <w:trHeight w:val="275"/>
          <w:jc w:val="center"/>
        </w:trPr>
        <w:tc>
          <w:tcPr>
            <w:tcW w:w="1080" w:type="dxa"/>
            <w:vMerge w:val="restart"/>
            <w:tcBorders>
              <w:top w:val="nil"/>
              <w:left w:val="single" w:sz="4" w:space="0" w:color="auto"/>
              <w:bottom w:val="single" w:sz="4" w:space="0" w:color="000000"/>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年度总体目标</w:t>
            </w:r>
          </w:p>
        </w:tc>
        <w:tc>
          <w:tcPr>
            <w:tcW w:w="4518" w:type="dxa"/>
            <w:gridSpan w:val="4"/>
            <w:tcBorders>
              <w:top w:val="single" w:sz="4" w:space="0" w:color="auto"/>
              <w:left w:val="nil"/>
              <w:bottom w:val="single" w:sz="4" w:space="0" w:color="auto"/>
              <w:right w:val="single" w:sz="4" w:space="0" w:color="000000"/>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预期目标</w:t>
            </w:r>
          </w:p>
        </w:tc>
        <w:tc>
          <w:tcPr>
            <w:tcW w:w="4253" w:type="dxa"/>
            <w:gridSpan w:val="4"/>
            <w:tcBorders>
              <w:top w:val="single" w:sz="4" w:space="0" w:color="auto"/>
              <w:left w:val="nil"/>
              <w:bottom w:val="single" w:sz="4" w:space="0" w:color="auto"/>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 xml:space="preserve">实际完成情况　</w:t>
            </w:r>
          </w:p>
        </w:tc>
      </w:tr>
      <w:tr w:rsidR="00091AA6">
        <w:trPr>
          <w:jc w:val="center"/>
        </w:trPr>
        <w:tc>
          <w:tcPr>
            <w:tcW w:w="1080" w:type="dxa"/>
            <w:vMerge/>
            <w:tcBorders>
              <w:top w:val="nil"/>
              <w:left w:val="single" w:sz="4" w:space="0" w:color="auto"/>
              <w:bottom w:val="single" w:sz="4" w:space="0" w:color="000000"/>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4518" w:type="dxa"/>
            <w:gridSpan w:val="4"/>
            <w:tcBorders>
              <w:top w:val="single" w:sz="4" w:space="0" w:color="auto"/>
              <w:left w:val="nil"/>
              <w:bottom w:val="single" w:sz="4" w:space="0" w:color="auto"/>
              <w:right w:val="single" w:sz="4" w:space="0" w:color="000000"/>
            </w:tcBorders>
            <w:vAlign w:val="center"/>
          </w:tcPr>
          <w:p w:rsidR="00091AA6" w:rsidRDefault="00112128">
            <w:pPr>
              <w:widowControl/>
              <w:spacing w:line="260" w:lineRule="exact"/>
              <w:jc w:val="center"/>
              <w:rPr>
                <w:rFonts w:ascii="宋体" w:hAnsi="宋体" w:cs="宋体"/>
                <w:color w:val="000000"/>
                <w:szCs w:val="21"/>
              </w:rPr>
            </w:pPr>
            <w:r>
              <w:rPr>
                <w:rFonts w:ascii="宋体" w:hAnsi="宋体" w:cs="宋体" w:hint="eastAsia"/>
                <w:color w:val="000000"/>
                <w:szCs w:val="21"/>
              </w:rPr>
              <w:t>完成护城大垸沟渠捞草</w:t>
            </w:r>
          </w:p>
        </w:tc>
        <w:tc>
          <w:tcPr>
            <w:tcW w:w="4253" w:type="dxa"/>
            <w:gridSpan w:val="4"/>
            <w:tcBorders>
              <w:top w:val="single" w:sz="4" w:space="0" w:color="auto"/>
              <w:left w:val="nil"/>
              <w:bottom w:val="single" w:sz="4" w:space="0" w:color="auto"/>
              <w:right w:val="single" w:sz="4" w:space="0" w:color="auto"/>
            </w:tcBorders>
            <w:vAlign w:val="center"/>
          </w:tcPr>
          <w:p w:rsidR="00091AA6" w:rsidRDefault="00112128">
            <w:pPr>
              <w:widowControl/>
              <w:spacing w:line="260" w:lineRule="exact"/>
              <w:jc w:val="left"/>
              <w:rPr>
                <w:rFonts w:ascii="宋体" w:hAnsi="宋体" w:cs="宋体"/>
                <w:color w:val="000000"/>
                <w:szCs w:val="21"/>
              </w:rPr>
            </w:pPr>
            <w:r>
              <w:rPr>
                <w:rFonts w:ascii="宋体" w:hAnsi="宋体" w:cs="宋体" w:hint="eastAsia"/>
                <w:color w:val="000000"/>
                <w:szCs w:val="21"/>
              </w:rPr>
              <w:t>已全部完成</w:t>
            </w:r>
          </w:p>
        </w:tc>
      </w:tr>
      <w:tr w:rsidR="000F75C3">
        <w:trPr>
          <w:jc w:val="center"/>
        </w:trPr>
        <w:tc>
          <w:tcPr>
            <w:tcW w:w="1080" w:type="dxa"/>
            <w:vMerge w:val="restart"/>
            <w:tcBorders>
              <w:top w:val="nil"/>
              <w:left w:val="single" w:sz="4" w:space="0" w:color="auto"/>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绩</w:t>
            </w:r>
          </w:p>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效</w:t>
            </w:r>
          </w:p>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指</w:t>
            </w:r>
          </w:p>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标</w:t>
            </w:r>
          </w:p>
        </w:tc>
        <w:tc>
          <w:tcPr>
            <w:tcW w:w="1080" w:type="dxa"/>
            <w:tcBorders>
              <w:top w:val="nil"/>
              <w:left w:val="nil"/>
              <w:bottom w:val="single" w:sz="4" w:space="0" w:color="auto"/>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一级指标</w:t>
            </w:r>
          </w:p>
        </w:tc>
        <w:tc>
          <w:tcPr>
            <w:tcW w:w="1080" w:type="dxa"/>
            <w:tcBorders>
              <w:top w:val="nil"/>
              <w:left w:val="nil"/>
              <w:bottom w:val="single" w:sz="4" w:space="0" w:color="auto"/>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二级指标</w:t>
            </w:r>
          </w:p>
        </w:tc>
        <w:tc>
          <w:tcPr>
            <w:tcW w:w="1224" w:type="dxa"/>
            <w:tcBorders>
              <w:top w:val="nil"/>
              <w:left w:val="nil"/>
              <w:bottom w:val="single" w:sz="4" w:space="0" w:color="auto"/>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三级指标</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年度</w:t>
            </w:r>
          </w:p>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指标值</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实际</w:t>
            </w:r>
          </w:p>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完成值</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分值</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得分</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rPr>
                <w:rFonts w:ascii="宋体" w:hAnsi="宋体" w:cs="宋体"/>
                <w:color w:val="000000"/>
                <w:szCs w:val="21"/>
              </w:rPr>
            </w:pPr>
            <w:r>
              <w:rPr>
                <w:rFonts w:ascii="宋体" w:hAnsi="宋体" w:cs="宋体" w:hint="eastAsia"/>
                <w:color w:val="000000"/>
                <w:szCs w:val="21"/>
              </w:rPr>
              <w:t>偏差原因分析及改进措施</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val="restart"/>
            <w:tcBorders>
              <w:top w:val="nil"/>
              <w:left w:val="nil"/>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产出指标</w:t>
            </w:r>
          </w:p>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(50</w:t>
            </w:r>
            <w:r>
              <w:rPr>
                <w:rFonts w:ascii="宋体" w:hAnsi="宋体" w:cs="宋体" w:hint="eastAsia"/>
                <w:color w:val="000000"/>
                <w:szCs w:val="21"/>
              </w:rPr>
              <w:t>分</w:t>
            </w:r>
            <w:r>
              <w:rPr>
                <w:rFonts w:ascii="宋体" w:hAnsi="宋体" w:cs="宋体" w:hint="eastAsia"/>
                <w:color w:val="000000"/>
                <w:szCs w:val="21"/>
              </w:rPr>
              <w:t>)</w:t>
            </w:r>
          </w:p>
        </w:tc>
        <w:tc>
          <w:tcPr>
            <w:tcW w:w="1080" w:type="dxa"/>
            <w:vMerge w:val="restart"/>
            <w:tcBorders>
              <w:top w:val="nil"/>
              <w:left w:val="nil"/>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数量指标</w:t>
            </w:r>
          </w:p>
        </w:tc>
        <w:tc>
          <w:tcPr>
            <w:tcW w:w="122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sidR="000F75C3">
              <w:rPr>
                <w:rFonts w:ascii="宋体" w:hAnsi="宋体" w:cs="宋体" w:hint="eastAsia"/>
                <w:color w:val="000000"/>
                <w:szCs w:val="21"/>
              </w:rPr>
              <w:t>100%</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100%</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center"/>
              <w:rPr>
                <w:rFonts w:ascii="宋体" w:hAnsi="宋体" w:cs="宋体"/>
                <w:color w:val="000000"/>
                <w:szCs w:val="21"/>
              </w:rPr>
            </w:pPr>
          </w:p>
        </w:tc>
        <w:tc>
          <w:tcPr>
            <w:tcW w:w="122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bottom w:val="single" w:sz="4" w:space="0" w:color="auto"/>
              <w:right w:val="single" w:sz="4" w:space="0" w:color="auto"/>
            </w:tcBorders>
            <w:vAlign w:val="center"/>
          </w:tcPr>
          <w:p w:rsidR="00091AA6" w:rsidRDefault="00091AA6">
            <w:pPr>
              <w:widowControl/>
              <w:spacing w:line="260" w:lineRule="exact"/>
              <w:jc w:val="center"/>
              <w:rPr>
                <w:rFonts w:ascii="宋体" w:hAnsi="宋体" w:cs="宋体"/>
                <w:color w:val="000000"/>
                <w:szCs w:val="21"/>
              </w:rPr>
            </w:pPr>
          </w:p>
        </w:tc>
        <w:tc>
          <w:tcPr>
            <w:tcW w:w="122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val="restart"/>
            <w:tcBorders>
              <w:top w:val="nil"/>
              <w:left w:val="nil"/>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质量指标</w:t>
            </w:r>
          </w:p>
        </w:tc>
        <w:tc>
          <w:tcPr>
            <w:tcW w:w="122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sidR="000F75C3">
              <w:rPr>
                <w:rFonts w:ascii="宋体" w:hAnsi="宋体" w:cs="宋体" w:hint="eastAsia"/>
                <w:color w:val="000000"/>
                <w:szCs w:val="21"/>
              </w:rPr>
              <w:t>100%</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100%</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center"/>
              <w:rPr>
                <w:rFonts w:ascii="宋体" w:hAnsi="宋体" w:cs="宋体"/>
                <w:color w:val="000000"/>
                <w:szCs w:val="21"/>
              </w:rPr>
            </w:pPr>
          </w:p>
        </w:tc>
        <w:tc>
          <w:tcPr>
            <w:tcW w:w="122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bottom w:val="single" w:sz="4" w:space="0" w:color="auto"/>
              <w:right w:val="single" w:sz="4" w:space="0" w:color="auto"/>
            </w:tcBorders>
            <w:vAlign w:val="center"/>
          </w:tcPr>
          <w:p w:rsidR="00091AA6" w:rsidRDefault="00091AA6">
            <w:pPr>
              <w:widowControl/>
              <w:spacing w:line="260" w:lineRule="exact"/>
              <w:jc w:val="center"/>
              <w:rPr>
                <w:rFonts w:ascii="宋体" w:hAnsi="宋体" w:cs="宋体"/>
                <w:color w:val="000000"/>
                <w:szCs w:val="21"/>
              </w:rPr>
            </w:pPr>
          </w:p>
        </w:tc>
        <w:tc>
          <w:tcPr>
            <w:tcW w:w="122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val="restart"/>
            <w:tcBorders>
              <w:top w:val="nil"/>
              <w:left w:val="nil"/>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时效指标</w:t>
            </w:r>
          </w:p>
        </w:tc>
        <w:tc>
          <w:tcPr>
            <w:tcW w:w="122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center"/>
              <w:rPr>
                <w:rFonts w:ascii="宋体" w:hAnsi="宋体" w:cs="宋体"/>
                <w:color w:val="000000"/>
                <w:szCs w:val="21"/>
              </w:rPr>
            </w:pPr>
          </w:p>
        </w:tc>
        <w:tc>
          <w:tcPr>
            <w:tcW w:w="122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sidR="000F75C3">
              <w:rPr>
                <w:rFonts w:ascii="宋体" w:hAnsi="宋体" w:cs="宋体" w:hint="eastAsia"/>
                <w:color w:val="000000"/>
                <w:szCs w:val="21"/>
              </w:rPr>
              <w:t>100%</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100%</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bottom w:val="single" w:sz="4" w:space="0" w:color="auto"/>
              <w:right w:val="single" w:sz="4" w:space="0" w:color="auto"/>
            </w:tcBorders>
            <w:vAlign w:val="center"/>
          </w:tcPr>
          <w:p w:rsidR="00091AA6" w:rsidRDefault="00091AA6">
            <w:pPr>
              <w:widowControl/>
              <w:spacing w:line="260" w:lineRule="exact"/>
              <w:jc w:val="center"/>
              <w:rPr>
                <w:rFonts w:ascii="宋体" w:hAnsi="宋体" w:cs="宋体"/>
                <w:color w:val="000000"/>
                <w:szCs w:val="21"/>
              </w:rPr>
            </w:pPr>
          </w:p>
        </w:tc>
        <w:tc>
          <w:tcPr>
            <w:tcW w:w="122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val="restart"/>
            <w:tcBorders>
              <w:top w:val="nil"/>
              <w:left w:val="nil"/>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成本指标</w:t>
            </w:r>
          </w:p>
        </w:tc>
        <w:tc>
          <w:tcPr>
            <w:tcW w:w="122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22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sidR="000F75C3">
              <w:rPr>
                <w:rFonts w:ascii="宋体" w:hAnsi="宋体" w:cs="宋体" w:hint="eastAsia"/>
                <w:color w:val="000000"/>
                <w:szCs w:val="21"/>
              </w:rPr>
              <w:t>100%</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100%</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080" w:type="dxa"/>
            <w:vMerge/>
            <w:tcBorders>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22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val="restart"/>
            <w:tcBorders>
              <w:top w:val="nil"/>
              <w:left w:val="nil"/>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效益指标</w:t>
            </w:r>
          </w:p>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w:t>
            </w:r>
            <w:r>
              <w:rPr>
                <w:rFonts w:ascii="宋体" w:hAnsi="宋体" w:cs="宋体" w:hint="eastAsia"/>
                <w:color w:val="000000"/>
                <w:szCs w:val="21"/>
              </w:rPr>
              <w:t>30</w:t>
            </w:r>
            <w:r>
              <w:rPr>
                <w:rFonts w:ascii="宋体" w:hAnsi="宋体" w:cs="宋体" w:hint="eastAsia"/>
                <w:color w:val="000000"/>
                <w:szCs w:val="21"/>
              </w:rPr>
              <w:t>分）</w:t>
            </w:r>
          </w:p>
        </w:tc>
        <w:tc>
          <w:tcPr>
            <w:tcW w:w="1080" w:type="dxa"/>
            <w:vMerge w:val="restart"/>
            <w:tcBorders>
              <w:top w:val="nil"/>
              <w:left w:val="nil"/>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经济效</w:t>
            </w:r>
          </w:p>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益指标</w:t>
            </w:r>
          </w:p>
        </w:tc>
        <w:tc>
          <w:tcPr>
            <w:tcW w:w="122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center"/>
              <w:rPr>
                <w:rFonts w:ascii="宋体" w:hAnsi="宋体" w:cs="宋体"/>
                <w:color w:val="000000"/>
                <w:szCs w:val="21"/>
              </w:rPr>
            </w:pPr>
          </w:p>
        </w:tc>
        <w:tc>
          <w:tcPr>
            <w:tcW w:w="122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sidR="000F75C3">
              <w:rPr>
                <w:rFonts w:ascii="宋体" w:hAnsi="宋体" w:cs="宋体" w:hint="eastAsia"/>
                <w:color w:val="000000"/>
                <w:szCs w:val="21"/>
              </w:rPr>
              <w:t>100%</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100%</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bottom w:val="single" w:sz="4" w:space="0" w:color="auto"/>
              <w:right w:val="single" w:sz="4" w:space="0" w:color="auto"/>
            </w:tcBorders>
            <w:vAlign w:val="center"/>
          </w:tcPr>
          <w:p w:rsidR="00091AA6" w:rsidRDefault="00091AA6">
            <w:pPr>
              <w:widowControl/>
              <w:spacing w:line="260" w:lineRule="exact"/>
              <w:jc w:val="center"/>
              <w:rPr>
                <w:rFonts w:ascii="宋体" w:hAnsi="宋体" w:cs="宋体"/>
                <w:color w:val="000000"/>
                <w:szCs w:val="21"/>
              </w:rPr>
            </w:pPr>
          </w:p>
        </w:tc>
        <w:tc>
          <w:tcPr>
            <w:tcW w:w="122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val="restart"/>
            <w:tcBorders>
              <w:top w:val="nil"/>
              <w:left w:val="nil"/>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社会效</w:t>
            </w:r>
          </w:p>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益指标</w:t>
            </w:r>
          </w:p>
        </w:tc>
        <w:tc>
          <w:tcPr>
            <w:tcW w:w="122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center"/>
              <w:rPr>
                <w:rFonts w:ascii="宋体" w:hAnsi="宋体" w:cs="宋体"/>
                <w:color w:val="000000"/>
                <w:szCs w:val="21"/>
              </w:rPr>
            </w:pPr>
          </w:p>
        </w:tc>
        <w:tc>
          <w:tcPr>
            <w:tcW w:w="122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w:t>
            </w:r>
            <w:r w:rsidR="000F75C3">
              <w:rPr>
                <w:rFonts w:ascii="宋体" w:hAnsi="宋体" w:cs="宋体" w:hint="eastAsia"/>
                <w:color w:val="000000"/>
                <w:szCs w:val="21"/>
              </w:rPr>
              <w:t>00%</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100%</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bottom w:val="single" w:sz="4" w:space="0" w:color="auto"/>
              <w:right w:val="single" w:sz="4" w:space="0" w:color="auto"/>
            </w:tcBorders>
            <w:vAlign w:val="center"/>
          </w:tcPr>
          <w:p w:rsidR="00091AA6" w:rsidRDefault="00091AA6">
            <w:pPr>
              <w:widowControl/>
              <w:spacing w:line="260" w:lineRule="exact"/>
              <w:jc w:val="center"/>
              <w:rPr>
                <w:rFonts w:ascii="宋体" w:hAnsi="宋体" w:cs="宋体"/>
                <w:color w:val="000000"/>
                <w:szCs w:val="21"/>
              </w:rPr>
            </w:pPr>
          </w:p>
        </w:tc>
        <w:tc>
          <w:tcPr>
            <w:tcW w:w="122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val="restart"/>
            <w:tcBorders>
              <w:top w:val="nil"/>
              <w:left w:val="nil"/>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生态效</w:t>
            </w:r>
          </w:p>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益指标</w:t>
            </w:r>
          </w:p>
        </w:tc>
        <w:tc>
          <w:tcPr>
            <w:tcW w:w="122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22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w:t>
            </w:r>
            <w:r w:rsidR="000F75C3">
              <w:rPr>
                <w:rFonts w:ascii="宋体" w:hAnsi="宋体" w:cs="宋体" w:hint="eastAsia"/>
                <w:color w:val="000000"/>
                <w:szCs w:val="21"/>
              </w:rPr>
              <w:t>00%</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100%</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080" w:type="dxa"/>
            <w:vMerge/>
            <w:tcBorders>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22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widowControl/>
              <w:spacing w:line="260" w:lineRule="exact"/>
              <w:jc w:val="center"/>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080" w:type="dxa"/>
            <w:vMerge w:val="restart"/>
            <w:tcBorders>
              <w:top w:val="single" w:sz="4" w:space="0" w:color="auto"/>
              <w:left w:val="single" w:sz="4" w:space="0" w:color="auto"/>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可持续</w:t>
            </w:r>
          </w:p>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影响指标</w:t>
            </w:r>
          </w:p>
        </w:tc>
        <w:tc>
          <w:tcPr>
            <w:tcW w:w="1224" w:type="dxa"/>
            <w:tcBorders>
              <w:top w:val="single" w:sz="4" w:space="0" w:color="auto"/>
              <w:left w:val="single" w:sz="4" w:space="0" w:color="auto"/>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28" w:type="dxa"/>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73" w:type="dxa"/>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224" w:type="dxa"/>
            <w:tcBorders>
              <w:top w:val="single" w:sz="4" w:space="0" w:color="auto"/>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single" w:sz="4" w:space="0" w:color="auto"/>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sidR="000F75C3">
              <w:rPr>
                <w:rFonts w:ascii="宋体" w:hAnsi="宋体" w:cs="宋体" w:hint="eastAsia"/>
                <w:color w:val="000000"/>
                <w:szCs w:val="21"/>
              </w:rPr>
              <w:t>100</w:t>
            </w:r>
            <w:r>
              <w:rPr>
                <w:rFonts w:ascii="宋体" w:hAnsi="宋体" w:cs="宋体" w:hint="eastAsia"/>
                <w:color w:val="000000"/>
                <w:szCs w:val="21"/>
              </w:rPr>
              <w:t>%</w:t>
            </w:r>
          </w:p>
        </w:tc>
        <w:tc>
          <w:tcPr>
            <w:tcW w:w="1134" w:type="dxa"/>
            <w:tcBorders>
              <w:top w:val="single" w:sz="4" w:space="0" w:color="auto"/>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100%</w:t>
            </w:r>
          </w:p>
        </w:tc>
        <w:tc>
          <w:tcPr>
            <w:tcW w:w="828" w:type="dxa"/>
            <w:tcBorders>
              <w:top w:val="single" w:sz="4" w:space="0" w:color="auto"/>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873" w:type="dxa"/>
            <w:tcBorders>
              <w:top w:val="single" w:sz="4" w:space="0" w:color="auto"/>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1418" w:type="dxa"/>
            <w:tcBorders>
              <w:top w:val="single" w:sz="4" w:space="0" w:color="auto"/>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080" w:type="dxa"/>
            <w:vMerge/>
            <w:tcBorders>
              <w:left w:val="single" w:sz="4" w:space="0" w:color="auto"/>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22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val="restart"/>
            <w:tcBorders>
              <w:top w:val="nil"/>
              <w:left w:val="nil"/>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满意度</w:t>
            </w:r>
          </w:p>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指标</w:t>
            </w:r>
          </w:p>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w:t>
            </w:r>
            <w:r>
              <w:rPr>
                <w:rFonts w:ascii="宋体" w:hAnsi="宋体" w:cs="宋体" w:hint="eastAsia"/>
                <w:color w:val="000000"/>
                <w:szCs w:val="21"/>
              </w:rPr>
              <w:t>10</w:t>
            </w:r>
            <w:r>
              <w:rPr>
                <w:rFonts w:ascii="宋体" w:hAnsi="宋体" w:cs="宋体" w:hint="eastAsia"/>
                <w:color w:val="000000"/>
                <w:szCs w:val="21"/>
              </w:rPr>
              <w:t>分）</w:t>
            </w:r>
          </w:p>
        </w:tc>
        <w:tc>
          <w:tcPr>
            <w:tcW w:w="1080" w:type="dxa"/>
            <w:vMerge w:val="restart"/>
            <w:tcBorders>
              <w:top w:val="nil"/>
              <w:left w:val="nil"/>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服务对象满意度</w:t>
            </w:r>
          </w:p>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指标</w:t>
            </w:r>
          </w:p>
        </w:tc>
        <w:tc>
          <w:tcPr>
            <w:tcW w:w="122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080" w:type="dxa"/>
            <w:vMerge/>
            <w:tcBorders>
              <w:left w:val="nil"/>
              <w:right w:val="single" w:sz="4" w:space="0" w:color="auto"/>
            </w:tcBorders>
            <w:vAlign w:val="center"/>
          </w:tcPr>
          <w:p w:rsidR="00091AA6" w:rsidRDefault="00091AA6">
            <w:pPr>
              <w:spacing w:line="260" w:lineRule="exact"/>
              <w:jc w:val="left"/>
              <w:rPr>
                <w:rFonts w:ascii="宋体" w:hAnsi="宋体" w:cs="宋体"/>
                <w:color w:val="000000"/>
                <w:szCs w:val="21"/>
              </w:rPr>
            </w:pPr>
          </w:p>
        </w:tc>
        <w:tc>
          <w:tcPr>
            <w:tcW w:w="1224" w:type="dxa"/>
            <w:tcBorders>
              <w:top w:val="nil"/>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sidR="000F75C3">
              <w:rPr>
                <w:rFonts w:ascii="宋体" w:hAnsi="宋体" w:cs="宋体" w:hint="eastAsia"/>
                <w:color w:val="000000"/>
                <w:szCs w:val="21"/>
              </w:rPr>
              <w:t>100</w:t>
            </w:r>
            <w:r>
              <w:rPr>
                <w:rFonts w:ascii="宋体" w:hAnsi="宋体" w:cs="宋体" w:hint="eastAsia"/>
                <w:color w:val="000000"/>
                <w:szCs w:val="21"/>
              </w:rPr>
              <w:t>%</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100%</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1080" w:type="dxa"/>
            <w:vMerge/>
            <w:tcBorders>
              <w:left w:val="single" w:sz="4" w:space="0" w:color="auto"/>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080" w:type="dxa"/>
            <w:vMerge/>
            <w:tcBorders>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080" w:type="dxa"/>
            <w:vMerge/>
            <w:tcBorders>
              <w:left w:val="nil"/>
              <w:bottom w:val="single" w:sz="4" w:space="0" w:color="auto"/>
              <w:right w:val="single" w:sz="4" w:space="0" w:color="auto"/>
            </w:tcBorders>
            <w:vAlign w:val="center"/>
          </w:tcPr>
          <w:p w:rsidR="00091AA6" w:rsidRDefault="00091AA6">
            <w:pPr>
              <w:widowControl/>
              <w:spacing w:line="260" w:lineRule="exact"/>
              <w:jc w:val="left"/>
              <w:rPr>
                <w:rFonts w:ascii="宋体" w:hAnsi="宋体" w:cs="宋体"/>
                <w:color w:val="000000"/>
                <w:szCs w:val="21"/>
              </w:rPr>
            </w:pPr>
          </w:p>
        </w:tc>
        <w:tc>
          <w:tcPr>
            <w:tcW w:w="122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134"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r w:rsidR="000F75C3">
        <w:trPr>
          <w:jc w:val="center"/>
        </w:trPr>
        <w:tc>
          <w:tcPr>
            <w:tcW w:w="6732" w:type="dxa"/>
            <w:gridSpan w:val="6"/>
            <w:tcBorders>
              <w:top w:val="single" w:sz="4" w:space="0" w:color="auto"/>
              <w:left w:val="single" w:sz="4" w:space="0" w:color="auto"/>
              <w:bottom w:val="single" w:sz="4" w:space="0" w:color="auto"/>
              <w:right w:val="single" w:sz="4" w:space="0" w:color="000000"/>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总分</w:t>
            </w:r>
          </w:p>
        </w:tc>
        <w:tc>
          <w:tcPr>
            <w:tcW w:w="828" w:type="dxa"/>
            <w:tcBorders>
              <w:top w:val="nil"/>
              <w:left w:val="nil"/>
              <w:bottom w:val="single" w:sz="4" w:space="0" w:color="auto"/>
              <w:right w:val="single" w:sz="4" w:space="0" w:color="auto"/>
            </w:tcBorders>
            <w:vAlign w:val="center"/>
          </w:tcPr>
          <w:p w:rsidR="00091AA6" w:rsidRDefault="00C04365">
            <w:pPr>
              <w:widowControl/>
              <w:spacing w:line="260" w:lineRule="exact"/>
              <w:jc w:val="center"/>
              <w:rPr>
                <w:rFonts w:ascii="宋体" w:hAnsi="宋体" w:cs="宋体"/>
                <w:color w:val="000000"/>
                <w:szCs w:val="21"/>
              </w:rPr>
            </w:pPr>
            <w:r>
              <w:rPr>
                <w:rFonts w:ascii="宋体" w:hAnsi="宋体" w:cs="宋体" w:hint="eastAsia"/>
                <w:color w:val="000000"/>
                <w:szCs w:val="21"/>
              </w:rPr>
              <w:t>100</w:t>
            </w:r>
          </w:p>
        </w:tc>
        <w:tc>
          <w:tcPr>
            <w:tcW w:w="873"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r>
              <w:rPr>
                <w:rFonts w:ascii="宋体" w:hAnsi="宋体" w:cs="宋体" w:hint="eastAsia"/>
                <w:color w:val="000000"/>
                <w:szCs w:val="21"/>
              </w:rPr>
              <w:t>10</w:t>
            </w:r>
            <w:r>
              <w:rPr>
                <w:rFonts w:ascii="宋体" w:hAnsi="宋体" w:cs="宋体" w:hint="eastAsia"/>
                <w:color w:val="000000"/>
                <w:szCs w:val="21"/>
              </w:rPr>
              <w:t>0</w:t>
            </w:r>
          </w:p>
        </w:tc>
        <w:tc>
          <w:tcPr>
            <w:tcW w:w="1418" w:type="dxa"/>
            <w:tcBorders>
              <w:top w:val="nil"/>
              <w:left w:val="nil"/>
              <w:bottom w:val="single" w:sz="4" w:space="0" w:color="auto"/>
              <w:right w:val="single" w:sz="4" w:space="0" w:color="auto"/>
            </w:tcBorders>
            <w:vAlign w:val="center"/>
          </w:tcPr>
          <w:p w:rsidR="00091AA6" w:rsidRDefault="00C04365">
            <w:pPr>
              <w:widowControl/>
              <w:spacing w:line="260" w:lineRule="exact"/>
              <w:jc w:val="left"/>
              <w:rPr>
                <w:rFonts w:ascii="宋体" w:hAnsi="宋体" w:cs="宋体"/>
                <w:color w:val="000000"/>
                <w:szCs w:val="21"/>
              </w:rPr>
            </w:pPr>
            <w:r>
              <w:rPr>
                <w:rFonts w:ascii="宋体" w:hAnsi="宋体" w:cs="宋体" w:hint="eastAsia"/>
                <w:color w:val="000000"/>
                <w:szCs w:val="21"/>
              </w:rPr>
              <w:t xml:space="preserve">　</w:t>
            </w:r>
          </w:p>
        </w:tc>
      </w:tr>
    </w:tbl>
    <w:p w:rsidR="00091AA6" w:rsidRDefault="00C04365">
      <w:pPr>
        <w:rPr>
          <w:rFonts w:ascii="新宋体" w:eastAsia="新宋体" w:hAnsi="新宋体" w:cs="新宋体"/>
          <w:szCs w:val="21"/>
        </w:rPr>
      </w:pPr>
      <w:r>
        <w:rPr>
          <w:rFonts w:ascii="仿宋_GB2312" w:eastAsia="仿宋_GB2312" w:hAnsi="仿宋_GB2312" w:cs="仿宋_GB2312" w:hint="eastAsia"/>
          <w:szCs w:val="21"/>
        </w:rPr>
        <w:t>备注：一个一级项目支出一张表。如，业务工作经费，运行维护经费，</w:t>
      </w:r>
      <w:r>
        <w:rPr>
          <w:rFonts w:ascii="仿宋_GB2312" w:eastAsia="仿宋_GB2312" w:hAnsi="仿宋_GB2312" w:cs="仿宋_GB2312" w:hint="eastAsia"/>
          <w:szCs w:val="21"/>
        </w:rPr>
        <w:t>XX</w:t>
      </w:r>
      <w:r>
        <w:rPr>
          <w:rFonts w:ascii="仿宋_GB2312" w:eastAsia="仿宋_GB2312" w:hAnsi="仿宋_GB2312" w:cs="仿宋_GB2312" w:hint="eastAsia"/>
          <w:szCs w:val="21"/>
        </w:rPr>
        <w:t>项目资金…各一张表。</w:t>
      </w:r>
    </w:p>
    <w:p w:rsidR="00091AA6" w:rsidRDefault="00091AA6">
      <w:pPr>
        <w:pStyle w:val="a0"/>
        <w:rPr>
          <w:rFonts w:ascii="仿宋_GB2312" w:eastAsia="仿宋_GB2312" w:hAnsi="仿宋_GB2312" w:cs="仿宋_GB2312"/>
          <w:sz w:val="28"/>
          <w:szCs w:val="28"/>
        </w:rPr>
      </w:pPr>
    </w:p>
    <w:p w:rsidR="00091AA6" w:rsidRDefault="00C04365">
      <w:pPr>
        <w:jc w:val="left"/>
        <w:rPr>
          <w:rFonts w:ascii="新宋体" w:eastAsia="新宋体" w:hAnsi="新宋体" w:cs="新宋体"/>
          <w:szCs w:val="21"/>
        </w:rPr>
      </w:pPr>
      <w:r>
        <w:rPr>
          <w:rFonts w:ascii="仿宋_GB2312" w:eastAsia="仿宋_GB2312" w:hAnsi="仿宋_GB2312" w:cs="仿宋_GB2312" w:hint="eastAsia"/>
          <w:sz w:val="22"/>
          <w:szCs w:val="22"/>
        </w:rPr>
        <w:t>填表人：</w:t>
      </w:r>
      <w:r>
        <w:rPr>
          <w:rFonts w:ascii="仿宋_GB2312" w:eastAsia="仿宋_GB2312" w:hAnsi="仿宋_GB2312" w:cs="仿宋_GB2312" w:hint="eastAsia"/>
          <w:sz w:val="22"/>
          <w:szCs w:val="22"/>
          <w:u w:val="single"/>
        </w:rPr>
        <w:t>张琼</w:t>
      </w:r>
      <w:r>
        <w:rPr>
          <w:rFonts w:ascii="仿宋_GB2312" w:eastAsia="仿宋_GB2312" w:hAnsi="仿宋_GB2312" w:cs="仿宋_GB2312" w:hint="eastAsia"/>
          <w:sz w:val="22"/>
          <w:szCs w:val="22"/>
        </w:rPr>
        <w:t xml:space="preserve">  </w:t>
      </w:r>
      <w:r>
        <w:rPr>
          <w:rFonts w:ascii="仿宋_GB2312" w:eastAsia="仿宋_GB2312" w:hAnsi="仿宋_GB2312" w:cs="仿宋_GB2312" w:hint="eastAsia"/>
          <w:sz w:val="22"/>
          <w:szCs w:val="22"/>
        </w:rPr>
        <w:t>填报日期：</w:t>
      </w:r>
      <w:r>
        <w:rPr>
          <w:rFonts w:ascii="仿宋_GB2312" w:eastAsia="仿宋_GB2312" w:hAnsi="仿宋_GB2312" w:cs="仿宋_GB2312" w:hint="eastAsia"/>
          <w:sz w:val="22"/>
          <w:szCs w:val="22"/>
          <w:u w:val="single"/>
        </w:rPr>
        <w:t>2023.07.16</w:t>
      </w:r>
      <w:r>
        <w:rPr>
          <w:rFonts w:ascii="仿宋_GB2312" w:eastAsia="仿宋_GB2312" w:hAnsi="仿宋_GB2312" w:cs="仿宋_GB2312" w:hint="eastAsia"/>
          <w:sz w:val="22"/>
          <w:szCs w:val="22"/>
        </w:rPr>
        <w:t xml:space="preserve">  </w:t>
      </w:r>
      <w:r>
        <w:rPr>
          <w:rFonts w:ascii="仿宋_GB2312" w:eastAsia="仿宋_GB2312" w:hAnsi="仿宋_GB2312" w:cs="仿宋_GB2312" w:hint="eastAsia"/>
          <w:sz w:val="22"/>
          <w:szCs w:val="22"/>
        </w:rPr>
        <w:t>联系电话：</w:t>
      </w:r>
      <w:r>
        <w:rPr>
          <w:rFonts w:ascii="仿宋_GB2312" w:eastAsia="仿宋_GB2312" w:hAnsi="仿宋_GB2312" w:cs="仿宋_GB2312" w:hint="eastAsia"/>
          <w:sz w:val="22"/>
          <w:szCs w:val="22"/>
          <w:u w:val="single"/>
        </w:rPr>
        <w:t>13787842533</w:t>
      </w:r>
      <w:r>
        <w:rPr>
          <w:rFonts w:ascii="仿宋_GB2312" w:eastAsia="仿宋_GB2312" w:hAnsi="仿宋_GB2312" w:cs="仿宋_GB2312" w:hint="eastAsia"/>
          <w:sz w:val="22"/>
          <w:szCs w:val="22"/>
        </w:rPr>
        <w:t xml:space="preserve">  </w:t>
      </w:r>
      <w:r>
        <w:rPr>
          <w:rFonts w:ascii="仿宋_GB2312" w:eastAsia="仿宋_GB2312" w:hAnsi="仿宋_GB2312" w:cs="仿宋_GB2312" w:hint="eastAsia"/>
          <w:sz w:val="22"/>
          <w:szCs w:val="22"/>
        </w:rPr>
        <w:t>单位负责人签字：</w:t>
      </w:r>
      <w:r>
        <w:rPr>
          <w:rFonts w:ascii="仿宋_GB2312" w:eastAsia="仿宋_GB2312" w:hAnsi="仿宋_GB2312" w:cs="仿宋_GB2312" w:hint="eastAsia"/>
          <w:sz w:val="22"/>
          <w:szCs w:val="22"/>
          <w:u w:val="single"/>
        </w:rPr>
        <w:t xml:space="preserve">     </w:t>
      </w:r>
    </w:p>
    <w:p w:rsidR="00091AA6" w:rsidRDefault="00091AA6">
      <w:pPr>
        <w:jc w:val="left"/>
        <w:outlineLvl w:val="0"/>
        <w:rPr>
          <w:rFonts w:ascii="新宋体" w:eastAsia="新宋体" w:hAnsi="新宋体" w:cs="新宋体"/>
          <w:szCs w:val="21"/>
        </w:rPr>
        <w:sectPr w:rsidR="00091AA6">
          <w:pgSz w:w="11906" w:h="16838"/>
          <w:pgMar w:top="1701" w:right="1417" w:bottom="1417" w:left="1417" w:header="851" w:footer="992" w:gutter="0"/>
          <w:cols w:space="0"/>
          <w:docGrid w:type="lines" w:linePitch="312"/>
        </w:sectPr>
      </w:pPr>
    </w:p>
    <w:p w:rsidR="00091AA6" w:rsidRDefault="00C04365">
      <w:pPr>
        <w:rPr>
          <w:rFonts w:ascii="黑体" w:eastAsia="黑体" w:hAnsi="黑体" w:cs="黑体"/>
          <w:sz w:val="32"/>
          <w:szCs w:val="32"/>
        </w:rPr>
      </w:pPr>
      <w:r>
        <w:rPr>
          <w:rFonts w:ascii="黑体" w:eastAsia="黑体" w:hAnsi="黑体" w:cs="黑体" w:hint="eastAsia"/>
          <w:sz w:val="32"/>
          <w:szCs w:val="32"/>
        </w:rPr>
        <w:lastRenderedPageBreak/>
        <w:t>附件</w:t>
      </w:r>
      <w:r>
        <w:rPr>
          <w:rFonts w:ascii="黑体" w:eastAsia="黑体" w:hAnsi="黑体" w:cs="黑体" w:hint="eastAsia"/>
          <w:sz w:val="32"/>
          <w:szCs w:val="32"/>
        </w:rPr>
        <w:t>6</w:t>
      </w:r>
    </w:p>
    <w:p w:rsidR="00091AA6" w:rsidRDefault="00091AA6">
      <w:pPr>
        <w:jc w:val="center"/>
        <w:rPr>
          <w:rFonts w:eastAsia="方正小标宋_GBK"/>
          <w:sz w:val="52"/>
          <w:szCs w:val="52"/>
        </w:rPr>
      </w:pPr>
    </w:p>
    <w:p w:rsidR="00091AA6" w:rsidRDefault="00C04365">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w:t>
      </w:r>
      <w:r>
        <w:rPr>
          <w:rFonts w:ascii="方正小标宋简体" w:eastAsia="方正小标宋简体" w:hAnsi="方正小标宋简体" w:cs="方正小标宋简体" w:hint="eastAsia"/>
          <w:sz w:val="44"/>
          <w:szCs w:val="44"/>
        </w:rPr>
        <w:t>年度水旱灾害防御事务中心护城大垸沟渠捞草扫障项目支出</w:t>
      </w:r>
    </w:p>
    <w:p w:rsidR="00091AA6" w:rsidRDefault="00C04365">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091AA6" w:rsidRDefault="00091AA6">
      <w:pPr>
        <w:jc w:val="center"/>
        <w:rPr>
          <w:rFonts w:eastAsia="方正小标宋_GBK"/>
          <w:b/>
          <w:sz w:val="52"/>
          <w:szCs w:val="52"/>
        </w:rPr>
      </w:pPr>
    </w:p>
    <w:p w:rsidR="00091AA6" w:rsidRDefault="00091AA6">
      <w:pPr>
        <w:jc w:val="center"/>
        <w:rPr>
          <w:rFonts w:eastAsia="楷体_GB2312"/>
          <w:b/>
          <w:sz w:val="32"/>
          <w:szCs w:val="32"/>
        </w:rPr>
      </w:pPr>
    </w:p>
    <w:p w:rsidR="00091AA6" w:rsidRDefault="00091AA6">
      <w:pPr>
        <w:jc w:val="center"/>
        <w:rPr>
          <w:rFonts w:eastAsia="楷体_GB2312"/>
          <w:b/>
          <w:sz w:val="32"/>
          <w:szCs w:val="32"/>
        </w:rPr>
      </w:pPr>
    </w:p>
    <w:p w:rsidR="00091AA6" w:rsidRDefault="00091AA6">
      <w:pPr>
        <w:jc w:val="center"/>
        <w:rPr>
          <w:rFonts w:eastAsia="楷体_GB2312"/>
          <w:b/>
          <w:sz w:val="32"/>
          <w:szCs w:val="32"/>
        </w:rPr>
      </w:pPr>
    </w:p>
    <w:p w:rsidR="00091AA6" w:rsidRDefault="00091AA6">
      <w:pPr>
        <w:jc w:val="center"/>
        <w:rPr>
          <w:rFonts w:eastAsia="楷体_GB2312"/>
          <w:b/>
          <w:sz w:val="32"/>
          <w:szCs w:val="32"/>
        </w:rPr>
      </w:pPr>
    </w:p>
    <w:p w:rsidR="00091AA6" w:rsidRDefault="00091AA6">
      <w:pPr>
        <w:jc w:val="center"/>
        <w:rPr>
          <w:rFonts w:eastAsia="楷体_GB2312"/>
          <w:b/>
          <w:sz w:val="32"/>
          <w:szCs w:val="32"/>
        </w:rPr>
      </w:pPr>
    </w:p>
    <w:p w:rsidR="00091AA6" w:rsidRDefault="00091AA6">
      <w:pPr>
        <w:jc w:val="center"/>
        <w:rPr>
          <w:rFonts w:eastAsia="楷体_GB2312"/>
          <w:b/>
          <w:sz w:val="32"/>
          <w:szCs w:val="32"/>
        </w:rPr>
      </w:pPr>
    </w:p>
    <w:p w:rsidR="00091AA6" w:rsidRDefault="00091AA6">
      <w:pPr>
        <w:jc w:val="center"/>
        <w:rPr>
          <w:rFonts w:eastAsia="黑体"/>
          <w:sz w:val="32"/>
          <w:szCs w:val="32"/>
        </w:rPr>
      </w:pPr>
    </w:p>
    <w:p w:rsidR="00091AA6" w:rsidRDefault="00091AA6">
      <w:pPr>
        <w:jc w:val="center"/>
        <w:rPr>
          <w:rFonts w:eastAsia="黑体"/>
          <w:sz w:val="32"/>
          <w:szCs w:val="32"/>
        </w:rPr>
      </w:pPr>
    </w:p>
    <w:p w:rsidR="00091AA6" w:rsidRDefault="00091AA6">
      <w:pPr>
        <w:rPr>
          <w:rFonts w:eastAsia="黑体"/>
          <w:sz w:val="32"/>
          <w:szCs w:val="32"/>
        </w:rPr>
      </w:pPr>
    </w:p>
    <w:p w:rsidR="00091AA6" w:rsidRDefault="00091AA6">
      <w:pPr>
        <w:rPr>
          <w:rFonts w:eastAsia="黑体"/>
          <w:sz w:val="32"/>
          <w:szCs w:val="32"/>
        </w:rPr>
      </w:pPr>
    </w:p>
    <w:p w:rsidR="00091AA6" w:rsidRDefault="00C04365">
      <w:pPr>
        <w:spacing w:line="560" w:lineRule="exact"/>
        <w:jc w:val="center"/>
        <w:rPr>
          <w:rFonts w:eastAsia="仿宋_GB2312"/>
          <w:sz w:val="30"/>
          <w:szCs w:val="30"/>
        </w:rPr>
      </w:pPr>
      <w:r>
        <w:rPr>
          <w:rFonts w:eastAsia="仿宋_GB2312" w:hint="eastAsia"/>
          <w:sz w:val="30"/>
          <w:szCs w:val="30"/>
        </w:rPr>
        <w:t>部门（单位）名称：（盖章）</w:t>
      </w:r>
    </w:p>
    <w:p w:rsidR="00091AA6" w:rsidRDefault="00C04365">
      <w:pPr>
        <w:spacing w:line="560" w:lineRule="exact"/>
        <w:jc w:val="center"/>
        <w:rPr>
          <w:rFonts w:eastAsia="仿宋_GB2312"/>
          <w:sz w:val="30"/>
          <w:szCs w:val="30"/>
        </w:rPr>
      </w:pPr>
      <w:r>
        <w:rPr>
          <w:rFonts w:eastAsia="仿宋_GB2312" w:hint="eastAsia"/>
          <w:sz w:val="30"/>
          <w:szCs w:val="30"/>
        </w:rPr>
        <w:t>2023</w:t>
      </w:r>
      <w:r>
        <w:rPr>
          <w:rFonts w:eastAsia="仿宋_GB2312" w:hint="eastAsia"/>
          <w:sz w:val="30"/>
          <w:szCs w:val="30"/>
        </w:rPr>
        <w:t>年</w:t>
      </w:r>
      <w:r>
        <w:rPr>
          <w:rFonts w:eastAsia="仿宋_GB2312" w:hint="eastAsia"/>
          <w:sz w:val="30"/>
          <w:szCs w:val="30"/>
        </w:rPr>
        <w:t xml:space="preserve">  07</w:t>
      </w:r>
      <w:r>
        <w:rPr>
          <w:rFonts w:eastAsia="仿宋_GB2312" w:hint="eastAsia"/>
          <w:sz w:val="30"/>
          <w:szCs w:val="30"/>
        </w:rPr>
        <w:t>月</w:t>
      </w:r>
      <w:r>
        <w:rPr>
          <w:rFonts w:eastAsia="仿宋_GB2312" w:hint="eastAsia"/>
          <w:sz w:val="30"/>
          <w:szCs w:val="30"/>
        </w:rPr>
        <w:t xml:space="preserve">  16</w:t>
      </w:r>
      <w:r>
        <w:rPr>
          <w:rFonts w:eastAsia="仿宋_GB2312" w:hint="eastAsia"/>
          <w:sz w:val="30"/>
          <w:szCs w:val="30"/>
        </w:rPr>
        <w:t>日</w:t>
      </w:r>
    </w:p>
    <w:p w:rsidR="00091AA6" w:rsidRDefault="00C04365">
      <w:pPr>
        <w:spacing w:line="560" w:lineRule="exact"/>
        <w:jc w:val="center"/>
        <w:rPr>
          <w:rFonts w:eastAsia="仿宋_GB2312"/>
          <w:sz w:val="30"/>
          <w:szCs w:val="30"/>
        </w:rPr>
      </w:pPr>
      <w:r>
        <w:rPr>
          <w:rFonts w:eastAsia="仿宋_GB2312" w:hint="eastAsia"/>
          <w:sz w:val="30"/>
          <w:szCs w:val="30"/>
        </w:rPr>
        <w:t>（此页为封面）</w:t>
      </w:r>
    </w:p>
    <w:p w:rsidR="00091AA6" w:rsidRDefault="00C04365">
      <w:pPr>
        <w:spacing w:line="610" w:lineRule="exact"/>
        <w:jc w:val="center"/>
        <w:rPr>
          <w:rFonts w:ascii="方正小标宋简体" w:eastAsia="方正小标宋简体" w:hAnsi="方正小标宋简体" w:cs="方正小标宋简体"/>
          <w:sz w:val="44"/>
          <w:szCs w:val="44"/>
        </w:rPr>
      </w:pPr>
      <w:r>
        <w:rPr>
          <w:rFonts w:eastAsia="仿宋_GB2312"/>
          <w:sz w:val="32"/>
          <w:szCs w:val="32"/>
        </w:rPr>
        <w:br w:type="page"/>
      </w:r>
      <w:r>
        <w:rPr>
          <w:rFonts w:ascii="方正小标宋简体" w:eastAsia="方正小标宋简体" w:hAnsi="方正小标宋简体" w:cs="方正小标宋简体" w:hint="eastAsia"/>
          <w:sz w:val="44"/>
          <w:szCs w:val="44"/>
        </w:rPr>
        <w:lastRenderedPageBreak/>
        <w:t>2022</w:t>
      </w:r>
      <w:r>
        <w:rPr>
          <w:rFonts w:ascii="方正小标宋简体" w:eastAsia="方正小标宋简体" w:hAnsi="方正小标宋简体" w:cs="方正小标宋简体" w:hint="eastAsia"/>
          <w:sz w:val="44"/>
          <w:szCs w:val="44"/>
        </w:rPr>
        <w:t>年度水旱灾害防御事务中心护城大垸沟渠捞草扫障项目支出</w:t>
      </w:r>
    </w:p>
    <w:p w:rsidR="00091AA6" w:rsidRDefault="00C04365">
      <w:pPr>
        <w:spacing w:line="610" w:lineRule="exact"/>
        <w:jc w:val="center"/>
        <w:rPr>
          <w:rFonts w:eastAsia="仿宋_GB2312"/>
          <w:sz w:val="32"/>
          <w:szCs w:val="32"/>
        </w:rPr>
      </w:pPr>
      <w:r>
        <w:rPr>
          <w:rFonts w:ascii="方正小标宋简体" w:eastAsia="方正小标宋简体" w:hAnsi="方正小标宋简体" w:cs="方正小标宋简体" w:hint="eastAsia"/>
          <w:sz w:val="44"/>
          <w:szCs w:val="44"/>
        </w:rPr>
        <w:t>绩效自评报告</w:t>
      </w:r>
    </w:p>
    <w:p w:rsidR="00091AA6" w:rsidRDefault="00091AA6">
      <w:pPr>
        <w:spacing w:line="610" w:lineRule="exact"/>
        <w:ind w:firstLineChars="200" w:firstLine="600"/>
        <w:rPr>
          <w:rFonts w:ascii="黑体" w:eastAsia="黑体" w:hAnsi="黑体" w:cs="黑体"/>
          <w:sz w:val="30"/>
          <w:szCs w:val="30"/>
        </w:rPr>
      </w:pPr>
    </w:p>
    <w:p w:rsidR="00091AA6" w:rsidRDefault="00C04365">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一、基本情况</w:t>
      </w:r>
    </w:p>
    <w:p w:rsidR="00091AA6" w:rsidRDefault="00C04365">
      <w:pPr>
        <w:spacing w:line="560" w:lineRule="exact"/>
        <w:ind w:firstLineChars="200" w:firstLine="640"/>
        <w:rPr>
          <w:rFonts w:eastAsia="仿宋_GB2312"/>
          <w:sz w:val="32"/>
          <w:szCs w:val="32"/>
        </w:rPr>
      </w:pPr>
      <w:r>
        <w:rPr>
          <w:rFonts w:eastAsia="仿宋_GB2312" w:hint="eastAsia"/>
          <w:sz w:val="32"/>
          <w:szCs w:val="32"/>
        </w:rPr>
        <w:t>（一</w:t>
      </w:r>
      <w:r>
        <w:rPr>
          <w:rFonts w:eastAsia="仿宋_GB2312" w:hint="eastAsia"/>
          <w:sz w:val="32"/>
          <w:szCs w:val="32"/>
        </w:rPr>
        <w:t>)</w:t>
      </w:r>
      <w:r>
        <w:rPr>
          <w:rFonts w:eastAsia="仿宋_GB2312" w:hint="eastAsia"/>
          <w:sz w:val="32"/>
          <w:szCs w:val="32"/>
        </w:rPr>
        <w:t>项目概况。包括项目背景、主要内容及实施情况、资金投入和使用情况等。</w:t>
      </w:r>
    </w:p>
    <w:p w:rsidR="00091AA6" w:rsidRDefault="00C04365">
      <w:pPr>
        <w:pStyle w:val="a6"/>
        <w:widowControl/>
        <w:spacing w:before="0" w:beforeAutospacing="0" w:after="0" w:afterAutospacing="0" w:line="240" w:lineRule="atLeast"/>
        <w:ind w:firstLineChars="200" w:firstLine="640"/>
        <w:jc w:val="both"/>
        <w:rPr>
          <w:rFonts w:eastAsia="仿宋_GB2312"/>
          <w:kern w:val="2"/>
          <w:sz w:val="32"/>
          <w:szCs w:val="32"/>
        </w:rPr>
      </w:pPr>
      <w:r>
        <w:rPr>
          <w:rFonts w:eastAsia="仿宋_GB2312" w:hint="eastAsia"/>
          <w:kern w:val="2"/>
          <w:sz w:val="32"/>
          <w:szCs w:val="32"/>
        </w:rPr>
        <w:t>2022</w:t>
      </w:r>
      <w:r>
        <w:rPr>
          <w:rFonts w:eastAsia="仿宋_GB2312" w:hint="eastAsia"/>
          <w:kern w:val="2"/>
          <w:sz w:val="32"/>
          <w:szCs w:val="32"/>
        </w:rPr>
        <w:t>年下达捞草扫障经费</w:t>
      </w:r>
      <w:r>
        <w:rPr>
          <w:rFonts w:eastAsia="仿宋_GB2312" w:hint="eastAsia"/>
          <w:kern w:val="2"/>
          <w:sz w:val="32"/>
          <w:szCs w:val="32"/>
        </w:rPr>
        <w:t>80</w:t>
      </w:r>
      <w:r>
        <w:rPr>
          <w:rFonts w:eastAsia="仿宋_GB2312" w:hint="eastAsia"/>
          <w:kern w:val="2"/>
          <w:sz w:val="32"/>
          <w:szCs w:val="32"/>
        </w:rPr>
        <w:t>万元。</w:t>
      </w:r>
    </w:p>
    <w:p w:rsidR="00091AA6" w:rsidRDefault="00C04365">
      <w:pPr>
        <w:spacing w:line="56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二</w:t>
      </w:r>
      <w:r>
        <w:rPr>
          <w:rFonts w:eastAsia="仿宋_GB2312" w:hint="eastAsia"/>
          <w:sz w:val="32"/>
          <w:szCs w:val="32"/>
        </w:rPr>
        <w:t>)</w:t>
      </w:r>
      <w:r>
        <w:rPr>
          <w:rFonts w:eastAsia="仿宋_GB2312" w:hint="eastAsia"/>
          <w:sz w:val="32"/>
          <w:szCs w:val="32"/>
        </w:rPr>
        <w:t>项目绩效目标。包括总体目标和阶段性目标。</w:t>
      </w:r>
    </w:p>
    <w:p w:rsidR="00091AA6" w:rsidRDefault="00C04365">
      <w:pPr>
        <w:pStyle w:val="a6"/>
        <w:widowControl/>
        <w:spacing w:before="0" w:beforeAutospacing="0" w:after="0" w:afterAutospacing="0" w:line="240" w:lineRule="atLeast"/>
        <w:ind w:firstLineChars="200" w:firstLine="640"/>
        <w:jc w:val="both"/>
        <w:rPr>
          <w:rFonts w:eastAsia="仿宋_GB2312"/>
          <w:kern w:val="2"/>
          <w:sz w:val="32"/>
          <w:szCs w:val="32"/>
        </w:rPr>
      </w:pPr>
      <w:r>
        <w:rPr>
          <w:rFonts w:eastAsia="仿宋_GB2312" w:hint="eastAsia"/>
          <w:kern w:val="2"/>
          <w:sz w:val="32"/>
          <w:szCs w:val="32"/>
        </w:rPr>
        <w:t>2022</w:t>
      </w:r>
      <w:r>
        <w:rPr>
          <w:rFonts w:eastAsia="仿宋_GB2312" w:hint="eastAsia"/>
          <w:kern w:val="2"/>
          <w:sz w:val="32"/>
          <w:szCs w:val="32"/>
        </w:rPr>
        <w:t>年批复下达县水旱灾害防御事务中心资金</w:t>
      </w:r>
      <w:r>
        <w:rPr>
          <w:rFonts w:eastAsia="仿宋_GB2312" w:hint="eastAsia"/>
          <w:kern w:val="2"/>
          <w:sz w:val="32"/>
          <w:szCs w:val="32"/>
        </w:rPr>
        <w:t>80</w:t>
      </w:r>
      <w:r>
        <w:rPr>
          <w:rFonts w:eastAsia="仿宋_GB2312" w:hint="eastAsia"/>
          <w:kern w:val="2"/>
          <w:sz w:val="32"/>
          <w:szCs w:val="32"/>
        </w:rPr>
        <w:t>万元。</w:t>
      </w:r>
    </w:p>
    <w:p w:rsidR="00091AA6" w:rsidRDefault="00C04365">
      <w:pPr>
        <w:spacing w:line="560" w:lineRule="exact"/>
        <w:rPr>
          <w:rFonts w:eastAsia="仿宋_GB2312"/>
          <w:sz w:val="30"/>
          <w:szCs w:val="30"/>
        </w:rPr>
      </w:pPr>
      <w:r>
        <w:rPr>
          <w:rFonts w:ascii="黑体" w:eastAsia="黑体" w:hAnsi="黑体" w:cs="黑体" w:hint="eastAsia"/>
          <w:sz w:val="32"/>
          <w:szCs w:val="32"/>
        </w:rPr>
        <w:t>二．</w:t>
      </w:r>
      <w:r>
        <w:rPr>
          <w:rFonts w:ascii="黑体" w:eastAsia="黑体" w:hAnsi="黑体" w:cs="黑体" w:hint="eastAsia"/>
          <w:sz w:val="32"/>
          <w:szCs w:val="32"/>
        </w:rPr>
        <w:t>绩效评价工作开展</w:t>
      </w:r>
      <w:r>
        <w:rPr>
          <w:rFonts w:ascii="黑体" w:eastAsia="黑体" w:hAnsi="黑体" w:cs="黑体" w:hint="eastAsia"/>
          <w:sz w:val="32"/>
          <w:szCs w:val="32"/>
        </w:rPr>
        <w:t>情况：</w:t>
      </w:r>
    </w:p>
    <w:p w:rsidR="00091AA6" w:rsidRDefault="00C04365">
      <w:pPr>
        <w:spacing w:line="560" w:lineRule="exact"/>
        <w:ind w:left="640"/>
        <w:rPr>
          <w:rFonts w:eastAsia="仿宋_GB2312"/>
          <w:sz w:val="30"/>
          <w:szCs w:val="30"/>
        </w:rPr>
      </w:pPr>
      <w:r>
        <w:rPr>
          <w:rFonts w:eastAsia="仿宋_GB2312" w:hint="eastAsia"/>
          <w:sz w:val="30"/>
          <w:szCs w:val="30"/>
        </w:rPr>
        <w:t>（</w:t>
      </w:r>
      <w:r>
        <w:rPr>
          <w:rFonts w:eastAsia="仿宋_GB2312" w:hint="eastAsia"/>
          <w:sz w:val="30"/>
          <w:szCs w:val="30"/>
        </w:rPr>
        <w:t>一</w:t>
      </w:r>
      <w:r>
        <w:rPr>
          <w:rFonts w:eastAsia="仿宋_GB2312" w:hint="eastAsia"/>
          <w:sz w:val="30"/>
          <w:szCs w:val="30"/>
        </w:rPr>
        <w:t>)</w:t>
      </w:r>
      <w:r>
        <w:rPr>
          <w:rFonts w:eastAsia="仿宋_GB2312" w:hint="eastAsia"/>
          <w:sz w:val="30"/>
          <w:szCs w:val="30"/>
        </w:rPr>
        <w:t>绩效评价目的、对象和范围。</w:t>
      </w:r>
    </w:p>
    <w:p w:rsidR="00091AA6" w:rsidRDefault="00C04365">
      <w:pPr>
        <w:spacing w:line="560" w:lineRule="exact"/>
        <w:ind w:firstLineChars="200" w:firstLine="600"/>
        <w:rPr>
          <w:rFonts w:eastAsia="仿宋_GB2312"/>
          <w:sz w:val="30"/>
          <w:szCs w:val="30"/>
        </w:rPr>
      </w:pPr>
      <w:r>
        <w:rPr>
          <w:rFonts w:ascii="仿宋" w:eastAsia="仿宋" w:hAnsi="仿宋" w:cs="仿宋" w:hint="eastAsia"/>
          <w:sz w:val="30"/>
          <w:szCs w:val="30"/>
        </w:rPr>
        <w:t>捞草扫障专项经费，是用于主汛期三大主排渠水葫芦革命草等水草地的扫捞，以确保排捞涝抗灾的顺利进行，根据县防指</w:t>
      </w:r>
      <w:r w:rsidR="00112128">
        <w:rPr>
          <w:rFonts w:ascii="仿宋" w:eastAsia="仿宋" w:hAnsi="仿宋" w:cs="仿宋" w:hint="eastAsia"/>
          <w:sz w:val="30"/>
          <w:szCs w:val="30"/>
        </w:rPr>
        <w:t>2022</w:t>
      </w:r>
      <w:r>
        <w:rPr>
          <w:rFonts w:ascii="仿宋" w:eastAsia="仿宋" w:hAnsi="仿宋" w:cs="仿宋" w:hint="eastAsia"/>
          <w:sz w:val="30"/>
          <w:szCs w:val="30"/>
        </w:rPr>
        <w:t>年第一次全体会议意见，由石山矶电排站，花兰窖电排，城排组织实施。</w:t>
      </w:r>
    </w:p>
    <w:p w:rsidR="00091AA6" w:rsidRDefault="00C04365">
      <w:pPr>
        <w:spacing w:line="560" w:lineRule="exact"/>
        <w:ind w:firstLineChars="200" w:firstLine="600"/>
        <w:rPr>
          <w:rFonts w:eastAsia="仿宋_GB2312"/>
          <w:sz w:val="30"/>
          <w:szCs w:val="30"/>
        </w:rPr>
      </w:pPr>
      <w:r>
        <w:rPr>
          <w:rFonts w:eastAsia="仿宋_GB2312" w:hint="eastAsia"/>
          <w:sz w:val="30"/>
          <w:szCs w:val="30"/>
        </w:rPr>
        <w:t>（二）绩效评价原则、评价指标体系</w:t>
      </w:r>
      <w:r>
        <w:rPr>
          <w:rFonts w:eastAsia="仿宋_GB2312" w:hint="eastAsia"/>
          <w:sz w:val="30"/>
          <w:szCs w:val="30"/>
        </w:rPr>
        <w:t>(</w:t>
      </w:r>
      <w:r>
        <w:rPr>
          <w:rFonts w:eastAsia="仿宋_GB2312" w:hint="eastAsia"/>
          <w:sz w:val="30"/>
          <w:szCs w:val="30"/>
        </w:rPr>
        <w:t>附表说明</w:t>
      </w:r>
      <w:r>
        <w:rPr>
          <w:rFonts w:eastAsia="仿宋_GB2312" w:hint="eastAsia"/>
          <w:sz w:val="30"/>
          <w:szCs w:val="30"/>
        </w:rPr>
        <w:t>)</w:t>
      </w:r>
      <w:r>
        <w:rPr>
          <w:rFonts w:eastAsia="仿宋_GB2312" w:hint="eastAsia"/>
          <w:sz w:val="30"/>
          <w:szCs w:val="30"/>
        </w:rPr>
        <w:t>、评价方法、</w:t>
      </w:r>
      <w:r>
        <w:rPr>
          <w:rFonts w:eastAsia="仿宋_GB2312" w:hint="eastAsia"/>
          <w:sz w:val="30"/>
          <w:szCs w:val="30"/>
        </w:rPr>
        <w:t xml:space="preserve"> </w:t>
      </w:r>
      <w:r>
        <w:rPr>
          <w:rFonts w:eastAsia="仿宋_GB2312" w:hint="eastAsia"/>
          <w:sz w:val="30"/>
          <w:szCs w:val="30"/>
        </w:rPr>
        <w:t>评价标准等。</w:t>
      </w:r>
    </w:p>
    <w:p w:rsidR="00091AA6" w:rsidRDefault="00C04365">
      <w:pPr>
        <w:pStyle w:val="a6"/>
        <w:widowControl/>
        <w:spacing w:before="0" w:beforeAutospacing="0" w:after="0" w:afterAutospacing="0" w:line="240" w:lineRule="atLeast"/>
        <w:ind w:firstLineChars="200" w:firstLine="600"/>
        <w:jc w:val="both"/>
        <w:rPr>
          <w:rFonts w:ascii="仿宋" w:eastAsia="仿宋" w:hAnsi="仿宋" w:cs="仿宋"/>
          <w:kern w:val="2"/>
          <w:sz w:val="30"/>
          <w:szCs w:val="30"/>
        </w:rPr>
      </w:pPr>
      <w:r>
        <w:rPr>
          <w:rFonts w:ascii="仿宋" w:eastAsia="仿宋" w:hAnsi="仿宋" w:cs="仿宋" w:hint="eastAsia"/>
          <w:kern w:val="2"/>
          <w:sz w:val="30"/>
          <w:szCs w:val="30"/>
        </w:rPr>
        <w:t>严格按照相应的业务管理制度，规范各项经费的开支。资金使用规范，符合国家财经法规和财务管理以及有关专项资金管理办法的规定；资金的拨付有完整的审批程序和手续；不存在截留、挤占、挪用、虚列支出等情况。会计核算准确、财务资料完整。</w:t>
      </w:r>
    </w:p>
    <w:p w:rsidR="00091AA6" w:rsidRDefault="00C04365">
      <w:pPr>
        <w:pStyle w:val="a6"/>
        <w:widowControl/>
        <w:spacing w:before="0" w:beforeAutospacing="0" w:after="0" w:afterAutospacing="0" w:line="240" w:lineRule="atLeast"/>
        <w:ind w:firstLineChars="200" w:firstLine="600"/>
        <w:jc w:val="both"/>
        <w:rPr>
          <w:rFonts w:eastAsia="仿宋_GB2312"/>
          <w:sz w:val="30"/>
          <w:szCs w:val="30"/>
        </w:rPr>
      </w:pPr>
      <w:r>
        <w:rPr>
          <w:rFonts w:eastAsia="仿宋_GB2312" w:hint="eastAsia"/>
          <w:kern w:val="2"/>
          <w:sz w:val="30"/>
          <w:szCs w:val="30"/>
        </w:rPr>
        <w:lastRenderedPageBreak/>
        <w:t>(</w:t>
      </w:r>
      <w:r>
        <w:rPr>
          <w:rFonts w:eastAsia="仿宋_GB2312" w:hint="eastAsia"/>
          <w:kern w:val="2"/>
          <w:sz w:val="30"/>
          <w:szCs w:val="30"/>
        </w:rPr>
        <w:t>三</w:t>
      </w:r>
      <w:r>
        <w:rPr>
          <w:rFonts w:eastAsia="仿宋_GB2312" w:hint="eastAsia"/>
          <w:kern w:val="2"/>
          <w:sz w:val="30"/>
          <w:szCs w:val="30"/>
        </w:rPr>
        <w:t>)</w:t>
      </w:r>
      <w:r>
        <w:rPr>
          <w:rFonts w:eastAsia="仿宋_GB2312" w:hint="eastAsia"/>
          <w:sz w:val="30"/>
          <w:szCs w:val="30"/>
        </w:rPr>
        <w:t>绩效评价工作过程。</w:t>
      </w:r>
    </w:p>
    <w:p w:rsidR="00091AA6" w:rsidRDefault="00C04365">
      <w:pPr>
        <w:numPr>
          <w:ilvl w:val="0"/>
          <w:numId w:val="2"/>
        </w:numPr>
        <w:spacing w:line="560" w:lineRule="exact"/>
        <w:ind w:firstLineChars="200" w:firstLine="600"/>
        <w:rPr>
          <w:rFonts w:ascii="黑体" w:eastAsia="黑体" w:hAnsi="黑体" w:cs="黑体"/>
          <w:sz w:val="30"/>
          <w:szCs w:val="30"/>
        </w:rPr>
      </w:pPr>
      <w:r>
        <w:rPr>
          <w:rFonts w:ascii="黑体" w:eastAsia="黑体" w:hAnsi="黑体" w:cs="黑体" w:hint="eastAsia"/>
          <w:sz w:val="30"/>
          <w:szCs w:val="30"/>
        </w:rPr>
        <w:t>综合评价情况及价结论</w:t>
      </w:r>
      <w:r>
        <w:rPr>
          <w:rFonts w:ascii="黑体" w:eastAsia="黑体" w:hAnsi="黑体" w:cs="黑体" w:hint="eastAsia"/>
          <w:sz w:val="30"/>
          <w:szCs w:val="30"/>
        </w:rPr>
        <w:t xml:space="preserve"> (</w:t>
      </w:r>
      <w:r>
        <w:rPr>
          <w:rFonts w:ascii="黑体" w:eastAsia="黑体" w:hAnsi="黑体" w:cs="黑体" w:hint="eastAsia"/>
          <w:sz w:val="30"/>
          <w:szCs w:val="30"/>
        </w:rPr>
        <w:t>附相关评分表</w:t>
      </w:r>
      <w:r>
        <w:rPr>
          <w:rFonts w:ascii="黑体" w:eastAsia="黑体" w:hAnsi="黑体" w:cs="黑体" w:hint="eastAsia"/>
          <w:sz w:val="30"/>
          <w:szCs w:val="30"/>
        </w:rPr>
        <w:t>)</w:t>
      </w:r>
    </w:p>
    <w:p w:rsidR="00091AA6" w:rsidRDefault="00C04365">
      <w:pPr>
        <w:pStyle w:val="a6"/>
        <w:widowControl/>
        <w:spacing w:before="0" w:beforeAutospacing="0" w:after="0" w:afterAutospacing="0" w:line="240" w:lineRule="atLeast"/>
        <w:ind w:firstLineChars="200" w:firstLine="600"/>
        <w:jc w:val="both"/>
        <w:rPr>
          <w:rFonts w:ascii="仿宋" w:eastAsia="仿宋" w:hAnsi="仿宋" w:cs="仿宋"/>
          <w:kern w:val="2"/>
          <w:sz w:val="30"/>
          <w:szCs w:val="30"/>
        </w:rPr>
      </w:pPr>
      <w:r>
        <w:rPr>
          <w:rFonts w:ascii="仿宋" w:eastAsia="仿宋" w:hAnsi="仿宋" w:cs="仿宋" w:hint="eastAsia"/>
          <w:kern w:val="2"/>
          <w:sz w:val="30"/>
          <w:szCs w:val="30"/>
        </w:rPr>
        <w:t>1</w:t>
      </w:r>
      <w:r>
        <w:rPr>
          <w:rFonts w:ascii="仿宋" w:eastAsia="仿宋" w:hAnsi="仿宋" w:cs="仿宋" w:hint="eastAsia"/>
          <w:kern w:val="2"/>
          <w:sz w:val="30"/>
          <w:szCs w:val="30"/>
        </w:rPr>
        <w:t>、我单位根据专项绩效评定指标对各项目量化评价，自评指标得分</w:t>
      </w:r>
      <w:r>
        <w:rPr>
          <w:rFonts w:ascii="仿宋" w:eastAsia="仿宋" w:hAnsi="仿宋" w:cs="仿宋" w:hint="eastAsia"/>
          <w:kern w:val="2"/>
          <w:sz w:val="30"/>
          <w:szCs w:val="30"/>
        </w:rPr>
        <w:t>100</w:t>
      </w:r>
      <w:r>
        <w:rPr>
          <w:rFonts w:ascii="仿宋" w:eastAsia="仿宋" w:hAnsi="仿宋" w:cs="仿宋" w:hint="eastAsia"/>
          <w:kern w:val="2"/>
          <w:sz w:val="30"/>
          <w:szCs w:val="30"/>
        </w:rPr>
        <w:t>分。</w:t>
      </w:r>
    </w:p>
    <w:p w:rsidR="00091AA6" w:rsidRDefault="00C04365">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、将项目支出后的实际状况与项目申报的绩效目标进行对比分析。按项目实际支出和项目申报绩效目标进行对比分析自评得分</w:t>
      </w:r>
      <w:r>
        <w:rPr>
          <w:rFonts w:ascii="仿宋" w:eastAsia="仿宋" w:hAnsi="仿宋" w:cs="仿宋" w:hint="eastAsia"/>
          <w:sz w:val="30"/>
          <w:szCs w:val="30"/>
        </w:rPr>
        <w:t>100</w:t>
      </w:r>
      <w:r>
        <w:rPr>
          <w:rFonts w:ascii="仿宋" w:eastAsia="仿宋" w:hAnsi="仿宋" w:cs="仿宋" w:hint="eastAsia"/>
          <w:sz w:val="30"/>
          <w:szCs w:val="30"/>
        </w:rPr>
        <w:t>分，项目均与批复下达相符。</w:t>
      </w:r>
    </w:p>
    <w:p w:rsidR="00091AA6" w:rsidRDefault="00C04365">
      <w:pPr>
        <w:spacing w:line="560" w:lineRule="exact"/>
        <w:ind w:firstLineChars="200" w:firstLine="600"/>
        <w:rPr>
          <w:rFonts w:ascii="黑体" w:eastAsia="黑体" w:hAnsi="黑体" w:cs="黑体"/>
          <w:sz w:val="30"/>
          <w:szCs w:val="30"/>
        </w:rPr>
      </w:pPr>
      <w:r>
        <w:rPr>
          <w:rFonts w:ascii="黑体" w:eastAsia="黑体" w:hAnsi="黑体" w:cs="黑体" w:hint="eastAsia"/>
          <w:sz w:val="30"/>
          <w:szCs w:val="30"/>
        </w:rPr>
        <w:t>四、</w:t>
      </w:r>
      <w:r>
        <w:rPr>
          <w:rFonts w:ascii="黑体" w:eastAsia="黑体" w:hAnsi="黑体" w:cs="黑体" w:hint="eastAsia"/>
          <w:sz w:val="30"/>
          <w:szCs w:val="30"/>
        </w:rPr>
        <w:t>绩效评价指标分析</w:t>
      </w:r>
    </w:p>
    <w:p w:rsidR="00091AA6" w:rsidRDefault="00C04365">
      <w:pPr>
        <w:spacing w:line="560" w:lineRule="exact"/>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一</w:t>
      </w:r>
      <w:r>
        <w:rPr>
          <w:rFonts w:eastAsia="仿宋_GB2312" w:hint="eastAsia"/>
          <w:sz w:val="30"/>
          <w:szCs w:val="30"/>
        </w:rPr>
        <w:t>)</w:t>
      </w:r>
      <w:r>
        <w:rPr>
          <w:rFonts w:eastAsia="仿宋_GB2312" w:hint="eastAsia"/>
          <w:sz w:val="30"/>
          <w:szCs w:val="30"/>
        </w:rPr>
        <w:t>项目决策情况。</w:t>
      </w:r>
    </w:p>
    <w:p w:rsidR="00091AA6" w:rsidRDefault="00C04365">
      <w:pPr>
        <w:pStyle w:val="a6"/>
        <w:widowControl/>
        <w:spacing w:before="0" w:beforeAutospacing="0" w:after="0" w:afterAutospacing="0" w:line="240" w:lineRule="atLeast"/>
        <w:ind w:firstLineChars="200" w:firstLine="600"/>
        <w:jc w:val="both"/>
        <w:rPr>
          <w:rFonts w:ascii="仿宋" w:eastAsia="仿宋" w:hAnsi="仿宋" w:cs="仿宋"/>
          <w:kern w:val="2"/>
          <w:sz w:val="30"/>
          <w:szCs w:val="30"/>
        </w:rPr>
      </w:pPr>
      <w:r>
        <w:rPr>
          <w:rFonts w:ascii="仿宋" w:eastAsia="仿宋" w:hAnsi="仿宋" w:cs="仿宋" w:hint="eastAsia"/>
          <w:kern w:val="2"/>
          <w:sz w:val="30"/>
          <w:szCs w:val="30"/>
        </w:rPr>
        <w:t>所有资金都已经全部及时安排到位，并按项目落实要求和进度全部执行到位。截止目前实际总支出为</w:t>
      </w:r>
      <w:r>
        <w:rPr>
          <w:rFonts w:ascii="仿宋" w:eastAsia="仿宋" w:hAnsi="仿宋" w:cs="仿宋" w:hint="eastAsia"/>
          <w:kern w:val="2"/>
          <w:sz w:val="30"/>
          <w:szCs w:val="30"/>
        </w:rPr>
        <w:t>80</w:t>
      </w:r>
      <w:r>
        <w:rPr>
          <w:rFonts w:ascii="仿宋" w:eastAsia="仿宋" w:hAnsi="仿宋" w:cs="仿宋" w:hint="eastAsia"/>
          <w:kern w:val="2"/>
          <w:sz w:val="30"/>
          <w:szCs w:val="30"/>
        </w:rPr>
        <w:t>万元。</w:t>
      </w:r>
    </w:p>
    <w:p w:rsidR="00091AA6" w:rsidRDefault="00C04365">
      <w:pPr>
        <w:spacing w:line="560" w:lineRule="exact"/>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二</w:t>
      </w:r>
      <w:r>
        <w:rPr>
          <w:rFonts w:eastAsia="仿宋_GB2312" w:hint="eastAsia"/>
          <w:sz w:val="30"/>
          <w:szCs w:val="30"/>
        </w:rPr>
        <w:t>)</w:t>
      </w:r>
      <w:r>
        <w:rPr>
          <w:rFonts w:eastAsia="仿宋_GB2312" w:hint="eastAsia"/>
          <w:sz w:val="30"/>
          <w:szCs w:val="30"/>
        </w:rPr>
        <w:t>项目过程情况。</w:t>
      </w:r>
    </w:p>
    <w:p w:rsidR="00091AA6" w:rsidRDefault="00C04365">
      <w:pPr>
        <w:spacing w:line="560" w:lineRule="exact"/>
        <w:ind w:firstLineChars="200" w:firstLine="600"/>
        <w:rPr>
          <w:rFonts w:eastAsia="仿宋_GB2312"/>
          <w:sz w:val="30"/>
          <w:szCs w:val="30"/>
        </w:rPr>
      </w:pPr>
      <w:r>
        <w:rPr>
          <w:rFonts w:eastAsia="仿宋_GB2312" w:hint="eastAsia"/>
          <w:sz w:val="30"/>
          <w:szCs w:val="30"/>
        </w:rPr>
        <w:t>(</w:t>
      </w:r>
      <w:r>
        <w:rPr>
          <w:rFonts w:eastAsia="仿宋_GB2312" w:hint="eastAsia"/>
          <w:sz w:val="30"/>
          <w:szCs w:val="30"/>
        </w:rPr>
        <w:t>三</w:t>
      </w:r>
      <w:r>
        <w:rPr>
          <w:rFonts w:eastAsia="仿宋_GB2312" w:hint="eastAsia"/>
          <w:sz w:val="30"/>
          <w:szCs w:val="30"/>
        </w:rPr>
        <w:t>)</w:t>
      </w:r>
      <w:r>
        <w:rPr>
          <w:rFonts w:eastAsia="仿宋_GB2312" w:hint="eastAsia"/>
          <w:sz w:val="30"/>
          <w:szCs w:val="30"/>
        </w:rPr>
        <w:t>项目产出情况。</w:t>
      </w:r>
    </w:p>
    <w:p w:rsidR="00091AA6" w:rsidRDefault="00C04365">
      <w:pPr>
        <w:spacing w:line="560" w:lineRule="exact"/>
        <w:ind w:firstLineChars="200" w:firstLine="600"/>
      </w:pPr>
      <w:r>
        <w:rPr>
          <w:rFonts w:eastAsia="仿宋_GB2312" w:hint="eastAsia"/>
          <w:sz w:val="30"/>
          <w:szCs w:val="30"/>
        </w:rPr>
        <w:t>(</w:t>
      </w:r>
      <w:r>
        <w:rPr>
          <w:rFonts w:eastAsia="仿宋_GB2312" w:hint="eastAsia"/>
          <w:sz w:val="30"/>
          <w:szCs w:val="30"/>
        </w:rPr>
        <w:t>四</w:t>
      </w:r>
      <w:r>
        <w:rPr>
          <w:rFonts w:eastAsia="仿宋_GB2312" w:hint="eastAsia"/>
          <w:sz w:val="30"/>
          <w:szCs w:val="30"/>
        </w:rPr>
        <w:t>)</w:t>
      </w:r>
      <w:r>
        <w:rPr>
          <w:rFonts w:eastAsia="仿宋_GB2312" w:hint="eastAsia"/>
          <w:sz w:val="30"/>
          <w:szCs w:val="30"/>
        </w:rPr>
        <w:t>项目效益情况。</w:t>
      </w:r>
    </w:p>
    <w:p w:rsidR="00091AA6" w:rsidRDefault="00C04365">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、效益指标完成情况分析。我单位较好地完成了</w:t>
      </w:r>
      <w:r>
        <w:rPr>
          <w:rFonts w:ascii="仿宋" w:eastAsia="仿宋" w:hAnsi="仿宋" w:cs="仿宋" w:hint="eastAsia"/>
          <w:sz w:val="30"/>
          <w:szCs w:val="30"/>
        </w:rPr>
        <w:t>2022</w:t>
      </w:r>
      <w:r>
        <w:rPr>
          <w:rFonts w:ascii="仿宋" w:eastAsia="仿宋" w:hAnsi="仿宋" w:cs="仿宋" w:hint="eastAsia"/>
          <w:sz w:val="30"/>
          <w:szCs w:val="30"/>
        </w:rPr>
        <w:t>年初设定的工作任务，各项项目得到有序开展。到年底完成全部项目的</w:t>
      </w:r>
      <w:r>
        <w:rPr>
          <w:rFonts w:ascii="仿宋" w:eastAsia="仿宋" w:hAnsi="仿宋" w:cs="仿宋" w:hint="eastAsia"/>
          <w:sz w:val="30"/>
          <w:szCs w:val="30"/>
        </w:rPr>
        <w:t>100%</w:t>
      </w:r>
      <w:r>
        <w:rPr>
          <w:rFonts w:ascii="仿宋" w:eastAsia="仿宋" w:hAnsi="仿宋" w:cs="仿宋" w:hint="eastAsia"/>
          <w:sz w:val="30"/>
          <w:szCs w:val="30"/>
        </w:rPr>
        <w:t>，资金拨付达到</w:t>
      </w:r>
      <w:r>
        <w:rPr>
          <w:rFonts w:ascii="仿宋" w:eastAsia="仿宋" w:hAnsi="仿宋" w:cs="仿宋" w:hint="eastAsia"/>
          <w:sz w:val="30"/>
          <w:szCs w:val="30"/>
        </w:rPr>
        <w:t>100%</w:t>
      </w:r>
      <w:r>
        <w:rPr>
          <w:rFonts w:ascii="仿宋" w:eastAsia="仿宋" w:hAnsi="仿宋" w:cs="仿宋" w:hint="eastAsia"/>
          <w:sz w:val="30"/>
          <w:szCs w:val="30"/>
        </w:rPr>
        <w:t>，完成项目验收率达到</w:t>
      </w:r>
      <w:r>
        <w:rPr>
          <w:rFonts w:ascii="仿宋" w:eastAsia="仿宋" w:hAnsi="仿宋" w:cs="仿宋" w:hint="eastAsia"/>
          <w:sz w:val="30"/>
          <w:szCs w:val="30"/>
        </w:rPr>
        <w:t>100%</w:t>
      </w:r>
      <w:r>
        <w:rPr>
          <w:rFonts w:ascii="仿宋" w:eastAsia="仿宋" w:hAnsi="仿宋" w:cs="仿宋" w:hint="eastAsia"/>
          <w:sz w:val="30"/>
          <w:szCs w:val="30"/>
        </w:rPr>
        <w:t>。</w:t>
      </w:r>
    </w:p>
    <w:p w:rsidR="00091AA6" w:rsidRDefault="00C04365">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、满意度指标完成情况分析。自</w:t>
      </w:r>
      <w:r>
        <w:rPr>
          <w:rFonts w:ascii="仿宋" w:eastAsia="仿宋" w:hAnsi="仿宋" w:cs="仿宋" w:hint="eastAsia"/>
          <w:sz w:val="30"/>
          <w:szCs w:val="30"/>
        </w:rPr>
        <w:t>2022</w:t>
      </w:r>
      <w:r>
        <w:rPr>
          <w:rFonts w:ascii="仿宋" w:eastAsia="仿宋" w:hAnsi="仿宋" w:cs="仿宋" w:hint="eastAsia"/>
          <w:sz w:val="30"/>
          <w:szCs w:val="30"/>
        </w:rPr>
        <w:t>年以来，我单位对全部资金实施和整体社会效益及满意度等各项指标调查，基本情况是群众对项目实施满</w:t>
      </w:r>
      <w:r>
        <w:rPr>
          <w:rFonts w:ascii="仿宋" w:eastAsia="仿宋" w:hAnsi="仿宋" w:cs="仿宋" w:hint="eastAsia"/>
          <w:sz w:val="30"/>
          <w:szCs w:val="30"/>
        </w:rPr>
        <w:t>意度达</w:t>
      </w:r>
      <w:r>
        <w:rPr>
          <w:rFonts w:ascii="仿宋" w:eastAsia="仿宋" w:hAnsi="仿宋" w:cs="仿宋" w:hint="eastAsia"/>
          <w:sz w:val="30"/>
          <w:szCs w:val="30"/>
        </w:rPr>
        <w:t>98%</w:t>
      </w:r>
      <w:r>
        <w:rPr>
          <w:rFonts w:ascii="仿宋" w:eastAsia="仿宋" w:hAnsi="仿宋" w:cs="仿宋" w:hint="eastAsia"/>
          <w:sz w:val="30"/>
          <w:szCs w:val="30"/>
        </w:rPr>
        <w:t>。项目社会效益和经济效益明显，达到了预期效果。</w:t>
      </w:r>
    </w:p>
    <w:p w:rsidR="00091AA6" w:rsidRDefault="00091AA6">
      <w:pPr>
        <w:spacing w:line="560" w:lineRule="exact"/>
        <w:ind w:firstLineChars="200" w:firstLine="600"/>
        <w:rPr>
          <w:rFonts w:eastAsia="仿宋_GB2312"/>
          <w:sz w:val="30"/>
          <w:szCs w:val="30"/>
        </w:rPr>
      </w:pP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69"/>
      </w:tblGrid>
      <w:tr w:rsidR="00091AA6">
        <w:trPr>
          <w:trHeight w:val="12998"/>
          <w:jc w:val="center"/>
        </w:trPr>
        <w:tc>
          <w:tcPr>
            <w:tcW w:w="9369" w:type="dxa"/>
          </w:tcPr>
          <w:p w:rsidR="00091AA6" w:rsidRDefault="00091AA6">
            <w:pPr>
              <w:spacing w:line="560" w:lineRule="exact"/>
              <w:rPr>
                <w:rFonts w:ascii="黑体" w:eastAsia="黑体" w:hAnsi="黑体" w:cs="黑体"/>
                <w:sz w:val="30"/>
                <w:szCs w:val="30"/>
              </w:rPr>
            </w:pPr>
          </w:p>
          <w:p w:rsidR="00091AA6" w:rsidRDefault="00C04365">
            <w:pPr>
              <w:pStyle w:val="a6"/>
              <w:widowControl/>
              <w:spacing w:before="0" w:beforeAutospacing="0" w:after="0" w:afterAutospacing="0" w:line="240" w:lineRule="atLeast"/>
              <w:ind w:firstLineChars="200" w:firstLine="600"/>
              <w:jc w:val="both"/>
              <w:rPr>
                <w:rFonts w:ascii="黑体" w:eastAsia="黑体" w:hAnsi="黑体" w:cs="黑体"/>
                <w:sz w:val="30"/>
                <w:szCs w:val="30"/>
              </w:rPr>
            </w:pPr>
            <w:r>
              <w:rPr>
                <w:rFonts w:ascii="仿宋" w:eastAsia="仿宋" w:hAnsi="仿宋" w:cs="仿宋" w:hint="eastAsia"/>
                <w:kern w:val="2"/>
                <w:sz w:val="30"/>
                <w:szCs w:val="30"/>
              </w:rPr>
              <w:t>规定和各行业财务会计制度。根据自身实际，相应制订了资金分配、拨付、使用、管理、监督等规范性制度，做到了用制度管人，用制度办事。严格开展自清自查。每年都组织成立专门工作组，到捞草区域，采取走访群众、检查资料等方式，对到资金进行自清自查，通过检查，对存在的问题进行限期整改。</w:t>
            </w:r>
          </w:p>
          <w:p w:rsidR="00091AA6" w:rsidRDefault="00C04365">
            <w:pPr>
              <w:spacing w:line="600" w:lineRule="exact"/>
              <w:ind w:firstLineChars="200" w:firstLine="600"/>
              <w:rPr>
                <w:rFonts w:ascii="黑体" w:eastAsia="黑体" w:hAnsi="黑体" w:cs="黑体"/>
                <w:sz w:val="30"/>
                <w:szCs w:val="30"/>
              </w:rPr>
            </w:pPr>
            <w:r>
              <w:rPr>
                <w:rFonts w:ascii="黑体" w:eastAsia="黑体" w:hAnsi="黑体" w:cs="黑体" w:hint="eastAsia"/>
                <w:sz w:val="30"/>
                <w:szCs w:val="30"/>
              </w:rPr>
              <w:t>五、主要经验及做法、存在的问题及原因分析</w:t>
            </w:r>
          </w:p>
          <w:p w:rsidR="00091AA6" w:rsidRDefault="00C04365">
            <w:pPr>
              <w:pStyle w:val="a6"/>
              <w:widowControl/>
              <w:spacing w:before="0" w:beforeAutospacing="0" w:after="0" w:afterAutospacing="0" w:line="240" w:lineRule="atLeast"/>
              <w:ind w:firstLineChars="200" w:firstLine="602"/>
              <w:jc w:val="both"/>
              <w:rPr>
                <w:rFonts w:ascii="仿宋" w:eastAsia="仿宋" w:hAnsi="仿宋" w:cs="仿宋"/>
                <w:sz w:val="30"/>
                <w:szCs w:val="30"/>
              </w:rPr>
            </w:pPr>
            <w:r>
              <w:rPr>
                <w:rFonts w:ascii="仿宋" w:eastAsia="仿宋" w:hAnsi="仿宋" w:cs="仿宋" w:hint="eastAsia"/>
                <w:b/>
                <w:bCs/>
                <w:sz w:val="30"/>
                <w:szCs w:val="30"/>
              </w:rPr>
              <w:t>一是领导重视。</w:t>
            </w:r>
            <w:r>
              <w:rPr>
                <w:rFonts w:ascii="仿宋" w:eastAsia="仿宋" w:hAnsi="仿宋" w:cs="仿宋" w:hint="eastAsia"/>
                <w:kern w:val="2"/>
                <w:sz w:val="30"/>
                <w:szCs w:val="30"/>
              </w:rPr>
              <w:t>专项资金预算下拨后，中心领导和分管领导高度重视，落实责任分工，确保项目顺利进行。</w:t>
            </w:r>
            <w:r>
              <w:rPr>
                <w:rFonts w:ascii="仿宋" w:eastAsia="仿宋" w:hAnsi="仿宋" w:cs="仿宋" w:hint="eastAsia"/>
                <w:b/>
                <w:bCs/>
                <w:sz w:val="30"/>
                <w:szCs w:val="30"/>
              </w:rPr>
              <w:t>二是编制规划。</w:t>
            </w:r>
            <w:r>
              <w:rPr>
                <w:rFonts w:ascii="仿宋" w:eastAsia="仿宋" w:hAnsi="仿宋" w:cs="仿宋" w:hint="eastAsia"/>
                <w:kern w:val="2"/>
                <w:sz w:val="30"/>
                <w:szCs w:val="30"/>
              </w:rPr>
              <w:t>领会文件实质，确定规划编制思路。</w:t>
            </w:r>
            <w:r>
              <w:rPr>
                <w:rFonts w:ascii="仿宋" w:eastAsia="仿宋" w:hAnsi="仿宋" w:cs="仿宋" w:hint="eastAsia"/>
                <w:b/>
                <w:bCs/>
                <w:sz w:val="30"/>
                <w:szCs w:val="30"/>
              </w:rPr>
              <w:t>三是用好资金。</w:t>
            </w:r>
            <w:r>
              <w:rPr>
                <w:rFonts w:ascii="仿宋" w:eastAsia="仿宋" w:hAnsi="仿宋" w:cs="仿宋" w:hint="eastAsia"/>
                <w:kern w:val="2"/>
                <w:sz w:val="30"/>
                <w:szCs w:val="30"/>
              </w:rPr>
              <w:t>建立了严格的资金管理制度。实行制度化管理。规范了资金拨付程序。项目资金实行专款专用。管理模式是县财政局监管，实行国库统一支付。在资金支付上，一律实行转帐支付。</w:t>
            </w:r>
            <w:r>
              <w:rPr>
                <w:rFonts w:ascii="仿宋" w:eastAsia="仿宋" w:hAnsi="仿宋" w:cs="仿宋" w:hint="eastAsia"/>
                <w:b/>
                <w:bCs/>
                <w:sz w:val="30"/>
                <w:szCs w:val="30"/>
              </w:rPr>
              <w:t>四是建立了规范的管理体系。</w:t>
            </w:r>
            <w:r>
              <w:rPr>
                <w:rFonts w:ascii="仿宋" w:eastAsia="仿宋" w:hAnsi="仿宋" w:cs="仿宋" w:hint="eastAsia"/>
                <w:kern w:val="2"/>
                <w:sz w:val="30"/>
                <w:szCs w:val="30"/>
              </w:rPr>
              <w:t>根据《预算法》《财政部关于印发财政支出绩效评价管理暂行办法的通知》</w:t>
            </w:r>
            <w:r>
              <w:rPr>
                <w:rFonts w:ascii="仿宋" w:eastAsia="仿宋" w:hAnsi="仿宋" w:cs="仿宋" w:hint="eastAsia"/>
                <w:kern w:val="2"/>
                <w:sz w:val="30"/>
                <w:szCs w:val="30"/>
              </w:rPr>
              <w:t>.</w:t>
            </w:r>
            <w:r>
              <w:rPr>
                <w:rFonts w:ascii="仿宋" w:eastAsia="仿宋" w:hAnsi="仿宋" w:cs="仿宋" w:hint="eastAsia"/>
                <w:sz w:val="30"/>
                <w:szCs w:val="30"/>
              </w:rPr>
              <w:t>以及省市县有关政策规定和各行业财务会计制度。根据自身实际，相应制订了资金分配、拨付、使用、管理、监督等规范性制度，做到了用制度管人，用制度办事。严格开展自清自查。每年都组织成立专门工作组，到捞草区域，采取走访群众、</w:t>
            </w:r>
            <w:r>
              <w:rPr>
                <w:rFonts w:ascii="仿宋" w:eastAsia="仿宋" w:hAnsi="仿宋" w:cs="仿宋" w:hint="eastAsia"/>
                <w:sz w:val="30"/>
                <w:szCs w:val="30"/>
              </w:rPr>
              <w:t>检查资料等方式，对到资金进行自清自查，通过检查，对存在的问题进行限期整改。</w:t>
            </w:r>
          </w:p>
          <w:p w:rsidR="00091AA6" w:rsidRDefault="00091AA6">
            <w:pPr>
              <w:pStyle w:val="a0"/>
              <w:spacing w:line="600" w:lineRule="exact"/>
              <w:rPr>
                <w:rFonts w:ascii="黑体" w:eastAsia="黑体" w:hAnsi="黑体" w:cs="黑体"/>
                <w:sz w:val="30"/>
                <w:szCs w:val="30"/>
              </w:rPr>
            </w:pPr>
          </w:p>
          <w:p w:rsidR="00091AA6" w:rsidRDefault="00091AA6">
            <w:pPr>
              <w:ind w:firstLineChars="200" w:firstLine="600"/>
              <w:rPr>
                <w:rFonts w:ascii="仿宋" w:eastAsia="仿宋" w:hAnsi="仿宋" w:cs="仿宋"/>
                <w:sz w:val="30"/>
                <w:szCs w:val="30"/>
              </w:rPr>
            </w:pPr>
          </w:p>
          <w:p w:rsidR="00091AA6" w:rsidRDefault="00C04365">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六、</w:t>
            </w:r>
            <w:r>
              <w:rPr>
                <w:rFonts w:ascii="黑体" w:eastAsia="黑体" w:hAnsi="黑体" w:cs="黑体" w:hint="eastAsia"/>
                <w:bCs/>
                <w:sz w:val="28"/>
                <w:szCs w:val="28"/>
              </w:rPr>
              <w:t>其他需要说明的问题</w:t>
            </w:r>
          </w:p>
          <w:p w:rsidR="00091AA6" w:rsidRDefault="00091AA6">
            <w:pPr>
              <w:spacing w:line="560" w:lineRule="exact"/>
              <w:ind w:firstLineChars="200" w:firstLine="560"/>
              <w:rPr>
                <w:rFonts w:eastAsia="楷体_GB2312"/>
                <w:bCs/>
                <w:sz w:val="28"/>
                <w:szCs w:val="28"/>
              </w:rPr>
            </w:pPr>
          </w:p>
        </w:tc>
      </w:tr>
    </w:tbl>
    <w:p w:rsidR="00091AA6" w:rsidRDefault="00091AA6">
      <w:pPr>
        <w:spacing w:line="600" w:lineRule="exact"/>
        <w:rPr>
          <w:rFonts w:ascii="黑体" w:eastAsia="仿宋_GB2312" w:hAnsi="黑体" w:cs="黑体"/>
          <w:sz w:val="32"/>
          <w:szCs w:val="32"/>
        </w:rPr>
      </w:pPr>
    </w:p>
    <w:sectPr w:rsidR="00091AA6" w:rsidSect="00091AA6">
      <w:pgSz w:w="11906" w:h="16838"/>
      <w:pgMar w:top="1984" w:right="1701" w:bottom="1984" w:left="1701"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1AA6" w:rsidRDefault="00091AA6" w:rsidP="00091AA6">
      <w:r>
        <w:separator/>
      </w:r>
    </w:p>
  </w:endnote>
  <w:endnote w:type="continuationSeparator" w:id="0">
    <w:p w:rsidR="00091AA6" w:rsidRDefault="00091AA6" w:rsidP="00091A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0A3A473A-D603-48B7-A583-39EC1DB41500}"/>
  </w:font>
  <w:font w:name="Calibri">
    <w:panose1 w:val="020F0502020204030204"/>
    <w:charset w:val="00"/>
    <w:family w:val="swiss"/>
    <w:pitch w:val="variable"/>
    <w:sig w:usb0="E10002FF" w:usb1="4000ACFF" w:usb2="00000009" w:usb3="00000000" w:csb0="0000019F" w:csb1="00000000"/>
    <w:embedRegular r:id="rId2" w:fontKey="{5A2DF63C-51A3-485D-B9E6-8CA827573406}"/>
  </w:font>
  <w:font w:name="方正小标宋简体">
    <w:charset w:val="86"/>
    <w:family w:val="auto"/>
    <w:pitch w:val="default"/>
    <w:sig w:usb0="00000001" w:usb1="080E0000" w:usb2="00000000" w:usb3="00000000" w:csb0="00040000" w:csb1="00000000"/>
    <w:embedRegular r:id="rId3" w:subsetted="1" w:fontKey="{3713EA60-7532-4EA8-9FA4-DF3A8246A142}"/>
  </w:font>
  <w:font w:name="仿宋_GB2312">
    <w:charset w:val="86"/>
    <w:family w:val="auto"/>
    <w:pitch w:val="default"/>
    <w:sig w:usb0="00000001" w:usb1="080E0000" w:usb2="00000000" w:usb3="00000000" w:csb0="00040000" w:csb1="00000000"/>
    <w:embedRegular r:id="rId4" w:subsetted="1" w:fontKey="{BD5007B6-FA30-4846-9A4F-B37BBDBEF29D}"/>
    <w:embedBold r:id="rId5" w:subsetted="1" w:fontKey="{A30F7F59-A950-4260-862E-2728287A4D80}"/>
  </w:font>
  <w:font w:name="新宋体">
    <w:panose1 w:val="02010609030101010101"/>
    <w:charset w:val="86"/>
    <w:family w:val="modern"/>
    <w:pitch w:val="fixed"/>
    <w:sig w:usb0="00000003" w:usb1="288F0000" w:usb2="00000016" w:usb3="00000000" w:csb0="00040001" w:csb1="00000000"/>
    <w:embedRegular r:id="rId6" w:subsetted="1" w:fontKey="{1724769A-071B-41AC-AF1B-2C5B7D61775D}"/>
  </w:font>
  <w:font w:name="方正小标宋_GBK">
    <w:altName w:val="微软雅黑"/>
    <w:charset w:val="86"/>
    <w:family w:val="script"/>
    <w:pitch w:val="default"/>
    <w:sig w:usb0="00000000" w:usb1="00000000" w:usb2="00000000" w:usb3="00000000" w:csb0="00040000" w:csb1="00000000"/>
  </w:font>
  <w:font w:name="楷体_GB2312">
    <w:charset w:val="86"/>
    <w:family w:val="auto"/>
    <w:pitch w:val="default"/>
    <w:sig w:usb0="00000001" w:usb1="080E0000" w:usb2="00000000" w:usb3="00000000" w:csb0="00040000" w:csb1="00000000"/>
    <w:embedRegular r:id="rId7" w:subsetted="1" w:fontKey="{D400F4E9-5456-4219-BFDE-328B3B3BDB00}"/>
  </w:font>
  <w:font w:name="仿宋">
    <w:panose1 w:val="02010609060101010101"/>
    <w:charset w:val="86"/>
    <w:family w:val="modern"/>
    <w:pitch w:val="fixed"/>
    <w:sig w:usb0="800002BF" w:usb1="38CF7CFA" w:usb2="00000016" w:usb3="00000000" w:csb0="00040001" w:csb1="00000000"/>
    <w:embedRegular r:id="rId8" w:subsetted="1" w:fontKey="{B1994C6C-B6AD-4590-B8A2-9A46C96394F6}"/>
    <w:embedBold r:id="rId9" w:subsetted="1" w:fontKey="{68791C6E-18ED-43D9-B8CA-E40597E94D15}"/>
  </w:font>
  <w:font w:name="Cambria">
    <w:panose1 w:val="02040503050406030204"/>
    <w:charset w:val="00"/>
    <w:family w:val="roman"/>
    <w:pitch w:val="variable"/>
    <w:sig w:usb0="E00002FF" w:usb1="400004FF" w:usb2="00000000" w:usb3="00000000" w:csb0="0000019F" w:csb1="00000000"/>
    <w:embedRegular r:id="rId10" w:fontKey="{A189DA6D-CC7B-4492-B58E-3A6DD45318A3}"/>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AA6" w:rsidRDefault="00091AA6">
    <w:pPr>
      <w:pStyle w:val="a4"/>
      <w:jc w:val="right"/>
      <w:rPr>
        <w:rFonts w:ascii="仿宋_GB2312" w:eastAsia="仿宋_GB2312"/>
        <w:sz w:val="28"/>
        <w:szCs w:val="28"/>
      </w:rPr>
    </w:pPr>
    <w:r w:rsidRPr="00091AA6">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filled="f" stroked="f" strokeweight=".5pt">
          <v:textbox style="mso-fit-shape-to-text:t" inset="0,0,0,0">
            <w:txbxContent>
              <w:p w:rsidR="00091AA6" w:rsidRDefault="00C04365">
                <w:pPr>
                  <w:pStyle w:val="a4"/>
                  <w:jc w:val="right"/>
                </w:pPr>
                <w:r>
                  <w:rPr>
                    <w:rFonts w:ascii="仿宋_GB2312" w:eastAsia="仿宋_GB2312"/>
                    <w:sz w:val="28"/>
                    <w:szCs w:val="28"/>
                  </w:rPr>
                  <w:t>-</w:t>
                </w:r>
                <w:r w:rsidR="00091AA6">
                  <w:rPr>
                    <w:rFonts w:ascii="仿宋_GB2312" w:eastAsia="仿宋_GB2312"/>
                    <w:sz w:val="28"/>
                    <w:szCs w:val="28"/>
                  </w:rPr>
                  <w:fldChar w:fldCharType="begin"/>
                </w:r>
                <w:r>
                  <w:rPr>
                    <w:rFonts w:ascii="仿宋_GB2312" w:eastAsia="仿宋_GB2312"/>
                    <w:sz w:val="28"/>
                    <w:szCs w:val="28"/>
                  </w:rPr>
                  <w:instrText xml:space="preserve"> PAGE   \* MERGEFORMAT </w:instrText>
                </w:r>
                <w:r w:rsidR="00091AA6">
                  <w:rPr>
                    <w:rFonts w:ascii="仿宋_GB2312" w:eastAsia="仿宋_GB2312"/>
                    <w:sz w:val="28"/>
                    <w:szCs w:val="28"/>
                  </w:rPr>
                  <w:fldChar w:fldCharType="separate"/>
                </w:r>
                <w:r w:rsidR="000F75C3" w:rsidRPr="000F75C3">
                  <w:rPr>
                    <w:rFonts w:ascii="仿宋_GB2312" w:eastAsia="仿宋_GB2312"/>
                    <w:noProof/>
                    <w:sz w:val="28"/>
                    <w:szCs w:val="28"/>
                    <w:lang w:val="zh-CN"/>
                  </w:rPr>
                  <w:t>10</w:t>
                </w:r>
                <w:r w:rsidR="00091AA6">
                  <w:rPr>
                    <w:rFonts w:ascii="仿宋_GB2312" w:eastAsia="仿宋_GB2312"/>
                    <w:sz w:val="28"/>
                    <w:szCs w:val="28"/>
                  </w:rPr>
                  <w:fldChar w:fldCharType="end"/>
                </w:r>
                <w:r>
                  <w:rPr>
                    <w:rFonts w:ascii="仿宋_GB2312" w:eastAsia="仿宋_GB2312"/>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1AA6" w:rsidRDefault="00091AA6" w:rsidP="00091AA6">
      <w:r>
        <w:separator/>
      </w:r>
    </w:p>
  </w:footnote>
  <w:footnote w:type="continuationSeparator" w:id="0">
    <w:p w:rsidR="00091AA6" w:rsidRDefault="00091AA6" w:rsidP="00091A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EFD05"/>
    <w:multiLevelType w:val="singleLevel"/>
    <w:tmpl w:val="177EFD05"/>
    <w:lvl w:ilvl="0">
      <w:start w:val="3"/>
      <w:numFmt w:val="chineseCounting"/>
      <w:suff w:val="nothing"/>
      <w:lvlText w:val="%1、"/>
      <w:lvlJc w:val="left"/>
      <w:rPr>
        <w:rFonts w:hint="eastAsia"/>
      </w:rPr>
    </w:lvl>
  </w:abstractNum>
  <w:abstractNum w:abstractNumId="1">
    <w:nsid w:val="702A4706"/>
    <w:multiLevelType w:val="multilevel"/>
    <w:tmpl w:val="702A4706"/>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TrueTypeFonts/>
  <w:bordersDoNotSurroundHeader/>
  <w:bordersDoNotSurroundFooter/>
  <w:proofState w:spelling="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
  <w:docVars>
    <w:docVar w:name="commondata" w:val="eyJoZGlkIjoiYmJkMjhlMDExODRmY2E5MTdlMTkyMzU0ZjkwNTMwMTgifQ=="/>
  </w:docVars>
  <w:rsids>
    <w:rsidRoot w:val="0CCB7736"/>
    <w:rsid w:val="00047FEF"/>
    <w:rsid w:val="00091AA6"/>
    <w:rsid w:val="000A3906"/>
    <w:rsid w:val="000F75C3"/>
    <w:rsid w:val="00112128"/>
    <w:rsid w:val="001776F1"/>
    <w:rsid w:val="005B4B8A"/>
    <w:rsid w:val="006F0A16"/>
    <w:rsid w:val="00773328"/>
    <w:rsid w:val="00821883"/>
    <w:rsid w:val="00897D2A"/>
    <w:rsid w:val="00917857"/>
    <w:rsid w:val="00A04AE6"/>
    <w:rsid w:val="00A755C2"/>
    <w:rsid w:val="00AE5FC5"/>
    <w:rsid w:val="00AE70A9"/>
    <w:rsid w:val="00C04365"/>
    <w:rsid w:val="00C7628D"/>
    <w:rsid w:val="00E73E7C"/>
    <w:rsid w:val="00F73925"/>
    <w:rsid w:val="00FB685D"/>
    <w:rsid w:val="016A347B"/>
    <w:rsid w:val="02B50488"/>
    <w:rsid w:val="0338470A"/>
    <w:rsid w:val="034822A9"/>
    <w:rsid w:val="03D42672"/>
    <w:rsid w:val="03D86621"/>
    <w:rsid w:val="04EE6171"/>
    <w:rsid w:val="05395EA9"/>
    <w:rsid w:val="0ABD557B"/>
    <w:rsid w:val="0BBB5A8D"/>
    <w:rsid w:val="0C104906"/>
    <w:rsid w:val="0C141A98"/>
    <w:rsid w:val="0CCB7736"/>
    <w:rsid w:val="0D9E0E8D"/>
    <w:rsid w:val="0EAB7397"/>
    <w:rsid w:val="0EF755B3"/>
    <w:rsid w:val="0F17035E"/>
    <w:rsid w:val="0F4E168D"/>
    <w:rsid w:val="11404466"/>
    <w:rsid w:val="11963ADD"/>
    <w:rsid w:val="11EB0F5C"/>
    <w:rsid w:val="11F20483"/>
    <w:rsid w:val="136F31F8"/>
    <w:rsid w:val="138750E0"/>
    <w:rsid w:val="15A620D3"/>
    <w:rsid w:val="16A3369E"/>
    <w:rsid w:val="172577D0"/>
    <w:rsid w:val="178536BD"/>
    <w:rsid w:val="18514DA3"/>
    <w:rsid w:val="19516372"/>
    <w:rsid w:val="19575CC2"/>
    <w:rsid w:val="19A80228"/>
    <w:rsid w:val="1A101464"/>
    <w:rsid w:val="1AB74849"/>
    <w:rsid w:val="1AC52FF2"/>
    <w:rsid w:val="1AE6175D"/>
    <w:rsid w:val="1B742AA7"/>
    <w:rsid w:val="1CA34935"/>
    <w:rsid w:val="1D5A640E"/>
    <w:rsid w:val="1F7640EC"/>
    <w:rsid w:val="20D76C5F"/>
    <w:rsid w:val="21057490"/>
    <w:rsid w:val="214A230E"/>
    <w:rsid w:val="21B052C4"/>
    <w:rsid w:val="22FF5445"/>
    <w:rsid w:val="238D0E57"/>
    <w:rsid w:val="24256710"/>
    <w:rsid w:val="251E7983"/>
    <w:rsid w:val="260D5D83"/>
    <w:rsid w:val="284A2254"/>
    <w:rsid w:val="292F1467"/>
    <w:rsid w:val="29786927"/>
    <w:rsid w:val="297B51B4"/>
    <w:rsid w:val="29E40467"/>
    <w:rsid w:val="29F527E2"/>
    <w:rsid w:val="2BF35971"/>
    <w:rsid w:val="2C487650"/>
    <w:rsid w:val="2DBE5AAF"/>
    <w:rsid w:val="2E4F43C0"/>
    <w:rsid w:val="2EC7368E"/>
    <w:rsid w:val="30FB4B41"/>
    <w:rsid w:val="31621165"/>
    <w:rsid w:val="31A83080"/>
    <w:rsid w:val="323C5548"/>
    <w:rsid w:val="37450F88"/>
    <w:rsid w:val="37D6106F"/>
    <w:rsid w:val="38F862EB"/>
    <w:rsid w:val="39343807"/>
    <w:rsid w:val="39887BBC"/>
    <w:rsid w:val="3A53023B"/>
    <w:rsid w:val="3AF42D2D"/>
    <w:rsid w:val="3B3A041F"/>
    <w:rsid w:val="3BAE6BF9"/>
    <w:rsid w:val="3CCA47F2"/>
    <w:rsid w:val="3CDE0708"/>
    <w:rsid w:val="3D5877DF"/>
    <w:rsid w:val="3DC55CAA"/>
    <w:rsid w:val="3DD556CA"/>
    <w:rsid w:val="3F450429"/>
    <w:rsid w:val="40226C80"/>
    <w:rsid w:val="40C451A5"/>
    <w:rsid w:val="4156470B"/>
    <w:rsid w:val="41943ACE"/>
    <w:rsid w:val="425D4066"/>
    <w:rsid w:val="43173FD4"/>
    <w:rsid w:val="44143822"/>
    <w:rsid w:val="44654A12"/>
    <w:rsid w:val="457C5F26"/>
    <w:rsid w:val="49CF255F"/>
    <w:rsid w:val="4B2C5DCD"/>
    <w:rsid w:val="4B7D1173"/>
    <w:rsid w:val="4C150E22"/>
    <w:rsid w:val="4C6A38FC"/>
    <w:rsid w:val="4CE74BC3"/>
    <w:rsid w:val="4CF5000E"/>
    <w:rsid w:val="4DB17672"/>
    <w:rsid w:val="4DC82688"/>
    <w:rsid w:val="509858FE"/>
    <w:rsid w:val="50AC44C4"/>
    <w:rsid w:val="50EA6DB9"/>
    <w:rsid w:val="51CA7471"/>
    <w:rsid w:val="521C2FA3"/>
    <w:rsid w:val="522529B2"/>
    <w:rsid w:val="53910AF4"/>
    <w:rsid w:val="555952B3"/>
    <w:rsid w:val="556B5A36"/>
    <w:rsid w:val="55AF40BB"/>
    <w:rsid w:val="56F72F7C"/>
    <w:rsid w:val="586243BF"/>
    <w:rsid w:val="58FD3402"/>
    <w:rsid w:val="596D4DA0"/>
    <w:rsid w:val="5A603ED4"/>
    <w:rsid w:val="5AAF7799"/>
    <w:rsid w:val="5B5C1753"/>
    <w:rsid w:val="5E134100"/>
    <w:rsid w:val="5F7A1C50"/>
    <w:rsid w:val="601C4AB5"/>
    <w:rsid w:val="60BE691E"/>
    <w:rsid w:val="61444403"/>
    <w:rsid w:val="62265BDF"/>
    <w:rsid w:val="62E1699A"/>
    <w:rsid w:val="64147F0D"/>
    <w:rsid w:val="64D66362"/>
    <w:rsid w:val="65860217"/>
    <w:rsid w:val="667E0AA1"/>
    <w:rsid w:val="67D83225"/>
    <w:rsid w:val="68FB17C3"/>
    <w:rsid w:val="695F12F9"/>
    <w:rsid w:val="69636C3A"/>
    <w:rsid w:val="69CF7B2C"/>
    <w:rsid w:val="6A0B0004"/>
    <w:rsid w:val="6BA1010E"/>
    <w:rsid w:val="6CE47E41"/>
    <w:rsid w:val="6CED5810"/>
    <w:rsid w:val="6CF92413"/>
    <w:rsid w:val="6DFE5E04"/>
    <w:rsid w:val="6E87203D"/>
    <w:rsid w:val="6F9278BB"/>
    <w:rsid w:val="71572F19"/>
    <w:rsid w:val="719B7427"/>
    <w:rsid w:val="724A6793"/>
    <w:rsid w:val="741F26FA"/>
    <w:rsid w:val="74470DF8"/>
    <w:rsid w:val="75FD1676"/>
    <w:rsid w:val="799536BA"/>
    <w:rsid w:val="7B170752"/>
    <w:rsid w:val="7B8F681B"/>
    <w:rsid w:val="7BDA4C7B"/>
    <w:rsid w:val="7DD96C0E"/>
    <w:rsid w:val="7E474F7B"/>
    <w:rsid w:val="7E8F7AC1"/>
    <w:rsid w:val="7F8616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semiHidden="0" w:qFormat="1"/>
    <w:lsdException w:name="Normal Table"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091AA6"/>
    <w:pPr>
      <w:widowControl w:val="0"/>
      <w:jc w:val="both"/>
    </w:pPr>
    <w:rPr>
      <w:rFonts w:eastAsia="宋体"/>
      <w:kern w:val="2"/>
      <w:sz w:val="21"/>
      <w:szCs w:val="24"/>
    </w:rPr>
  </w:style>
  <w:style w:type="paragraph" w:styleId="1">
    <w:name w:val="heading 1"/>
    <w:basedOn w:val="a"/>
    <w:next w:val="a"/>
    <w:qFormat/>
    <w:locked/>
    <w:rsid w:val="00091AA6"/>
    <w:pPr>
      <w:keepNext/>
      <w:keepLines/>
      <w:outlineLvl w:val="0"/>
    </w:pPr>
    <w:rPr>
      <w:rFonts w:eastAsia="黑体"/>
      <w:bCs/>
      <w:kern w:val="44"/>
      <w:szCs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a"/>
    <w:qFormat/>
    <w:rsid w:val="00091AA6"/>
    <w:pPr>
      <w:snapToGrid w:val="0"/>
      <w:jc w:val="left"/>
    </w:pPr>
    <w:rPr>
      <w:sz w:val="18"/>
      <w:szCs w:val="18"/>
    </w:rPr>
  </w:style>
  <w:style w:type="paragraph" w:styleId="a4">
    <w:name w:val="footer"/>
    <w:basedOn w:val="a"/>
    <w:link w:val="Char"/>
    <w:uiPriority w:val="99"/>
    <w:qFormat/>
    <w:rsid w:val="00091AA6"/>
    <w:pPr>
      <w:tabs>
        <w:tab w:val="center" w:pos="4153"/>
        <w:tab w:val="right" w:pos="8306"/>
      </w:tabs>
      <w:snapToGrid w:val="0"/>
      <w:jc w:val="left"/>
    </w:pPr>
    <w:rPr>
      <w:sz w:val="18"/>
      <w:szCs w:val="18"/>
    </w:rPr>
  </w:style>
  <w:style w:type="paragraph" w:styleId="a5">
    <w:name w:val="header"/>
    <w:basedOn w:val="a"/>
    <w:link w:val="Char0"/>
    <w:uiPriority w:val="99"/>
    <w:qFormat/>
    <w:rsid w:val="00091AA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unhideWhenUsed/>
    <w:qFormat/>
    <w:rsid w:val="00091AA6"/>
    <w:pPr>
      <w:spacing w:before="100" w:beforeAutospacing="1" w:after="100" w:afterAutospacing="1"/>
      <w:jc w:val="left"/>
    </w:pPr>
    <w:rPr>
      <w:kern w:val="0"/>
      <w:sz w:val="24"/>
    </w:rPr>
  </w:style>
  <w:style w:type="table" w:styleId="a7">
    <w:name w:val="Table Grid"/>
    <w:basedOn w:val="a2"/>
    <w:uiPriority w:val="99"/>
    <w:qFormat/>
    <w:rsid w:val="00091AA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1"/>
    <w:uiPriority w:val="99"/>
    <w:qFormat/>
    <w:rsid w:val="00091AA6"/>
    <w:rPr>
      <w:rFonts w:cs="Times New Roman"/>
    </w:rPr>
  </w:style>
  <w:style w:type="character" w:customStyle="1" w:styleId="Char">
    <w:name w:val="页脚 Char"/>
    <w:basedOn w:val="a1"/>
    <w:link w:val="a4"/>
    <w:uiPriority w:val="99"/>
    <w:semiHidden/>
    <w:qFormat/>
    <w:rsid w:val="00091AA6"/>
    <w:rPr>
      <w:sz w:val="18"/>
      <w:szCs w:val="18"/>
    </w:rPr>
  </w:style>
  <w:style w:type="character" w:customStyle="1" w:styleId="Char0">
    <w:name w:val="页眉 Char"/>
    <w:basedOn w:val="a1"/>
    <w:link w:val="a5"/>
    <w:uiPriority w:val="99"/>
    <w:semiHidden/>
    <w:qFormat/>
    <w:rsid w:val="00091AA6"/>
    <w:rPr>
      <w:sz w:val="18"/>
      <w:szCs w:val="18"/>
    </w:rPr>
  </w:style>
  <w:style w:type="paragraph" w:styleId="a9">
    <w:name w:val="List Paragraph"/>
    <w:basedOn w:val="a"/>
    <w:uiPriority w:val="99"/>
    <w:qFormat/>
    <w:rsid w:val="00091AA6"/>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5484</Words>
  <Characters>2025</Characters>
  <Application>Microsoft Office Word</Application>
  <DocSecurity>0</DocSecurity>
  <Lines>16</Lines>
  <Paragraphs>14</Paragraphs>
  <ScaleCrop>false</ScaleCrop>
  <Company>微软中国</Company>
  <LinksUpToDate>false</LinksUpToDate>
  <CharactersWithSpaces>7495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12</cp:revision>
  <cp:lastPrinted>2023-06-29T01:04:00Z</cp:lastPrinted>
  <dcterms:created xsi:type="dcterms:W3CDTF">2020-06-04T01:07:00Z</dcterms:created>
  <dcterms:modified xsi:type="dcterms:W3CDTF">2023-07-12T08:44:00Z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SaveFontToCloudKey">
    <vt:lpwstr>386772509_embed</vt:lpwstr>
  </property>
  <property fmtid="{D5CDD505-2E9C-101B-9397-08002B2CF9AE}" pid="4" name="ICV">
    <vt:lpwstr>17DEE84F9C77415DB21C4EA86F463B95_13</vt:lpwstr>
  </property>
</Properties>
</file>