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异地植树造林和乡镇森林资源管控保护资金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800" w:firstLineChars="4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110.79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用于华容县县域植树造林和乡镇森林资源管控，提高森林资源质量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完成华容县县域植树造林和乡镇森林资源管控所有任务指标，有效提高森林质量。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森林管控率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验收合格率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当期完成率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成本控制在预算内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辖区内生态环境质量有所提升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森林、草原、荒漠生态系统功能改善可持续影响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涉及职工和周边群众满意度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张国湘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18274075258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异地植树造林和乡镇森林资源管控保护资金绩效自评报告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异地植树造林和乡镇森林资源管控保护资金绩效自评报告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</w:t>
      </w:r>
      <w:r>
        <w:rPr>
          <w:rFonts w:hint="eastAsia" w:eastAsia="仿宋_GB2312"/>
          <w:sz w:val="30"/>
          <w:szCs w:val="30"/>
          <w:lang w:val="en-US" w:eastAsia="zh-CN"/>
        </w:rPr>
        <w:t>异地植树造林和乡镇森林资源管控保护资金主要为上级财政拨款，总资金110.79万元，用于县域内植树造林和乡镇森林管控保护。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(二)项目绩效目标。华容县域</w:t>
      </w:r>
      <w:r>
        <w:rPr>
          <w:rFonts w:hint="eastAsia" w:eastAsia="仿宋_GB2312"/>
          <w:sz w:val="30"/>
          <w:szCs w:val="30"/>
          <w:lang w:val="en-US" w:eastAsia="zh-CN"/>
        </w:rPr>
        <w:t>内</w:t>
      </w:r>
      <w:r>
        <w:rPr>
          <w:rFonts w:hint="eastAsia" w:eastAsia="仿宋_GB2312"/>
          <w:sz w:val="30"/>
          <w:szCs w:val="30"/>
        </w:rPr>
        <w:t>植树造林和乡镇森林资源管控，提高森林资源质量</w:t>
      </w:r>
      <w:r>
        <w:rPr>
          <w:rFonts w:hint="eastAsia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经过局党委班子集体决议，通过了财政预算审批下达资金。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/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5AC69BC"/>
    <w:rsid w:val="1D6648F2"/>
    <w:rsid w:val="1DBD18A3"/>
    <w:rsid w:val="20CF1EC6"/>
    <w:rsid w:val="24FC54EE"/>
    <w:rsid w:val="289A154A"/>
    <w:rsid w:val="3F937834"/>
    <w:rsid w:val="4A064BD6"/>
    <w:rsid w:val="57CE33C0"/>
    <w:rsid w:val="6CAF7896"/>
    <w:rsid w:val="73EA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1286</Words>
  <Characters>1397</Characters>
  <Lines>0</Lines>
  <Paragraphs>0</Paragraphs>
  <TotalTime>1</TotalTime>
  <ScaleCrop>false</ScaleCrop>
  <LinksUpToDate>false</LinksUpToDate>
  <CharactersWithSpaces>1569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cp:lastPrinted>2023-07-17T01:14:28Z</cp:lastPrinted>
  <dcterms:modified xsi:type="dcterms:W3CDTF">2023-07-17T01:14:45Z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