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A78" w:rsidRDefault="004B7E28" w:rsidP="00DA1A4F">
      <w:pPr>
        <w:spacing w:afterLines="50" w:line="600" w:lineRule="exact"/>
        <w:rPr>
          <w:rFonts w:ascii="黑体" w:eastAsia="黑体" w:hAnsi="黑体" w:cs="黑体"/>
          <w:sz w:val="32"/>
          <w:szCs w:val="32"/>
        </w:rPr>
      </w:pPr>
      <w:r>
        <w:rPr>
          <w:rFonts w:ascii="黑体" w:eastAsia="黑体" w:hAnsi="黑体" w:cs="黑体" w:hint="eastAsia"/>
          <w:sz w:val="32"/>
          <w:szCs w:val="32"/>
        </w:rPr>
        <w:t>附件1</w:t>
      </w:r>
    </w:p>
    <w:p w:rsidR="004C7A78" w:rsidRDefault="004B7E28" w:rsidP="00DA1A4F">
      <w:pPr>
        <w:spacing w:beforeLines="50" w:afterLines="10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2022年度部门整体支出绩效评价基础数据表</w:t>
      </w:r>
    </w:p>
    <w:tbl>
      <w:tblPr>
        <w:tblW w:w="4998" w:type="pct"/>
        <w:jc w:val="center"/>
        <w:tblLook w:val="04A0"/>
      </w:tblPr>
      <w:tblGrid>
        <w:gridCol w:w="3219"/>
        <w:gridCol w:w="1956"/>
        <w:gridCol w:w="2436"/>
        <w:gridCol w:w="1673"/>
      </w:tblGrid>
      <w:tr w:rsidR="004C7A78">
        <w:trPr>
          <w:trHeight w:val="539"/>
          <w:jc w:val="center"/>
        </w:trPr>
        <w:tc>
          <w:tcPr>
            <w:tcW w:w="1733" w:type="pct"/>
            <w:vMerge w:val="restar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财政供养人员情况（人）</w:t>
            </w:r>
          </w:p>
        </w:tc>
        <w:tc>
          <w:tcPr>
            <w:tcW w:w="1053" w:type="pct"/>
            <w:tcBorders>
              <w:top w:val="single" w:sz="4" w:space="0" w:color="auto"/>
              <w:left w:val="nil"/>
              <w:bottom w:val="single" w:sz="4" w:space="0" w:color="auto"/>
              <w:right w:val="single" w:sz="4" w:space="0" w:color="auto"/>
            </w:tcBorders>
            <w:vAlign w:val="center"/>
          </w:tcPr>
          <w:p w:rsidR="004C7A78" w:rsidRDefault="004B7E28">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编制数</w:t>
            </w:r>
          </w:p>
        </w:tc>
        <w:tc>
          <w:tcPr>
            <w:tcW w:w="1312" w:type="pct"/>
            <w:tcBorders>
              <w:top w:val="single" w:sz="4" w:space="0" w:color="auto"/>
              <w:left w:val="nil"/>
              <w:bottom w:val="single" w:sz="4" w:space="0" w:color="auto"/>
              <w:right w:val="single" w:sz="4" w:space="0" w:color="auto"/>
            </w:tcBorders>
            <w:vAlign w:val="center"/>
          </w:tcPr>
          <w:p w:rsidR="004C7A78" w:rsidRDefault="004B7E28">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2022年实际在职人数</w:t>
            </w:r>
          </w:p>
        </w:tc>
        <w:tc>
          <w:tcPr>
            <w:tcW w:w="900" w:type="pct"/>
            <w:tcBorders>
              <w:top w:val="single" w:sz="4" w:space="0" w:color="auto"/>
              <w:left w:val="nil"/>
              <w:bottom w:val="single" w:sz="4" w:space="0" w:color="auto"/>
              <w:right w:val="single" w:sz="4" w:space="0" w:color="auto"/>
            </w:tcBorders>
            <w:vAlign w:val="center"/>
          </w:tcPr>
          <w:p w:rsidR="004C7A78" w:rsidRDefault="004B7E28">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控制率</w:t>
            </w:r>
          </w:p>
        </w:tc>
      </w:tr>
      <w:tr w:rsidR="004C7A78">
        <w:trPr>
          <w:trHeight w:val="539"/>
          <w:jc w:val="center"/>
        </w:trPr>
        <w:tc>
          <w:tcPr>
            <w:tcW w:w="1733" w:type="pct"/>
            <w:vMerge/>
            <w:tcBorders>
              <w:top w:val="single" w:sz="4" w:space="0" w:color="auto"/>
              <w:left w:val="single" w:sz="4" w:space="0" w:color="auto"/>
              <w:bottom w:val="single" w:sz="4" w:space="0" w:color="auto"/>
              <w:right w:val="single" w:sz="4" w:space="0" w:color="auto"/>
            </w:tcBorders>
            <w:vAlign w:val="center"/>
          </w:tcPr>
          <w:p w:rsidR="004C7A78" w:rsidRDefault="004C7A78">
            <w:pPr>
              <w:widowControl/>
              <w:spacing w:line="360" w:lineRule="exact"/>
              <w:jc w:val="center"/>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auto"/>
            </w:tcBorders>
            <w:vAlign w:val="center"/>
          </w:tcPr>
          <w:p w:rsidR="004C7A78" w:rsidRDefault="00FC65E5">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67</w:t>
            </w:r>
          </w:p>
        </w:tc>
        <w:tc>
          <w:tcPr>
            <w:tcW w:w="1312" w:type="pct"/>
            <w:tcBorders>
              <w:top w:val="single" w:sz="4" w:space="0" w:color="auto"/>
              <w:left w:val="nil"/>
              <w:bottom w:val="single" w:sz="4" w:space="0" w:color="auto"/>
              <w:right w:val="single" w:sz="4" w:space="0" w:color="auto"/>
            </w:tcBorders>
            <w:vAlign w:val="center"/>
          </w:tcPr>
          <w:p w:rsidR="004C7A78" w:rsidRDefault="00FC65E5">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109</w:t>
            </w:r>
          </w:p>
        </w:tc>
        <w:tc>
          <w:tcPr>
            <w:tcW w:w="900" w:type="pct"/>
            <w:tcBorders>
              <w:top w:val="single" w:sz="4" w:space="0" w:color="auto"/>
              <w:left w:val="nil"/>
              <w:bottom w:val="single" w:sz="4" w:space="0" w:color="auto"/>
              <w:right w:val="single" w:sz="4" w:space="0" w:color="auto"/>
            </w:tcBorders>
            <w:vAlign w:val="center"/>
          </w:tcPr>
          <w:p w:rsidR="004C7A78" w:rsidRDefault="004C7A78">
            <w:pPr>
              <w:widowControl/>
              <w:spacing w:line="360" w:lineRule="exact"/>
              <w:jc w:val="center"/>
              <w:rPr>
                <w:rFonts w:ascii="新宋体" w:eastAsia="新宋体" w:hAnsi="新宋体" w:cs="新宋体"/>
                <w:szCs w:val="21"/>
              </w:rPr>
            </w:pP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经费控制情况（万元）</w:t>
            </w:r>
          </w:p>
        </w:tc>
        <w:tc>
          <w:tcPr>
            <w:tcW w:w="1053" w:type="pct"/>
            <w:tcBorders>
              <w:top w:val="single" w:sz="4" w:space="0" w:color="auto"/>
              <w:left w:val="nil"/>
              <w:bottom w:val="single" w:sz="4" w:space="0" w:color="auto"/>
              <w:right w:val="single" w:sz="4" w:space="0" w:color="000000"/>
            </w:tcBorders>
            <w:vAlign w:val="center"/>
          </w:tcPr>
          <w:p w:rsidR="004C7A78" w:rsidRDefault="004B7E28">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2021年决算数</w:t>
            </w:r>
          </w:p>
        </w:tc>
        <w:tc>
          <w:tcPr>
            <w:tcW w:w="1312" w:type="pct"/>
            <w:tcBorders>
              <w:top w:val="single" w:sz="4" w:space="0" w:color="auto"/>
              <w:left w:val="nil"/>
              <w:bottom w:val="single" w:sz="4" w:space="0" w:color="auto"/>
              <w:right w:val="single" w:sz="4" w:space="0" w:color="000000"/>
            </w:tcBorders>
            <w:vAlign w:val="center"/>
          </w:tcPr>
          <w:p w:rsidR="004C7A78" w:rsidRDefault="004B7E28">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2022年预算数</w:t>
            </w:r>
          </w:p>
        </w:tc>
        <w:tc>
          <w:tcPr>
            <w:tcW w:w="900" w:type="pct"/>
            <w:tcBorders>
              <w:top w:val="single" w:sz="4" w:space="0" w:color="auto"/>
              <w:left w:val="nil"/>
              <w:bottom w:val="single" w:sz="4" w:space="0" w:color="auto"/>
              <w:right w:val="single" w:sz="4" w:space="0" w:color="000000"/>
            </w:tcBorders>
            <w:vAlign w:val="center"/>
          </w:tcPr>
          <w:p w:rsidR="004C7A78" w:rsidRDefault="004B7E28">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2022年决算数</w:t>
            </w: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rPr>
                <w:rFonts w:ascii="新宋体" w:eastAsia="新宋体" w:hAnsi="新宋体" w:cs="新宋体"/>
                <w:szCs w:val="21"/>
              </w:rPr>
            </w:pPr>
            <w:r>
              <w:rPr>
                <w:rFonts w:ascii="新宋体" w:eastAsia="新宋体" w:hAnsi="新宋体" w:cs="新宋体" w:hint="eastAsia"/>
                <w:szCs w:val="21"/>
              </w:rPr>
              <w:t>一、基本支出：</w:t>
            </w:r>
          </w:p>
        </w:tc>
        <w:tc>
          <w:tcPr>
            <w:tcW w:w="1053" w:type="pct"/>
            <w:tcBorders>
              <w:top w:val="single" w:sz="4" w:space="0" w:color="auto"/>
              <w:left w:val="nil"/>
              <w:bottom w:val="single" w:sz="4" w:space="0" w:color="auto"/>
              <w:right w:val="single" w:sz="4" w:space="0" w:color="000000"/>
            </w:tcBorders>
            <w:vAlign w:val="center"/>
          </w:tcPr>
          <w:p w:rsidR="004C7A78" w:rsidRDefault="008E6CF9">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8571</w:t>
            </w:r>
            <w:r w:rsidR="00DA1A4F">
              <w:rPr>
                <w:rFonts w:ascii="新宋体" w:eastAsia="新宋体" w:hAnsi="新宋体" w:cs="新宋体" w:hint="eastAsia"/>
                <w:szCs w:val="21"/>
              </w:rPr>
              <w:t>.2</w:t>
            </w:r>
          </w:p>
        </w:tc>
        <w:tc>
          <w:tcPr>
            <w:tcW w:w="1312" w:type="pct"/>
            <w:tcBorders>
              <w:top w:val="single" w:sz="4" w:space="0" w:color="auto"/>
              <w:left w:val="nil"/>
              <w:bottom w:val="single" w:sz="4" w:space="0" w:color="auto"/>
              <w:right w:val="single" w:sz="4" w:space="0" w:color="000000"/>
            </w:tcBorders>
            <w:vAlign w:val="center"/>
          </w:tcPr>
          <w:p w:rsidR="004C7A78" w:rsidRDefault="0032570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1556</w:t>
            </w:r>
            <w:r w:rsidR="00DA1A4F">
              <w:rPr>
                <w:rFonts w:ascii="新宋体" w:eastAsia="新宋体" w:hAnsi="新宋体" w:cs="新宋体" w:hint="eastAsia"/>
                <w:szCs w:val="21"/>
              </w:rPr>
              <w:t>.14</w:t>
            </w:r>
          </w:p>
        </w:tc>
        <w:tc>
          <w:tcPr>
            <w:tcW w:w="900" w:type="pct"/>
            <w:tcBorders>
              <w:top w:val="single" w:sz="4" w:space="0" w:color="auto"/>
              <w:left w:val="nil"/>
              <w:bottom w:val="single" w:sz="4" w:space="0" w:color="auto"/>
              <w:right w:val="single" w:sz="4" w:space="0" w:color="000000"/>
            </w:tcBorders>
            <w:vAlign w:val="center"/>
          </w:tcPr>
          <w:p w:rsidR="004C7A78" w:rsidRDefault="0032570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1556</w:t>
            </w:r>
            <w:r w:rsidR="00DA1A4F">
              <w:rPr>
                <w:rFonts w:ascii="新宋体" w:eastAsia="新宋体" w:hAnsi="新宋体" w:cs="新宋体" w:hint="eastAsia"/>
                <w:szCs w:val="21"/>
              </w:rPr>
              <w:t>.14</w:t>
            </w: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rPr>
                <w:rFonts w:ascii="新宋体" w:eastAsia="新宋体" w:hAnsi="新宋体" w:cs="新宋体"/>
                <w:szCs w:val="21"/>
              </w:rPr>
            </w:pPr>
            <w:r>
              <w:rPr>
                <w:rFonts w:ascii="新宋体" w:eastAsia="新宋体" w:hAnsi="新宋体" w:cs="新宋体" w:hint="eastAsia"/>
                <w:szCs w:val="21"/>
              </w:rPr>
              <w:t>其中：三公经费</w:t>
            </w:r>
          </w:p>
        </w:tc>
        <w:tc>
          <w:tcPr>
            <w:tcW w:w="1053" w:type="pct"/>
            <w:tcBorders>
              <w:top w:val="single" w:sz="4" w:space="0" w:color="auto"/>
              <w:left w:val="nil"/>
              <w:bottom w:val="single" w:sz="4" w:space="0" w:color="auto"/>
              <w:right w:val="single" w:sz="4" w:space="0" w:color="000000"/>
            </w:tcBorders>
            <w:vAlign w:val="center"/>
          </w:tcPr>
          <w:p w:rsidR="004C7A78" w:rsidRDefault="008E6CF9">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w:t>
            </w:r>
            <w:r w:rsidR="0032570F">
              <w:rPr>
                <w:rFonts w:ascii="新宋体" w:eastAsia="新宋体" w:hAnsi="新宋体" w:cs="新宋体" w:hint="eastAsia"/>
                <w:szCs w:val="21"/>
              </w:rPr>
              <w:t>4</w:t>
            </w:r>
          </w:p>
        </w:tc>
        <w:tc>
          <w:tcPr>
            <w:tcW w:w="1312" w:type="pct"/>
            <w:tcBorders>
              <w:top w:val="single" w:sz="4" w:space="0" w:color="auto"/>
              <w:left w:val="nil"/>
              <w:bottom w:val="single" w:sz="4" w:space="0" w:color="auto"/>
              <w:right w:val="single" w:sz="4" w:space="0" w:color="000000"/>
            </w:tcBorders>
            <w:vAlign w:val="center"/>
          </w:tcPr>
          <w:p w:rsidR="004C7A78" w:rsidRDefault="00DA1A4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3.5</w:t>
            </w:r>
          </w:p>
        </w:tc>
        <w:tc>
          <w:tcPr>
            <w:tcW w:w="900" w:type="pct"/>
            <w:tcBorders>
              <w:top w:val="single" w:sz="4" w:space="0" w:color="auto"/>
              <w:left w:val="nil"/>
              <w:bottom w:val="single" w:sz="4" w:space="0" w:color="auto"/>
              <w:right w:val="single" w:sz="4" w:space="0" w:color="000000"/>
            </w:tcBorders>
            <w:vAlign w:val="center"/>
          </w:tcPr>
          <w:p w:rsidR="004C7A78" w:rsidRDefault="0032570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3.4</w:t>
            </w: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rPr>
                <w:rFonts w:ascii="新宋体" w:eastAsia="新宋体" w:hAnsi="新宋体" w:cs="新宋体"/>
                <w:szCs w:val="21"/>
              </w:rPr>
            </w:pPr>
            <w:r>
              <w:rPr>
                <w:rFonts w:ascii="新宋体" w:eastAsia="新宋体" w:hAnsi="新宋体" w:cs="新宋体" w:hint="eastAsia"/>
                <w:szCs w:val="21"/>
              </w:rPr>
              <w:t>1.公务用车购置和维护经费</w:t>
            </w:r>
          </w:p>
        </w:tc>
        <w:tc>
          <w:tcPr>
            <w:tcW w:w="1053" w:type="pct"/>
            <w:tcBorders>
              <w:top w:val="single" w:sz="4" w:space="0" w:color="auto"/>
              <w:left w:val="nil"/>
              <w:bottom w:val="single" w:sz="4" w:space="0" w:color="auto"/>
              <w:right w:val="single" w:sz="4" w:space="0" w:color="000000"/>
            </w:tcBorders>
            <w:vAlign w:val="center"/>
          </w:tcPr>
          <w:p w:rsidR="004C7A78" w:rsidRDefault="008E6CF9">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4</w:t>
            </w:r>
          </w:p>
        </w:tc>
        <w:tc>
          <w:tcPr>
            <w:tcW w:w="1312"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rPr>
                <w:rFonts w:ascii="新宋体" w:eastAsia="新宋体" w:hAnsi="新宋体" w:cs="新宋体"/>
                <w:szCs w:val="21"/>
              </w:rPr>
            </w:pPr>
            <w:r>
              <w:rPr>
                <w:rFonts w:ascii="新宋体" w:eastAsia="新宋体" w:hAnsi="新宋体" w:cs="新宋体" w:hint="eastAsia"/>
                <w:szCs w:val="21"/>
              </w:rPr>
              <w:t>其中：公车购置</w:t>
            </w:r>
          </w:p>
        </w:tc>
        <w:tc>
          <w:tcPr>
            <w:tcW w:w="1053"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rPr>
                <w:rFonts w:ascii="新宋体" w:eastAsia="新宋体" w:hAnsi="新宋体" w:cs="新宋体"/>
                <w:szCs w:val="21"/>
              </w:rPr>
            </w:pPr>
            <w:r>
              <w:rPr>
                <w:rFonts w:ascii="新宋体" w:eastAsia="新宋体" w:hAnsi="新宋体" w:cs="新宋体" w:hint="eastAsia"/>
                <w:szCs w:val="21"/>
              </w:rPr>
              <w:t>公车运行维护</w:t>
            </w:r>
          </w:p>
        </w:tc>
        <w:tc>
          <w:tcPr>
            <w:tcW w:w="1053" w:type="pct"/>
            <w:tcBorders>
              <w:top w:val="single" w:sz="4" w:space="0" w:color="auto"/>
              <w:left w:val="nil"/>
              <w:bottom w:val="single" w:sz="4" w:space="0" w:color="auto"/>
              <w:right w:val="single" w:sz="4" w:space="0" w:color="000000"/>
            </w:tcBorders>
            <w:vAlign w:val="center"/>
          </w:tcPr>
          <w:p w:rsidR="004C7A78" w:rsidRDefault="008E6CF9">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4</w:t>
            </w:r>
          </w:p>
        </w:tc>
        <w:tc>
          <w:tcPr>
            <w:tcW w:w="1312"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rPr>
                <w:rFonts w:ascii="新宋体" w:eastAsia="新宋体" w:hAnsi="新宋体" w:cs="新宋体"/>
                <w:szCs w:val="21"/>
              </w:rPr>
            </w:pPr>
            <w:r>
              <w:rPr>
                <w:rFonts w:ascii="新宋体" w:eastAsia="新宋体" w:hAnsi="新宋体" w:cs="新宋体" w:hint="eastAsia"/>
                <w:szCs w:val="21"/>
              </w:rPr>
              <w:t>2.出国经费</w:t>
            </w:r>
          </w:p>
        </w:tc>
        <w:tc>
          <w:tcPr>
            <w:tcW w:w="1053"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rPr>
                <w:rFonts w:ascii="新宋体" w:eastAsia="新宋体" w:hAnsi="新宋体" w:cs="新宋体"/>
                <w:szCs w:val="21"/>
              </w:rPr>
            </w:pPr>
            <w:r>
              <w:rPr>
                <w:rFonts w:ascii="新宋体" w:eastAsia="新宋体" w:hAnsi="新宋体" w:cs="新宋体" w:hint="eastAsia"/>
                <w:szCs w:val="21"/>
              </w:rPr>
              <w:t>3.公务接待</w:t>
            </w:r>
          </w:p>
        </w:tc>
        <w:tc>
          <w:tcPr>
            <w:tcW w:w="1053" w:type="pct"/>
            <w:tcBorders>
              <w:top w:val="single" w:sz="4" w:space="0" w:color="auto"/>
              <w:left w:val="nil"/>
              <w:bottom w:val="single" w:sz="4" w:space="0" w:color="auto"/>
              <w:right w:val="single" w:sz="4" w:space="0" w:color="000000"/>
            </w:tcBorders>
            <w:vAlign w:val="center"/>
          </w:tcPr>
          <w:p w:rsidR="004C7A78" w:rsidRDefault="008E6CF9">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20</w:t>
            </w:r>
          </w:p>
        </w:tc>
        <w:tc>
          <w:tcPr>
            <w:tcW w:w="1312" w:type="pct"/>
            <w:tcBorders>
              <w:top w:val="single" w:sz="4" w:space="0" w:color="auto"/>
              <w:left w:val="nil"/>
              <w:bottom w:val="single" w:sz="4" w:space="0" w:color="auto"/>
              <w:right w:val="single" w:sz="4" w:space="0" w:color="000000"/>
            </w:tcBorders>
            <w:vAlign w:val="center"/>
          </w:tcPr>
          <w:p w:rsidR="004C7A78" w:rsidRDefault="00DA1A4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3.5</w:t>
            </w:r>
          </w:p>
        </w:tc>
        <w:tc>
          <w:tcPr>
            <w:tcW w:w="900" w:type="pct"/>
            <w:tcBorders>
              <w:top w:val="single" w:sz="4" w:space="0" w:color="auto"/>
              <w:left w:val="nil"/>
              <w:bottom w:val="single" w:sz="4" w:space="0" w:color="auto"/>
              <w:right w:val="single" w:sz="4" w:space="0" w:color="000000"/>
            </w:tcBorders>
            <w:vAlign w:val="center"/>
          </w:tcPr>
          <w:p w:rsidR="004C7A78" w:rsidRDefault="0032570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3.4</w:t>
            </w: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rPr>
                <w:rFonts w:ascii="新宋体" w:eastAsia="新宋体" w:hAnsi="新宋体" w:cs="新宋体"/>
                <w:szCs w:val="21"/>
              </w:rPr>
            </w:pPr>
            <w:r>
              <w:rPr>
                <w:rFonts w:ascii="新宋体" w:eastAsia="新宋体" w:hAnsi="新宋体" w:cs="新宋体" w:hint="eastAsia"/>
                <w:szCs w:val="21"/>
              </w:rPr>
              <w:t>二、项目支出：</w:t>
            </w:r>
          </w:p>
        </w:tc>
        <w:tc>
          <w:tcPr>
            <w:tcW w:w="1053" w:type="pct"/>
            <w:tcBorders>
              <w:top w:val="single" w:sz="4" w:space="0" w:color="auto"/>
              <w:left w:val="nil"/>
              <w:bottom w:val="single" w:sz="4" w:space="0" w:color="auto"/>
              <w:right w:val="single" w:sz="4" w:space="0" w:color="000000"/>
            </w:tcBorders>
            <w:vAlign w:val="center"/>
          </w:tcPr>
          <w:p w:rsidR="004C7A78" w:rsidRDefault="00B7551B">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4303</w:t>
            </w:r>
            <w:r w:rsidR="00DA1A4F">
              <w:rPr>
                <w:rFonts w:ascii="新宋体" w:eastAsia="新宋体" w:hAnsi="新宋体" w:cs="新宋体" w:hint="eastAsia"/>
                <w:szCs w:val="21"/>
              </w:rPr>
              <w:t>3.81</w:t>
            </w:r>
          </w:p>
        </w:tc>
        <w:tc>
          <w:tcPr>
            <w:tcW w:w="1312" w:type="pct"/>
            <w:tcBorders>
              <w:top w:val="single" w:sz="4" w:space="0" w:color="auto"/>
              <w:left w:val="nil"/>
              <w:bottom w:val="single" w:sz="4" w:space="0" w:color="auto"/>
              <w:right w:val="single" w:sz="4" w:space="0" w:color="000000"/>
            </w:tcBorders>
            <w:vAlign w:val="center"/>
          </w:tcPr>
          <w:p w:rsidR="004C7A78" w:rsidRDefault="0032570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3159</w:t>
            </w:r>
            <w:r w:rsidR="00DA1A4F">
              <w:rPr>
                <w:rFonts w:ascii="新宋体" w:eastAsia="新宋体" w:hAnsi="新宋体" w:cs="新宋体" w:hint="eastAsia"/>
                <w:szCs w:val="21"/>
              </w:rPr>
              <w:t>0.47</w:t>
            </w:r>
          </w:p>
        </w:tc>
        <w:tc>
          <w:tcPr>
            <w:tcW w:w="900" w:type="pct"/>
            <w:tcBorders>
              <w:top w:val="single" w:sz="4" w:space="0" w:color="auto"/>
              <w:left w:val="nil"/>
              <w:bottom w:val="single" w:sz="4" w:space="0" w:color="auto"/>
              <w:right w:val="single" w:sz="4" w:space="0" w:color="000000"/>
            </w:tcBorders>
            <w:vAlign w:val="center"/>
          </w:tcPr>
          <w:p w:rsidR="004C7A78" w:rsidRDefault="007F5427" w:rsidP="00DA1A4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3159</w:t>
            </w:r>
            <w:r w:rsidR="00DA1A4F">
              <w:rPr>
                <w:rFonts w:ascii="新宋体" w:eastAsia="新宋体" w:hAnsi="新宋体" w:cs="新宋体" w:hint="eastAsia"/>
                <w:szCs w:val="21"/>
              </w:rPr>
              <w:t>0.47</w:t>
            </w: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8E6CF9">
            <w:pPr>
              <w:widowControl/>
              <w:spacing w:line="360" w:lineRule="exact"/>
              <w:rPr>
                <w:rFonts w:ascii="新宋体" w:eastAsia="新宋体" w:hAnsi="新宋体" w:cs="新宋体"/>
                <w:szCs w:val="21"/>
              </w:rPr>
            </w:pPr>
            <w:r>
              <w:rPr>
                <w:rFonts w:ascii="新宋体" w:eastAsia="新宋体" w:hAnsi="新宋体" w:cs="新宋体" w:hint="eastAsia"/>
                <w:szCs w:val="21"/>
              </w:rPr>
              <w:t>1.农田建设项目</w:t>
            </w:r>
          </w:p>
        </w:tc>
        <w:tc>
          <w:tcPr>
            <w:tcW w:w="1053"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4C7A78" w:rsidRDefault="007714F7">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31091</w:t>
            </w:r>
            <w:r w:rsidR="00DA1A4F">
              <w:rPr>
                <w:rFonts w:ascii="新宋体" w:eastAsia="新宋体" w:hAnsi="新宋体" w:cs="新宋体" w:hint="eastAsia"/>
                <w:szCs w:val="21"/>
              </w:rPr>
              <w:t>.47</w:t>
            </w:r>
          </w:p>
        </w:tc>
        <w:tc>
          <w:tcPr>
            <w:tcW w:w="900" w:type="pct"/>
            <w:tcBorders>
              <w:top w:val="single" w:sz="4" w:space="0" w:color="auto"/>
              <w:left w:val="nil"/>
              <w:bottom w:val="single" w:sz="4" w:space="0" w:color="auto"/>
              <w:right w:val="single" w:sz="4" w:space="0" w:color="000000"/>
            </w:tcBorders>
            <w:vAlign w:val="center"/>
          </w:tcPr>
          <w:p w:rsidR="004C7A78" w:rsidRDefault="007714F7">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31091</w:t>
            </w:r>
            <w:r w:rsidR="00DA1A4F">
              <w:rPr>
                <w:rFonts w:ascii="新宋体" w:eastAsia="新宋体" w:hAnsi="新宋体" w:cs="新宋体" w:hint="eastAsia"/>
                <w:szCs w:val="21"/>
              </w:rPr>
              <w:t>.47</w:t>
            </w: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7714F7">
            <w:pPr>
              <w:widowControl/>
              <w:spacing w:line="360" w:lineRule="exact"/>
              <w:rPr>
                <w:rFonts w:ascii="新宋体" w:eastAsia="新宋体" w:hAnsi="新宋体" w:cs="新宋体"/>
                <w:szCs w:val="21"/>
              </w:rPr>
            </w:pPr>
            <w:r>
              <w:rPr>
                <w:rFonts w:ascii="新宋体" w:eastAsia="新宋体" w:hAnsi="新宋体" w:cs="新宋体" w:hint="eastAsia"/>
                <w:szCs w:val="21"/>
              </w:rPr>
              <w:t>2.绿色种养循环农业试点项目</w:t>
            </w:r>
          </w:p>
        </w:tc>
        <w:tc>
          <w:tcPr>
            <w:tcW w:w="1053"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4C7A78" w:rsidRDefault="007714F7">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500</w:t>
            </w:r>
          </w:p>
        </w:tc>
        <w:tc>
          <w:tcPr>
            <w:tcW w:w="900" w:type="pct"/>
            <w:tcBorders>
              <w:top w:val="single" w:sz="4" w:space="0" w:color="auto"/>
              <w:left w:val="nil"/>
              <w:bottom w:val="single" w:sz="4" w:space="0" w:color="auto"/>
              <w:right w:val="single" w:sz="4" w:space="0" w:color="000000"/>
            </w:tcBorders>
            <w:vAlign w:val="center"/>
          </w:tcPr>
          <w:p w:rsidR="004C7A78" w:rsidRDefault="007714F7">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500</w:t>
            </w: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C7A78">
            <w:pPr>
              <w:widowControl/>
              <w:spacing w:line="360" w:lineRule="exact"/>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C7A78">
            <w:pPr>
              <w:widowControl/>
              <w:spacing w:line="360" w:lineRule="exact"/>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C7A78">
            <w:pPr>
              <w:widowControl/>
              <w:spacing w:line="360" w:lineRule="exact"/>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rPr>
                <w:rFonts w:ascii="新宋体" w:eastAsia="新宋体" w:hAnsi="新宋体" w:cs="新宋体"/>
                <w:szCs w:val="21"/>
              </w:rPr>
            </w:pPr>
            <w:r>
              <w:rPr>
                <w:rFonts w:ascii="新宋体" w:eastAsia="新宋体" w:hAnsi="新宋体" w:cs="新宋体" w:hint="eastAsia"/>
                <w:szCs w:val="21"/>
              </w:rPr>
              <w:t>厉行节约保障措施</w:t>
            </w:r>
          </w:p>
        </w:tc>
        <w:tc>
          <w:tcPr>
            <w:tcW w:w="3266" w:type="pct"/>
            <w:gridSpan w:val="3"/>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r>
    </w:tbl>
    <w:p w:rsidR="004C7A78" w:rsidRDefault="004B7E28">
      <w:pPr>
        <w:widowControl/>
        <w:spacing w:line="400" w:lineRule="exact"/>
        <w:jc w:val="left"/>
        <w:rPr>
          <w:rFonts w:ascii="新宋体" w:eastAsia="新宋体" w:hAnsi="新宋体" w:cs="新宋体"/>
          <w:szCs w:val="21"/>
        </w:rPr>
      </w:pPr>
      <w:r>
        <w:rPr>
          <w:rFonts w:ascii="新宋体" w:eastAsia="新宋体" w:hAnsi="新宋体" w:cs="新宋体" w:hint="eastAsia"/>
          <w:szCs w:val="21"/>
        </w:rPr>
        <w:t>说明：以上数据均来源于部门决算报表，其中“基本支出”数据参照基本支出决算明细表（财决05-1表）；“三公经费”数据参照机构运行信息表（财决附03表）；“项目支出”数据参照项目支出决算明细表（财决05-2表）。</w:t>
      </w:r>
    </w:p>
    <w:p w:rsidR="004C7A78" w:rsidRDefault="004C7A78">
      <w:pPr>
        <w:widowControl/>
        <w:spacing w:line="400" w:lineRule="exact"/>
        <w:jc w:val="left"/>
        <w:rPr>
          <w:rFonts w:eastAsia="仿宋_GB2312"/>
          <w:sz w:val="22"/>
        </w:rPr>
      </w:pPr>
    </w:p>
    <w:p w:rsidR="004C7A78" w:rsidRDefault="004B7E28">
      <w:pPr>
        <w:widowControl/>
        <w:spacing w:line="400" w:lineRule="exact"/>
        <w:jc w:val="left"/>
        <w:rPr>
          <w:rFonts w:eastAsia="黑体"/>
          <w:sz w:val="32"/>
          <w:szCs w:val="32"/>
        </w:rPr>
      </w:pPr>
      <w:r>
        <w:rPr>
          <w:rFonts w:eastAsia="仿宋_GB2312"/>
          <w:sz w:val="22"/>
        </w:rPr>
        <w:t>填表人：</w:t>
      </w:r>
      <w:r w:rsidR="0032570F">
        <w:rPr>
          <w:rFonts w:ascii="宋体" w:hAnsi="宋体" w:cs="宋体" w:hint="eastAsia"/>
          <w:sz w:val="22"/>
        </w:rPr>
        <w:t>彭怀君</w:t>
      </w:r>
      <w:r w:rsidR="00846F40">
        <w:rPr>
          <w:rFonts w:eastAsia="仿宋_GB2312"/>
          <w:sz w:val="22"/>
        </w:rPr>
        <w:t xml:space="preserve">  </w:t>
      </w:r>
      <w:r>
        <w:rPr>
          <w:rFonts w:eastAsia="仿宋_GB2312"/>
          <w:sz w:val="22"/>
        </w:rPr>
        <w:t xml:space="preserve"> </w:t>
      </w:r>
      <w:r>
        <w:rPr>
          <w:rFonts w:eastAsia="仿宋_GB2312"/>
          <w:sz w:val="22"/>
        </w:rPr>
        <w:t>填报日期：</w:t>
      </w:r>
      <w:r w:rsidR="00846F40">
        <w:rPr>
          <w:rFonts w:eastAsia="仿宋_GB2312" w:hint="eastAsia"/>
          <w:sz w:val="22"/>
        </w:rPr>
        <w:t>2023.7.10</w:t>
      </w:r>
      <w:r w:rsidR="00846F40">
        <w:rPr>
          <w:rFonts w:eastAsia="仿宋_GB2312"/>
          <w:sz w:val="22"/>
        </w:rPr>
        <w:t xml:space="preserve">  </w:t>
      </w:r>
      <w:r>
        <w:rPr>
          <w:rFonts w:eastAsia="仿宋_GB2312"/>
          <w:sz w:val="22"/>
        </w:rPr>
        <w:t xml:space="preserve"> </w:t>
      </w:r>
      <w:r>
        <w:rPr>
          <w:rFonts w:eastAsia="仿宋_GB2312"/>
          <w:sz w:val="22"/>
        </w:rPr>
        <w:t>联系电话：</w:t>
      </w:r>
      <w:r w:rsidR="0032570F">
        <w:rPr>
          <w:rFonts w:eastAsia="仿宋_GB2312" w:hint="eastAsia"/>
          <w:sz w:val="22"/>
        </w:rPr>
        <w:t>18974071133</w:t>
      </w:r>
      <w:r w:rsidR="00846F40">
        <w:rPr>
          <w:rFonts w:eastAsia="仿宋_GB2312"/>
          <w:sz w:val="22"/>
        </w:rPr>
        <w:t xml:space="preserve">  </w:t>
      </w:r>
      <w:r>
        <w:rPr>
          <w:rFonts w:eastAsia="仿宋_GB2312"/>
          <w:sz w:val="22"/>
        </w:rPr>
        <w:t xml:space="preserve"> </w:t>
      </w:r>
      <w:r>
        <w:rPr>
          <w:rFonts w:eastAsia="仿宋_GB2312"/>
          <w:sz w:val="22"/>
        </w:rPr>
        <w:t>单位负责人签字：</w:t>
      </w:r>
      <w:r>
        <w:rPr>
          <w:rFonts w:eastAsia="仿宋_GB2312"/>
          <w:sz w:val="22"/>
        </w:rPr>
        <w:br w:type="page"/>
      </w:r>
      <w:r>
        <w:rPr>
          <w:rFonts w:ascii="黑体" w:eastAsia="黑体" w:hAnsi="黑体" w:cs="黑体"/>
          <w:sz w:val="32"/>
          <w:szCs w:val="32"/>
        </w:rPr>
        <w:lastRenderedPageBreak/>
        <w:t>附件</w:t>
      </w:r>
      <w:r>
        <w:rPr>
          <w:rFonts w:ascii="黑体" w:eastAsia="黑体" w:hAnsi="黑体" w:cs="黑体" w:hint="eastAsia"/>
          <w:sz w:val="32"/>
          <w:szCs w:val="32"/>
        </w:rPr>
        <w:t>2</w:t>
      </w:r>
    </w:p>
    <w:p w:rsidR="004C7A78" w:rsidRDefault="004B7E28" w:rsidP="00DA1A4F">
      <w:pPr>
        <w:spacing w:beforeLines="50" w:afterLines="10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2022年度部门整体支出绩效自评表</w:t>
      </w:r>
    </w:p>
    <w:tbl>
      <w:tblPr>
        <w:tblW w:w="4999" w:type="pct"/>
        <w:jc w:val="center"/>
        <w:tblLook w:val="04A0"/>
      </w:tblPr>
      <w:tblGrid>
        <w:gridCol w:w="1100"/>
        <w:gridCol w:w="880"/>
        <w:gridCol w:w="869"/>
        <w:gridCol w:w="1057"/>
        <w:gridCol w:w="152"/>
        <w:gridCol w:w="951"/>
        <w:gridCol w:w="1070"/>
        <w:gridCol w:w="589"/>
        <w:gridCol w:w="1023"/>
        <w:gridCol w:w="1595"/>
      </w:tblGrid>
      <w:tr w:rsidR="004C7A78" w:rsidTr="009E08DA">
        <w:trPr>
          <w:trHeight w:val="1003"/>
          <w:jc w:val="center"/>
        </w:trPr>
        <w:tc>
          <w:tcPr>
            <w:tcW w:w="592"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县级预算部门名称</w:t>
            </w:r>
          </w:p>
        </w:tc>
        <w:tc>
          <w:tcPr>
            <w:tcW w:w="4408" w:type="pct"/>
            <w:gridSpan w:val="9"/>
            <w:tcBorders>
              <w:top w:val="single" w:sz="4" w:space="0" w:color="auto"/>
              <w:left w:val="nil"/>
              <w:bottom w:val="single" w:sz="4" w:space="0" w:color="auto"/>
              <w:right w:val="single" w:sz="4" w:space="0" w:color="auto"/>
            </w:tcBorders>
            <w:vAlign w:val="center"/>
          </w:tcPr>
          <w:p w:rsidR="004C7A78" w:rsidRPr="00CF4B3B" w:rsidRDefault="004B7E28">
            <w:pPr>
              <w:widowControl/>
              <w:spacing w:line="0" w:lineRule="atLeast"/>
              <w:jc w:val="center"/>
              <w:rPr>
                <w:rFonts w:ascii="新宋体" w:eastAsia="新宋体" w:hAnsi="新宋体" w:cs="新宋体"/>
                <w:color w:val="000000"/>
                <w:sz w:val="30"/>
                <w:szCs w:val="30"/>
              </w:rPr>
            </w:pPr>
            <w:r w:rsidRPr="00CF4B3B">
              <w:rPr>
                <w:rFonts w:ascii="新宋体" w:eastAsia="新宋体" w:hAnsi="新宋体" w:hint="eastAsia"/>
                <w:kern w:val="0"/>
                <w:sz w:val="30"/>
                <w:szCs w:val="30"/>
              </w:rPr>
              <w:t>华容县</w:t>
            </w:r>
            <w:r w:rsidR="00BB6B9D">
              <w:rPr>
                <w:rFonts w:ascii="新宋体" w:eastAsia="新宋体" w:hAnsi="新宋体" w:hint="eastAsia"/>
                <w:kern w:val="0"/>
                <w:sz w:val="30"/>
                <w:szCs w:val="30"/>
              </w:rPr>
              <w:t>农业农村局</w:t>
            </w:r>
          </w:p>
        </w:tc>
      </w:tr>
      <w:tr w:rsidR="004C7A78" w:rsidTr="009E08DA">
        <w:trPr>
          <w:trHeight w:val="863"/>
          <w:jc w:val="center"/>
        </w:trPr>
        <w:tc>
          <w:tcPr>
            <w:tcW w:w="592" w:type="pct"/>
            <w:vMerge w:val="restart"/>
            <w:tcBorders>
              <w:top w:val="nil"/>
              <w:left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预算</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申请</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（万元）</w:t>
            </w:r>
          </w:p>
        </w:tc>
        <w:tc>
          <w:tcPr>
            <w:tcW w:w="942" w:type="pct"/>
            <w:gridSpan w:val="2"/>
            <w:tcBorders>
              <w:top w:val="nil"/>
              <w:left w:val="nil"/>
              <w:bottom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szCs w:val="21"/>
              </w:rPr>
            </w:pPr>
          </w:p>
        </w:tc>
        <w:tc>
          <w:tcPr>
            <w:tcW w:w="651" w:type="pct"/>
            <w:gridSpan w:val="2"/>
            <w:tcBorders>
              <w:top w:val="nil"/>
              <w:left w:val="nil"/>
              <w:bottom w:val="single" w:sz="4" w:space="0" w:color="auto"/>
              <w:right w:val="single" w:sz="4" w:space="0" w:color="auto"/>
            </w:tcBorders>
            <w:vAlign w:val="center"/>
          </w:tcPr>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年初</w:t>
            </w:r>
          </w:p>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512" w:type="pct"/>
            <w:tcBorders>
              <w:top w:val="nil"/>
              <w:left w:val="nil"/>
              <w:bottom w:val="single" w:sz="4" w:space="0" w:color="auto"/>
              <w:right w:val="single" w:sz="4" w:space="0" w:color="auto"/>
            </w:tcBorders>
            <w:vAlign w:val="center"/>
          </w:tcPr>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全年</w:t>
            </w:r>
          </w:p>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576" w:type="pct"/>
            <w:tcBorders>
              <w:top w:val="nil"/>
              <w:left w:val="nil"/>
              <w:bottom w:val="single" w:sz="4" w:space="0" w:color="auto"/>
              <w:right w:val="single" w:sz="4" w:space="0" w:color="auto"/>
            </w:tcBorders>
            <w:vAlign w:val="center"/>
          </w:tcPr>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全年</w:t>
            </w:r>
          </w:p>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执行数</w:t>
            </w:r>
          </w:p>
        </w:tc>
        <w:tc>
          <w:tcPr>
            <w:tcW w:w="317" w:type="pct"/>
            <w:tcBorders>
              <w:top w:val="nil"/>
              <w:left w:val="nil"/>
              <w:bottom w:val="single" w:sz="4" w:space="0" w:color="auto"/>
              <w:right w:val="single" w:sz="4" w:space="0" w:color="auto"/>
            </w:tcBorders>
            <w:vAlign w:val="center"/>
          </w:tcPr>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分值</w:t>
            </w:r>
          </w:p>
        </w:tc>
        <w:tc>
          <w:tcPr>
            <w:tcW w:w="551" w:type="pct"/>
            <w:tcBorders>
              <w:top w:val="nil"/>
              <w:left w:val="nil"/>
              <w:bottom w:val="single" w:sz="4" w:space="0" w:color="auto"/>
              <w:right w:val="single" w:sz="4" w:space="0" w:color="auto"/>
            </w:tcBorders>
            <w:vAlign w:val="center"/>
          </w:tcPr>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执行率</w:t>
            </w:r>
          </w:p>
        </w:tc>
        <w:tc>
          <w:tcPr>
            <w:tcW w:w="859" w:type="pct"/>
            <w:tcBorders>
              <w:top w:val="nil"/>
              <w:left w:val="nil"/>
              <w:bottom w:val="single" w:sz="4" w:space="0" w:color="auto"/>
              <w:right w:val="single" w:sz="4" w:space="0" w:color="auto"/>
            </w:tcBorders>
            <w:vAlign w:val="center"/>
          </w:tcPr>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得分</w:t>
            </w:r>
          </w:p>
        </w:tc>
      </w:tr>
      <w:tr w:rsidR="004C7A78" w:rsidTr="009E08DA">
        <w:trPr>
          <w:trHeight w:val="462"/>
          <w:jc w:val="center"/>
        </w:trPr>
        <w:tc>
          <w:tcPr>
            <w:tcW w:w="592" w:type="pct"/>
            <w:vMerge/>
            <w:tcBorders>
              <w:top w:val="nil"/>
              <w:left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942" w:type="pct"/>
            <w:gridSpan w:val="2"/>
            <w:tcBorders>
              <w:top w:val="nil"/>
              <w:left w:val="nil"/>
              <w:bottom w:val="single" w:sz="4" w:space="0" w:color="auto"/>
              <w:right w:val="single" w:sz="4" w:space="0" w:color="auto"/>
            </w:tcBorders>
            <w:vAlign w:val="center"/>
          </w:tcPr>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color w:val="000000"/>
                <w:szCs w:val="21"/>
              </w:rPr>
              <w:t>年度资金总额</w:t>
            </w:r>
          </w:p>
        </w:tc>
        <w:tc>
          <w:tcPr>
            <w:tcW w:w="651" w:type="pct"/>
            <w:gridSpan w:val="2"/>
            <w:tcBorders>
              <w:top w:val="nil"/>
              <w:left w:val="nil"/>
              <w:bottom w:val="single" w:sz="4" w:space="0" w:color="auto"/>
              <w:right w:val="single" w:sz="4" w:space="0" w:color="auto"/>
            </w:tcBorders>
            <w:vAlign w:val="center"/>
          </w:tcPr>
          <w:p w:rsidR="004C7A78" w:rsidRDefault="00B7551B">
            <w:pPr>
              <w:spacing w:line="0" w:lineRule="atLeast"/>
              <w:jc w:val="center"/>
              <w:rPr>
                <w:rFonts w:ascii="新宋体" w:eastAsia="新宋体" w:hAnsi="新宋体" w:cs="新宋体"/>
                <w:szCs w:val="21"/>
              </w:rPr>
            </w:pPr>
            <w:r>
              <w:rPr>
                <w:rFonts w:ascii="新宋体" w:eastAsia="新宋体" w:hAnsi="新宋体" w:cs="新宋体" w:hint="eastAsia"/>
                <w:szCs w:val="21"/>
              </w:rPr>
              <w:t>1150</w:t>
            </w:r>
          </w:p>
        </w:tc>
        <w:tc>
          <w:tcPr>
            <w:tcW w:w="512" w:type="pct"/>
            <w:tcBorders>
              <w:top w:val="nil"/>
              <w:left w:val="nil"/>
              <w:bottom w:val="single" w:sz="4" w:space="0" w:color="auto"/>
              <w:right w:val="single" w:sz="4" w:space="0" w:color="auto"/>
            </w:tcBorders>
            <w:vAlign w:val="center"/>
          </w:tcPr>
          <w:p w:rsidR="004C7A78" w:rsidRDefault="00B7551B">
            <w:pPr>
              <w:spacing w:line="0" w:lineRule="atLeast"/>
              <w:jc w:val="center"/>
              <w:rPr>
                <w:rFonts w:ascii="新宋体" w:eastAsia="新宋体" w:hAnsi="新宋体" w:cs="新宋体"/>
                <w:szCs w:val="21"/>
              </w:rPr>
            </w:pPr>
            <w:r>
              <w:rPr>
                <w:rFonts w:ascii="新宋体" w:eastAsia="新宋体" w:hAnsi="新宋体" w:cs="新宋体" w:hint="eastAsia"/>
                <w:szCs w:val="21"/>
              </w:rPr>
              <w:t>33147</w:t>
            </w:r>
          </w:p>
        </w:tc>
        <w:tc>
          <w:tcPr>
            <w:tcW w:w="576" w:type="pct"/>
            <w:tcBorders>
              <w:top w:val="nil"/>
              <w:left w:val="nil"/>
              <w:bottom w:val="single" w:sz="4" w:space="0" w:color="auto"/>
              <w:right w:val="single" w:sz="4" w:space="0" w:color="auto"/>
            </w:tcBorders>
            <w:vAlign w:val="center"/>
          </w:tcPr>
          <w:p w:rsidR="004C7A78" w:rsidRDefault="00B7551B">
            <w:pPr>
              <w:spacing w:line="0" w:lineRule="atLeast"/>
              <w:jc w:val="center"/>
              <w:rPr>
                <w:rFonts w:ascii="新宋体" w:eastAsia="新宋体" w:hAnsi="新宋体" w:cs="新宋体"/>
                <w:szCs w:val="21"/>
              </w:rPr>
            </w:pPr>
            <w:r>
              <w:rPr>
                <w:rFonts w:ascii="新宋体" w:eastAsia="新宋体" w:hAnsi="新宋体" w:cs="新宋体" w:hint="eastAsia"/>
                <w:szCs w:val="21"/>
              </w:rPr>
              <w:t>33147</w:t>
            </w:r>
          </w:p>
        </w:tc>
        <w:tc>
          <w:tcPr>
            <w:tcW w:w="317" w:type="pct"/>
            <w:tcBorders>
              <w:top w:val="nil"/>
              <w:left w:val="nil"/>
              <w:bottom w:val="single" w:sz="4" w:space="0" w:color="auto"/>
              <w:right w:val="single" w:sz="4" w:space="0" w:color="auto"/>
            </w:tcBorders>
            <w:vAlign w:val="center"/>
          </w:tcPr>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10</w:t>
            </w:r>
          </w:p>
        </w:tc>
        <w:tc>
          <w:tcPr>
            <w:tcW w:w="551" w:type="pct"/>
            <w:tcBorders>
              <w:top w:val="nil"/>
              <w:left w:val="nil"/>
              <w:bottom w:val="single" w:sz="4" w:space="0" w:color="auto"/>
              <w:right w:val="single" w:sz="4" w:space="0" w:color="auto"/>
            </w:tcBorders>
            <w:vAlign w:val="center"/>
          </w:tcPr>
          <w:p w:rsidR="004C7A78" w:rsidRDefault="005D6F40">
            <w:pPr>
              <w:spacing w:line="0" w:lineRule="atLeast"/>
              <w:jc w:val="center"/>
              <w:rPr>
                <w:rFonts w:ascii="新宋体" w:eastAsia="新宋体" w:hAnsi="新宋体" w:cs="新宋体"/>
                <w:szCs w:val="21"/>
              </w:rPr>
            </w:pPr>
            <w:r>
              <w:rPr>
                <w:rFonts w:ascii="新宋体" w:eastAsia="新宋体" w:hAnsi="新宋体" w:cs="新宋体" w:hint="eastAsia"/>
                <w:szCs w:val="21"/>
              </w:rPr>
              <w:t>100%</w:t>
            </w:r>
          </w:p>
        </w:tc>
        <w:tc>
          <w:tcPr>
            <w:tcW w:w="859" w:type="pct"/>
            <w:tcBorders>
              <w:top w:val="nil"/>
              <w:left w:val="nil"/>
              <w:bottom w:val="single" w:sz="4" w:space="0" w:color="auto"/>
              <w:right w:val="single" w:sz="4" w:space="0" w:color="auto"/>
            </w:tcBorders>
            <w:vAlign w:val="center"/>
          </w:tcPr>
          <w:p w:rsidR="004C7A78" w:rsidRDefault="00B7551B">
            <w:pPr>
              <w:spacing w:line="0" w:lineRule="atLeast"/>
              <w:jc w:val="center"/>
              <w:rPr>
                <w:rFonts w:ascii="新宋体" w:eastAsia="新宋体" w:hAnsi="新宋体" w:cs="新宋体"/>
                <w:szCs w:val="21"/>
              </w:rPr>
            </w:pPr>
            <w:r>
              <w:rPr>
                <w:rFonts w:ascii="新宋体" w:eastAsia="新宋体" w:hAnsi="新宋体" w:cs="新宋体" w:hint="eastAsia"/>
                <w:szCs w:val="21"/>
              </w:rPr>
              <w:t>10</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2105" w:type="pct"/>
            <w:gridSpan w:val="5"/>
            <w:tcBorders>
              <w:top w:val="nil"/>
              <w:left w:val="nil"/>
              <w:bottom w:val="single" w:sz="4" w:space="0" w:color="auto"/>
              <w:right w:val="single" w:sz="4" w:space="0" w:color="auto"/>
            </w:tcBorders>
            <w:vAlign w:val="center"/>
          </w:tcPr>
          <w:p w:rsidR="004C7A78" w:rsidRDefault="004B7E28" w:rsidP="00DA1A4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按收入性质分：</w:t>
            </w:r>
            <w:r w:rsidR="00B7551B">
              <w:rPr>
                <w:rFonts w:ascii="新宋体" w:eastAsia="新宋体" w:hAnsi="新宋体" w:cs="新宋体" w:hint="eastAsia"/>
                <w:color w:val="000000"/>
                <w:szCs w:val="21"/>
              </w:rPr>
              <w:t>3314</w:t>
            </w:r>
            <w:r w:rsidR="00DA1A4F">
              <w:rPr>
                <w:rFonts w:ascii="新宋体" w:eastAsia="新宋体" w:hAnsi="新宋体" w:cs="新宋体" w:hint="eastAsia"/>
                <w:color w:val="000000"/>
                <w:szCs w:val="21"/>
              </w:rPr>
              <w:t>6.61</w:t>
            </w:r>
          </w:p>
        </w:tc>
        <w:tc>
          <w:tcPr>
            <w:tcW w:w="2303" w:type="pct"/>
            <w:gridSpan w:val="4"/>
            <w:tcBorders>
              <w:top w:val="nil"/>
              <w:left w:val="nil"/>
              <w:bottom w:val="single" w:sz="4" w:space="0" w:color="auto"/>
              <w:right w:val="single" w:sz="4" w:space="0" w:color="auto"/>
            </w:tcBorders>
            <w:vAlign w:val="center"/>
          </w:tcPr>
          <w:p w:rsidR="004C7A78" w:rsidRDefault="004B7E28" w:rsidP="00B7551B">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按支出性质分：</w:t>
            </w:r>
            <w:r w:rsidR="00B7551B">
              <w:rPr>
                <w:rFonts w:ascii="新宋体" w:eastAsia="新宋体" w:hAnsi="新宋体" w:cs="新宋体" w:hint="eastAsia"/>
                <w:color w:val="000000"/>
                <w:szCs w:val="21"/>
              </w:rPr>
              <w:t>3314</w:t>
            </w:r>
            <w:r w:rsidR="00DA1A4F">
              <w:rPr>
                <w:rFonts w:ascii="新宋体" w:eastAsia="新宋体" w:hAnsi="新宋体" w:cs="新宋体" w:hint="eastAsia"/>
                <w:color w:val="000000"/>
                <w:szCs w:val="21"/>
              </w:rPr>
              <w:t>6.61</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2105" w:type="pct"/>
            <w:gridSpan w:val="5"/>
            <w:tcBorders>
              <w:top w:val="nil"/>
              <w:left w:val="nil"/>
              <w:bottom w:val="single" w:sz="4" w:space="0" w:color="auto"/>
              <w:right w:val="single" w:sz="4" w:space="0" w:color="auto"/>
            </w:tcBorders>
            <w:vAlign w:val="center"/>
          </w:tcPr>
          <w:p w:rsidR="004C7A78" w:rsidRDefault="004B7E28" w:rsidP="00DA1A4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  一般公共预算：</w:t>
            </w:r>
            <w:r w:rsidR="00B7551B">
              <w:rPr>
                <w:rFonts w:ascii="新宋体" w:eastAsia="新宋体" w:hAnsi="新宋体" w:cs="新宋体" w:hint="eastAsia"/>
                <w:color w:val="000000"/>
                <w:szCs w:val="21"/>
              </w:rPr>
              <w:t>3314</w:t>
            </w:r>
            <w:r w:rsidR="00DA1A4F">
              <w:rPr>
                <w:rFonts w:ascii="新宋体" w:eastAsia="新宋体" w:hAnsi="新宋体" w:cs="新宋体" w:hint="eastAsia"/>
                <w:color w:val="000000"/>
                <w:szCs w:val="21"/>
              </w:rPr>
              <w:t>6.61</w:t>
            </w:r>
          </w:p>
        </w:tc>
        <w:tc>
          <w:tcPr>
            <w:tcW w:w="2303" w:type="pct"/>
            <w:gridSpan w:val="4"/>
            <w:tcBorders>
              <w:top w:val="nil"/>
              <w:left w:val="nil"/>
              <w:bottom w:val="single" w:sz="4" w:space="0" w:color="auto"/>
              <w:right w:val="single" w:sz="4" w:space="0" w:color="auto"/>
            </w:tcBorders>
            <w:vAlign w:val="center"/>
          </w:tcPr>
          <w:p w:rsidR="004C7A78" w:rsidRDefault="004B7E28" w:rsidP="00B7551B">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其中：基本支出：</w:t>
            </w:r>
            <w:r w:rsidR="00B7551B">
              <w:rPr>
                <w:rFonts w:ascii="新宋体" w:eastAsia="新宋体" w:hAnsi="新宋体" w:cs="新宋体" w:hint="eastAsia"/>
                <w:color w:val="000000"/>
                <w:szCs w:val="21"/>
              </w:rPr>
              <w:t>1556</w:t>
            </w:r>
            <w:r w:rsidR="00DA1A4F">
              <w:rPr>
                <w:rFonts w:ascii="新宋体" w:eastAsia="新宋体" w:hAnsi="新宋体" w:cs="新宋体" w:hint="eastAsia"/>
                <w:color w:val="000000"/>
                <w:szCs w:val="21"/>
              </w:rPr>
              <w:t>.14</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2105" w:type="pct"/>
            <w:gridSpan w:val="5"/>
            <w:tcBorders>
              <w:top w:val="nil"/>
              <w:left w:val="nil"/>
              <w:bottom w:val="single" w:sz="4" w:space="0" w:color="auto"/>
              <w:right w:val="single" w:sz="4" w:space="0" w:color="auto"/>
            </w:tcBorders>
            <w:vAlign w:val="center"/>
          </w:tcPr>
          <w:p w:rsidR="004C7A78" w:rsidRDefault="004B7E28" w:rsidP="00B7551B">
            <w:pPr>
              <w:widowControl/>
              <w:spacing w:line="0" w:lineRule="atLeast"/>
              <w:ind w:firstLineChars="300" w:firstLine="630"/>
              <w:jc w:val="left"/>
              <w:rPr>
                <w:rFonts w:ascii="新宋体" w:eastAsia="新宋体" w:hAnsi="新宋体" w:cs="新宋体"/>
                <w:color w:val="000000"/>
                <w:szCs w:val="21"/>
              </w:rPr>
            </w:pPr>
            <w:r>
              <w:rPr>
                <w:rFonts w:ascii="新宋体" w:eastAsia="新宋体" w:hAnsi="新宋体" w:cs="新宋体" w:hint="eastAsia"/>
                <w:color w:val="000000"/>
                <w:szCs w:val="21"/>
              </w:rPr>
              <w:t>政府性基金拨款：</w:t>
            </w:r>
          </w:p>
        </w:tc>
        <w:tc>
          <w:tcPr>
            <w:tcW w:w="2303" w:type="pct"/>
            <w:gridSpan w:val="4"/>
            <w:tcBorders>
              <w:top w:val="nil"/>
              <w:left w:val="nil"/>
              <w:bottom w:val="single" w:sz="4" w:space="0" w:color="auto"/>
              <w:right w:val="single" w:sz="4" w:space="0" w:color="auto"/>
            </w:tcBorders>
            <w:vAlign w:val="center"/>
          </w:tcPr>
          <w:p w:rsidR="004C7A78" w:rsidRDefault="004B7E28" w:rsidP="00B7551B">
            <w:pPr>
              <w:widowControl/>
              <w:spacing w:line="0" w:lineRule="atLeast"/>
              <w:ind w:firstLineChars="300" w:firstLine="630"/>
              <w:jc w:val="left"/>
              <w:rPr>
                <w:rFonts w:ascii="新宋体" w:eastAsia="新宋体" w:hAnsi="新宋体" w:cs="新宋体"/>
                <w:color w:val="000000"/>
                <w:szCs w:val="21"/>
              </w:rPr>
            </w:pPr>
            <w:r>
              <w:rPr>
                <w:rFonts w:ascii="新宋体" w:eastAsia="新宋体" w:hAnsi="新宋体" w:cs="新宋体" w:hint="eastAsia"/>
                <w:color w:val="000000"/>
                <w:szCs w:val="21"/>
              </w:rPr>
              <w:t>项目支出：</w:t>
            </w:r>
            <w:r w:rsidR="00B7551B">
              <w:rPr>
                <w:rFonts w:ascii="新宋体" w:eastAsia="新宋体" w:hAnsi="新宋体" w:cs="新宋体" w:hint="eastAsia"/>
                <w:color w:val="000000"/>
                <w:szCs w:val="21"/>
              </w:rPr>
              <w:t>3159</w:t>
            </w:r>
            <w:r w:rsidR="00DA1A4F">
              <w:rPr>
                <w:rFonts w:ascii="新宋体" w:eastAsia="新宋体" w:hAnsi="新宋体" w:cs="新宋体" w:hint="eastAsia"/>
                <w:color w:val="000000"/>
                <w:szCs w:val="21"/>
              </w:rPr>
              <w:t>0.47</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2105" w:type="pct"/>
            <w:gridSpan w:val="5"/>
            <w:tcBorders>
              <w:top w:val="nil"/>
              <w:left w:val="nil"/>
              <w:bottom w:val="single" w:sz="4" w:space="0" w:color="auto"/>
              <w:right w:val="single" w:sz="4" w:space="0" w:color="auto"/>
            </w:tcBorders>
            <w:vAlign w:val="center"/>
          </w:tcPr>
          <w:p w:rsidR="004C7A78" w:rsidRDefault="004B7E28" w:rsidP="00043A7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纳入专户管理的非税收入拨款：</w:t>
            </w:r>
          </w:p>
        </w:tc>
        <w:tc>
          <w:tcPr>
            <w:tcW w:w="2303" w:type="pct"/>
            <w:gridSpan w:val="4"/>
            <w:tcBorders>
              <w:top w:val="nil"/>
              <w:left w:val="nil"/>
              <w:bottom w:val="single" w:sz="4" w:space="0" w:color="auto"/>
              <w:right w:val="single" w:sz="4" w:space="0" w:color="auto"/>
            </w:tcBorders>
            <w:vAlign w:val="center"/>
          </w:tcPr>
          <w:p w:rsidR="004C7A78" w:rsidRDefault="004C7A78">
            <w:pPr>
              <w:widowControl/>
              <w:spacing w:line="0" w:lineRule="atLeast"/>
              <w:jc w:val="left"/>
              <w:rPr>
                <w:rFonts w:ascii="新宋体" w:eastAsia="新宋体" w:hAnsi="新宋体" w:cs="新宋体"/>
                <w:color w:val="000000"/>
                <w:szCs w:val="21"/>
              </w:rPr>
            </w:pPr>
          </w:p>
        </w:tc>
      </w:tr>
      <w:tr w:rsidR="004C7A78" w:rsidTr="009E08DA">
        <w:trPr>
          <w:trHeight w:val="462"/>
          <w:jc w:val="center"/>
        </w:trPr>
        <w:tc>
          <w:tcPr>
            <w:tcW w:w="592" w:type="pct"/>
            <w:vMerge/>
            <w:tcBorders>
              <w:left w:val="single" w:sz="4" w:space="0" w:color="auto"/>
              <w:bottom w:val="single" w:sz="4" w:space="0" w:color="000000"/>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2105" w:type="pct"/>
            <w:gridSpan w:val="5"/>
            <w:tcBorders>
              <w:top w:val="nil"/>
              <w:left w:val="nil"/>
              <w:bottom w:val="single" w:sz="4" w:space="0" w:color="auto"/>
              <w:right w:val="single" w:sz="4" w:space="0" w:color="auto"/>
            </w:tcBorders>
            <w:vAlign w:val="center"/>
          </w:tcPr>
          <w:p w:rsidR="004C7A78" w:rsidRDefault="004B7E28">
            <w:pPr>
              <w:widowControl/>
              <w:spacing w:line="0" w:lineRule="atLeast"/>
              <w:ind w:firstLineChars="600" w:firstLine="1260"/>
              <w:jc w:val="left"/>
              <w:rPr>
                <w:rFonts w:ascii="新宋体" w:eastAsia="新宋体" w:hAnsi="新宋体" w:cs="新宋体"/>
                <w:color w:val="000000"/>
                <w:szCs w:val="21"/>
              </w:rPr>
            </w:pPr>
            <w:r>
              <w:rPr>
                <w:rFonts w:ascii="新宋体" w:eastAsia="新宋体" w:hAnsi="新宋体" w:cs="新宋体" w:hint="eastAsia"/>
                <w:color w:val="000000"/>
                <w:szCs w:val="21"/>
              </w:rPr>
              <w:t>其他资金：</w:t>
            </w:r>
          </w:p>
        </w:tc>
        <w:tc>
          <w:tcPr>
            <w:tcW w:w="2303" w:type="pct"/>
            <w:gridSpan w:val="4"/>
            <w:tcBorders>
              <w:top w:val="nil"/>
              <w:left w:val="nil"/>
              <w:bottom w:val="single" w:sz="4" w:space="0" w:color="auto"/>
              <w:right w:val="single" w:sz="4" w:space="0" w:color="auto"/>
            </w:tcBorders>
            <w:vAlign w:val="center"/>
          </w:tcPr>
          <w:p w:rsidR="004C7A78" w:rsidRDefault="004C7A78">
            <w:pPr>
              <w:widowControl/>
              <w:spacing w:line="0" w:lineRule="atLeast"/>
              <w:jc w:val="left"/>
              <w:rPr>
                <w:rFonts w:ascii="新宋体" w:eastAsia="新宋体" w:hAnsi="新宋体" w:cs="新宋体"/>
                <w:color w:val="000000"/>
                <w:szCs w:val="21"/>
              </w:rPr>
            </w:pPr>
          </w:p>
        </w:tc>
      </w:tr>
      <w:tr w:rsidR="004C7A78" w:rsidTr="009E08DA">
        <w:trPr>
          <w:trHeight w:val="462"/>
          <w:jc w:val="center"/>
        </w:trPr>
        <w:tc>
          <w:tcPr>
            <w:tcW w:w="592" w:type="pct"/>
            <w:vMerge w:val="restart"/>
            <w:tcBorders>
              <w:top w:val="nil"/>
              <w:left w:val="single" w:sz="4" w:space="0" w:color="auto"/>
              <w:bottom w:val="single" w:sz="4" w:space="0" w:color="000000"/>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总体目标</w:t>
            </w:r>
          </w:p>
        </w:tc>
        <w:tc>
          <w:tcPr>
            <w:tcW w:w="2105" w:type="pct"/>
            <w:gridSpan w:val="5"/>
            <w:tcBorders>
              <w:top w:val="single" w:sz="4" w:space="0" w:color="auto"/>
              <w:left w:val="nil"/>
              <w:bottom w:val="single" w:sz="4" w:space="0" w:color="auto"/>
              <w:right w:val="single" w:sz="4" w:space="0" w:color="000000"/>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预期目标</w:t>
            </w:r>
          </w:p>
        </w:tc>
        <w:tc>
          <w:tcPr>
            <w:tcW w:w="2303" w:type="pct"/>
            <w:gridSpan w:val="4"/>
            <w:tcBorders>
              <w:top w:val="single" w:sz="4" w:space="0" w:color="auto"/>
              <w:left w:val="nil"/>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实际完成情况　</w:t>
            </w:r>
          </w:p>
        </w:tc>
      </w:tr>
      <w:tr w:rsidR="004C7A78" w:rsidTr="009E08DA">
        <w:trPr>
          <w:trHeight w:val="462"/>
          <w:jc w:val="center"/>
        </w:trPr>
        <w:tc>
          <w:tcPr>
            <w:tcW w:w="592" w:type="pct"/>
            <w:vMerge/>
            <w:tcBorders>
              <w:top w:val="nil"/>
              <w:left w:val="single" w:sz="4" w:space="0" w:color="auto"/>
              <w:bottom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2105" w:type="pct"/>
            <w:gridSpan w:val="5"/>
            <w:tcBorders>
              <w:top w:val="single" w:sz="4" w:space="0" w:color="auto"/>
              <w:left w:val="nil"/>
              <w:bottom w:val="single" w:sz="4" w:space="0" w:color="auto"/>
              <w:right w:val="single" w:sz="4" w:space="0" w:color="000000"/>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2303" w:type="pct"/>
            <w:gridSpan w:val="4"/>
            <w:tcBorders>
              <w:top w:val="single" w:sz="4" w:space="0" w:color="auto"/>
              <w:left w:val="nil"/>
              <w:bottom w:val="single" w:sz="4" w:space="0" w:color="auto"/>
              <w:right w:val="single" w:sz="4" w:space="0" w:color="auto"/>
            </w:tcBorders>
            <w:vAlign w:val="center"/>
          </w:tcPr>
          <w:p w:rsidR="004C7A78" w:rsidRDefault="004C7A78">
            <w:pPr>
              <w:widowControl/>
              <w:spacing w:line="0" w:lineRule="atLeast"/>
              <w:jc w:val="left"/>
              <w:rPr>
                <w:rFonts w:ascii="新宋体" w:eastAsia="新宋体" w:hAnsi="新宋体" w:cs="新宋体"/>
                <w:color w:val="000000"/>
                <w:szCs w:val="21"/>
              </w:rPr>
            </w:pPr>
          </w:p>
        </w:tc>
      </w:tr>
      <w:tr w:rsidR="004C7A78" w:rsidTr="009E08DA">
        <w:trPr>
          <w:trHeight w:val="850"/>
          <w:jc w:val="center"/>
        </w:trPr>
        <w:tc>
          <w:tcPr>
            <w:tcW w:w="592" w:type="pct"/>
            <w:vMerge w:val="restar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绩</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474"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468"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69"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94" w:type="pct"/>
            <w:gridSpan w:val="2"/>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576"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317"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551"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859"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2E6002" w:rsidRPr="009E08DA" w:rsidTr="00AD496E">
        <w:trPr>
          <w:trHeight w:val="931"/>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2E6002" w:rsidRDefault="002E6002">
            <w:pPr>
              <w:spacing w:line="0" w:lineRule="atLeast"/>
              <w:jc w:val="center"/>
              <w:rPr>
                <w:rFonts w:ascii="新宋体" w:eastAsia="新宋体" w:hAnsi="新宋体" w:cs="新宋体"/>
                <w:color w:val="000000"/>
                <w:szCs w:val="21"/>
              </w:rPr>
            </w:pPr>
          </w:p>
        </w:tc>
        <w:tc>
          <w:tcPr>
            <w:tcW w:w="474" w:type="pct"/>
            <w:vMerge w:val="restart"/>
            <w:tcBorders>
              <w:top w:val="single" w:sz="4" w:space="0" w:color="auto"/>
              <w:left w:val="single" w:sz="4" w:space="0" w:color="auto"/>
              <w:bottom w:val="single" w:sz="4" w:space="0" w:color="auto"/>
              <w:right w:val="single" w:sz="4" w:space="0" w:color="auto"/>
            </w:tcBorders>
            <w:vAlign w:val="center"/>
          </w:tcPr>
          <w:p w:rsidR="002E6002" w:rsidRDefault="002E6002">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产出</w:t>
            </w:r>
          </w:p>
          <w:p w:rsidR="002E6002" w:rsidRDefault="002E6002">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2E6002" w:rsidRDefault="002E6002">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(50分)</w:t>
            </w:r>
          </w:p>
        </w:tc>
        <w:tc>
          <w:tcPr>
            <w:tcW w:w="468" w:type="pct"/>
            <w:vMerge w:val="restart"/>
            <w:tcBorders>
              <w:top w:val="single" w:sz="4" w:space="0" w:color="auto"/>
              <w:left w:val="single" w:sz="4" w:space="0" w:color="auto"/>
              <w:bottom w:val="single" w:sz="4" w:space="0" w:color="auto"/>
              <w:right w:val="single" w:sz="4" w:space="0" w:color="auto"/>
            </w:tcBorders>
            <w:vAlign w:val="center"/>
          </w:tcPr>
          <w:p w:rsidR="002E6002" w:rsidRDefault="002E6002">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数量</w:t>
            </w:r>
          </w:p>
          <w:p w:rsidR="002E6002" w:rsidRDefault="002E6002">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69"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rsidP="009E08DA">
            <w:pPr>
              <w:widowControl/>
              <w:jc w:val="left"/>
              <w:rPr>
                <w:rFonts w:ascii="新宋体" w:eastAsia="新宋体" w:hAnsi="新宋体"/>
                <w:kern w:val="0"/>
                <w:sz w:val="18"/>
                <w:szCs w:val="18"/>
              </w:rPr>
            </w:pPr>
            <w:r w:rsidRPr="009E08DA">
              <w:rPr>
                <w:rFonts w:ascii="新宋体" w:eastAsia="新宋体" w:hAnsi="新宋体"/>
                <w:kern w:val="0"/>
                <w:sz w:val="18"/>
                <w:szCs w:val="18"/>
              </w:rPr>
              <w:t>1.</w:t>
            </w:r>
            <w:r w:rsidR="00AD496E">
              <w:rPr>
                <w:rFonts w:ascii="新宋体" w:eastAsia="新宋体" w:hAnsi="新宋体" w:hint="eastAsia"/>
                <w:kern w:val="0"/>
                <w:sz w:val="18"/>
                <w:szCs w:val="18"/>
              </w:rPr>
              <w:t>粮食稳面扩面</w:t>
            </w:r>
          </w:p>
          <w:p w:rsidR="002E6002" w:rsidRPr="009E08DA" w:rsidRDefault="002E6002" w:rsidP="009E08DA">
            <w:pPr>
              <w:widowControl/>
              <w:spacing w:line="0" w:lineRule="atLeast"/>
              <w:jc w:val="left"/>
              <w:rPr>
                <w:rFonts w:ascii="新宋体" w:eastAsia="新宋体" w:hAnsi="新宋体" w:cs="新宋体"/>
                <w:color w:val="000000"/>
                <w:szCs w:val="21"/>
              </w:rPr>
            </w:pPr>
          </w:p>
        </w:tc>
        <w:tc>
          <w:tcPr>
            <w:tcW w:w="594" w:type="pct"/>
            <w:gridSpan w:val="2"/>
            <w:tcBorders>
              <w:top w:val="single" w:sz="4" w:space="0" w:color="auto"/>
              <w:left w:val="single" w:sz="4" w:space="0" w:color="auto"/>
              <w:bottom w:val="single" w:sz="4" w:space="0" w:color="auto"/>
              <w:right w:val="single" w:sz="4" w:space="0" w:color="auto"/>
            </w:tcBorders>
            <w:vAlign w:val="center"/>
          </w:tcPr>
          <w:p w:rsidR="002E6002" w:rsidRPr="009E08DA" w:rsidRDefault="002E6002" w:rsidP="009E08DA">
            <w:pPr>
              <w:widowControl/>
              <w:jc w:val="center"/>
              <w:rPr>
                <w:rFonts w:ascii="新宋体" w:eastAsia="新宋体" w:hAnsi="新宋体"/>
                <w:kern w:val="0"/>
                <w:sz w:val="18"/>
                <w:szCs w:val="18"/>
              </w:rPr>
            </w:pPr>
            <w:r w:rsidRPr="009E08DA">
              <w:rPr>
                <w:rFonts w:ascii="新宋体" w:eastAsia="新宋体" w:hAnsi="新宋体" w:cs="新宋体" w:hint="eastAsia"/>
                <w:color w:val="000000"/>
                <w:sz w:val="18"/>
                <w:szCs w:val="18"/>
              </w:rPr>
              <w:t xml:space="preserve">　</w:t>
            </w:r>
            <w:r w:rsidR="00AD496E">
              <w:rPr>
                <w:rFonts w:ascii="新宋体" w:eastAsia="新宋体" w:hAnsi="新宋体" w:hint="eastAsia"/>
                <w:kern w:val="0"/>
                <w:sz w:val="18"/>
                <w:szCs w:val="18"/>
              </w:rPr>
              <w:t>133.8万亩</w:t>
            </w:r>
          </w:p>
          <w:p w:rsidR="002E6002" w:rsidRPr="009E08DA" w:rsidRDefault="002E6002" w:rsidP="009E08DA">
            <w:pPr>
              <w:widowControl/>
              <w:spacing w:line="0" w:lineRule="atLeast"/>
              <w:jc w:val="left"/>
              <w:rPr>
                <w:rFonts w:ascii="新宋体" w:eastAsia="新宋体" w:hAnsi="新宋体" w:cs="新宋体"/>
                <w:color w:val="000000"/>
                <w:sz w:val="18"/>
                <w:szCs w:val="18"/>
              </w:rPr>
            </w:pPr>
          </w:p>
        </w:tc>
        <w:tc>
          <w:tcPr>
            <w:tcW w:w="576" w:type="pct"/>
            <w:tcBorders>
              <w:top w:val="single" w:sz="4" w:space="0" w:color="auto"/>
              <w:left w:val="single" w:sz="4" w:space="0" w:color="auto"/>
              <w:bottom w:val="single" w:sz="4" w:space="0" w:color="auto"/>
              <w:right w:val="single" w:sz="4" w:space="0" w:color="auto"/>
            </w:tcBorders>
            <w:vAlign w:val="center"/>
          </w:tcPr>
          <w:p w:rsidR="00AD496E" w:rsidRPr="009E08DA" w:rsidRDefault="002E6002" w:rsidP="00AD496E">
            <w:pPr>
              <w:widowControl/>
              <w:rPr>
                <w:rFonts w:ascii="新宋体" w:eastAsia="新宋体" w:hAnsi="新宋体"/>
                <w:kern w:val="0"/>
                <w:sz w:val="18"/>
                <w:szCs w:val="18"/>
              </w:rPr>
            </w:pPr>
            <w:r w:rsidRPr="009E08DA">
              <w:rPr>
                <w:rFonts w:ascii="新宋体" w:eastAsia="新宋体" w:hAnsi="新宋体" w:cs="新宋体" w:hint="eastAsia"/>
                <w:color w:val="000000"/>
                <w:sz w:val="18"/>
                <w:szCs w:val="18"/>
              </w:rPr>
              <w:t xml:space="preserve">　</w:t>
            </w:r>
            <w:r w:rsidR="00AD496E">
              <w:rPr>
                <w:rFonts w:ascii="新宋体" w:eastAsia="新宋体" w:hAnsi="新宋体" w:hint="eastAsia"/>
                <w:kern w:val="0"/>
                <w:sz w:val="18"/>
                <w:szCs w:val="18"/>
              </w:rPr>
              <w:t>133.8万亩</w:t>
            </w:r>
          </w:p>
          <w:p w:rsidR="002E6002" w:rsidRPr="009E08DA" w:rsidRDefault="002E6002" w:rsidP="00AD496E">
            <w:pPr>
              <w:widowControl/>
              <w:rPr>
                <w:rFonts w:ascii="新宋体" w:eastAsia="新宋体" w:hAnsi="新宋体"/>
                <w:kern w:val="0"/>
                <w:sz w:val="18"/>
                <w:szCs w:val="18"/>
              </w:rPr>
            </w:pPr>
          </w:p>
          <w:p w:rsidR="002E6002" w:rsidRPr="009E08DA" w:rsidRDefault="002E6002" w:rsidP="009626D0">
            <w:pPr>
              <w:widowControl/>
              <w:spacing w:line="0" w:lineRule="atLeast"/>
              <w:jc w:val="left"/>
              <w:rPr>
                <w:rFonts w:ascii="新宋体" w:eastAsia="新宋体" w:hAnsi="新宋体" w:cs="新宋体"/>
                <w:color w:val="000000"/>
                <w:sz w:val="18"/>
                <w:szCs w:val="18"/>
              </w:rPr>
            </w:pPr>
          </w:p>
        </w:tc>
        <w:tc>
          <w:tcPr>
            <w:tcW w:w="317" w:type="pct"/>
            <w:tcBorders>
              <w:top w:val="single" w:sz="4" w:space="0" w:color="auto"/>
              <w:left w:val="single" w:sz="4" w:space="0" w:color="auto"/>
              <w:bottom w:val="single" w:sz="4" w:space="0" w:color="auto"/>
              <w:right w:val="single" w:sz="4" w:space="0" w:color="auto"/>
            </w:tcBorders>
            <w:vAlign w:val="center"/>
          </w:tcPr>
          <w:p w:rsidR="002E6002" w:rsidRPr="009E08DA" w:rsidRDefault="00B7551B"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551" w:type="pct"/>
            <w:tcBorders>
              <w:top w:val="single" w:sz="4" w:space="0" w:color="auto"/>
              <w:left w:val="single" w:sz="4" w:space="0" w:color="auto"/>
              <w:bottom w:val="single" w:sz="4" w:space="0" w:color="auto"/>
              <w:right w:val="single" w:sz="4" w:space="0" w:color="auto"/>
            </w:tcBorders>
            <w:vAlign w:val="center"/>
          </w:tcPr>
          <w:p w:rsidR="002E6002" w:rsidRPr="009E08DA" w:rsidRDefault="00AD496E"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859"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AD496E" w:rsidRPr="009E08DA"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569"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rsidP="00AD496E">
            <w:pPr>
              <w:widowControl/>
              <w:jc w:val="left"/>
              <w:rPr>
                <w:rFonts w:ascii="新宋体" w:eastAsia="新宋体" w:hAnsi="新宋体"/>
                <w:kern w:val="0"/>
                <w:sz w:val="18"/>
                <w:szCs w:val="18"/>
              </w:rPr>
            </w:pPr>
            <w:r>
              <w:rPr>
                <w:rFonts w:ascii="新宋体" w:eastAsia="新宋体" w:hAnsi="新宋体" w:hint="eastAsia"/>
                <w:kern w:val="0"/>
                <w:sz w:val="18"/>
                <w:szCs w:val="18"/>
              </w:rPr>
              <w:t>2</w:t>
            </w:r>
            <w:r w:rsidRPr="009E08DA">
              <w:rPr>
                <w:rFonts w:ascii="新宋体" w:eastAsia="新宋体" w:hAnsi="新宋体"/>
                <w:kern w:val="0"/>
                <w:sz w:val="18"/>
                <w:szCs w:val="18"/>
              </w:rPr>
              <w:t>.</w:t>
            </w:r>
            <w:r>
              <w:rPr>
                <w:rFonts w:ascii="新宋体" w:eastAsia="新宋体" w:hAnsi="新宋体" w:hint="eastAsia"/>
                <w:kern w:val="0"/>
                <w:sz w:val="18"/>
                <w:szCs w:val="18"/>
              </w:rPr>
              <w:t>粮食生产总产量</w:t>
            </w:r>
          </w:p>
          <w:p w:rsidR="00AD496E" w:rsidRPr="009E08DA" w:rsidRDefault="00AD496E">
            <w:pPr>
              <w:widowControl/>
              <w:spacing w:line="0" w:lineRule="atLeast"/>
              <w:jc w:val="left"/>
              <w:rPr>
                <w:rFonts w:ascii="新宋体" w:eastAsia="新宋体" w:hAnsi="新宋体" w:cs="新宋体"/>
                <w:color w:val="000000"/>
                <w:szCs w:val="21"/>
              </w:rPr>
            </w:pPr>
          </w:p>
        </w:tc>
        <w:tc>
          <w:tcPr>
            <w:tcW w:w="594" w:type="pct"/>
            <w:gridSpan w:val="2"/>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hint="eastAsia"/>
                <w:kern w:val="0"/>
                <w:sz w:val="18"/>
                <w:szCs w:val="18"/>
              </w:rPr>
              <w:t>58.6万顿</w:t>
            </w:r>
          </w:p>
        </w:tc>
        <w:tc>
          <w:tcPr>
            <w:tcW w:w="576"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rsidP="00DA4176">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hint="eastAsia"/>
                <w:kern w:val="0"/>
                <w:sz w:val="18"/>
                <w:szCs w:val="18"/>
              </w:rPr>
              <w:t>58.6万顿</w:t>
            </w:r>
          </w:p>
        </w:tc>
        <w:tc>
          <w:tcPr>
            <w:tcW w:w="317"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551"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859"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AD496E" w:rsidRPr="009E08DA"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p>
        </w:tc>
        <w:tc>
          <w:tcPr>
            <w:tcW w:w="569" w:type="pct"/>
            <w:tcBorders>
              <w:top w:val="single" w:sz="4" w:space="0" w:color="auto"/>
              <w:left w:val="single" w:sz="4" w:space="0" w:color="auto"/>
              <w:bottom w:val="single" w:sz="4" w:space="0" w:color="auto"/>
              <w:right w:val="single" w:sz="4" w:space="0" w:color="auto"/>
            </w:tcBorders>
            <w:vAlign w:val="center"/>
          </w:tcPr>
          <w:p w:rsidR="00AD496E" w:rsidRPr="00A118E2" w:rsidRDefault="00A118E2" w:rsidP="008B2291">
            <w:pPr>
              <w:widowControl/>
              <w:spacing w:line="0" w:lineRule="atLeast"/>
              <w:rPr>
                <w:rFonts w:ascii="新宋体" w:eastAsia="新宋体" w:hAnsi="新宋体" w:cs="新宋体"/>
                <w:color w:val="000000"/>
                <w:sz w:val="18"/>
                <w:szCs w:val="18"/>
              </w:rPr>
            </w:pPr>
            <w:r w:rsidRPr="00A118E2">
              <w:rPr>
                <w:rFonts w:ascii="新宋体" w:eastAsia="新宋体" w:hAnsi="新宋体" w:cs="新宋体" w:hint="eastAsia"/>
                <w:color w:val="000000"/>
                <w:sz w:val="18"/>
                <w:szCs w:val="18"/>
              </w:rPr>
              <w:t>3.农田建设任务面积</w:t>
            </w:r>
          </w:p>
        </w:tc>
        <w:tc>
          <w:tcPr>
            <w:tcW w:w="594" w:type="pct"/>
            <w:gridSpan w:val="2"/>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sidR="00A118E2">
              <w:rPr>
                <w:rFonts w:ascii="新宋体" w:eastAsia="新宋体" w:hAnsi="新宋体" w:cs="新宋体" w:hint="eastAsia"/>
                <w:color w:val="000000"/>
                <w:sz w:val="18"/>
                <w:szCs w:val="18"/>
              </w:rPr>
              <w:t>8.5万亩</w:t>
            </w:r>
          </w:p>
        </w:tc>
        <w:tc>
          <w:tcPr>
            <w:tcW w:w="576"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rsidP="009626D0">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sidR="00A118E2">
              <w:rPr>
                <w:rFonts w:ascii="新宋体" w:eastAsia="新宋体" w:hAnsi="新宋体" w:cs="新宋体" w:hint="eastAsia"/>
                <w:color w:val="000000"/>
                <w:sz w:val="18"/>
                <w:szCs w:val="18"/>
              </w:rPr>
              <w:t>8.5万亩</w:t>
            </w:r>
          </w:p>
        </w:tc>
        <w:tc>
          <w:tcPr>
            <w:tcW w:w="317" w:type="pct"/>
            <w:tcBorders>
              <w:top w:val="single" w:sz="4" w:space="0" w:color="auto"/>
              <w:left w:val="single" w:sz="4" w:space="0" w:color="auto"/>
              <w:bottom w:val="single" w:sz="4" w:space="0" w:color="auto"/>
              <w:right w:val="single" w:sz="4" w:space="0" w:color="auto"/>
            </w:tcBorders>
            <w:vAlign w:val="center"/>
          </w:tcPr>
          <w:p w:rsidR="00AD496E" w:rsidRPr="009E08DA" w:rsidRDefault="00A118E2"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551" w:type="pct"/>
            <w:tcBorders>
              <w:top w:val="single" w:sz="4" w:space="0" w:color="auto"/>
              <w:left w:val="single" w:sz="4" w:space="0" w:color="auto"/>
              <w:bottom w:val="single" w:sz="4" w:space="0" w:color="auto"/>
              <w:right w:val="single" w:sz="4" w:space="0" w:color="auto"/>
            </w:tcBorders>
            <w:vAlign w:val="center"/>
          </w:tcPr>
          <w:p w:rsidR="00AD496E" w:rsidRPr="009E08DA" w:rsidRDefault="00A118E2"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859"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AD496E" w:rsidRPr="009E08DA"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68" w:type="pct"/>
            <w:vMerge w:val="restart"/>
            <w:tcBorders>
              <w:top w:val="single" w:sz="4" w:space="0" w:color="auto"/>
              <w:left w:val="single" w:sz="4" w:space="0" w:color="auto"/>
              <w:bottom w:val="single" w:sz="4" w:space="0" w:color="auto"/>
              <w:right w:val="single" w:sz="4" w:space="0" w:color="auto"/>
            </w:tcBorders>
            <w:vAlign w:val="center"/>
          </w:tcPr>
          <w:p w:rsidR="00AD496E" w:rsidRPr="00A118E2" w:rsidRDefault="00AD496E">
            <w:pPr>
              <w:widowControl/>
              <w:spacing w:line="0" w:lineRule="atLeast"/>
              <w:jc w:val="center"/>
              <w:rPr>
                <w:rFonts w:ascii="新宋体" w:eastAsia="新宋体" w:hAnsi="新宋体" w:cs="新宋体"/>
                <w:color w:val="000000"/>
                <w:sz w:val="18"/>
                <w:szCs w:val="18"/>
              </w:rPr>
            </w:pPr>
            <w:r w:rsidRPr="00A118E2">
              <w:rPr>
                <w:rFonts w:ascii="新宋体" w:eastAsia="新宋体" w:hAnsi="新宋体" w:cs="新宋体" w:hint="eastAsia"/>
                <w:color w:val="000000"/>
                <w:sz w:val="18"/>
                <w:szCs w:val="18"/>
              </w:rPr>
              <w:t>质量</w:t>
            </w:r>
          </w:p>
          <w:p w:rsidR="00AD496E" w:rsidRPr="00A118E2" w:rsidRDefault="00AD496E">
            <w:pPr>
              <w:widowControl/>
              <w:spacing w:line="0" w:lineRule="atLeast"/>
              <w:jc w:val="center"/>
              <w:rPr>
                <w:rFonts w:ascii="新宋体" w:eastAsia="新宋体" w:hAnsi="新宋体" w:cs="新宋体"/>
                <w:color w:val="000000"/>
                <w:sz w:val="18"/>
                <w:szCs w:val="18"/>
              </w:rPr>
            </w:pPr>
            <w:r w:rsidRPr="00A118E2">
              <w:rPr>
                <w:rFonts w:ascii="新宋体" w:eastAsia="新宋体" w:hAnsi="新宋体" w:cs="新宋体" w:hint="eastAsia"/>
                <w:color w:val="000000"/>
                <w:sz w:val="18"/>
                <w:szCs w:val="18"/>
              </w:rPr>
              <w:t>指标</w:t>
            </w:r>
          </w:p>
        </w:tc>
        <w:tc>
          <w:tcPr>
            <w:tcW w:w="569" w:type="pct"/>
            <w:tcBorders>
              <w:top w:val="single" w:sz="4" w:space="0" w:color="auto"/>
              <w:left w:val="single" w:sz="4" w:space="0" w:color="auto"/>
              <w:bottom w:val="single" w:sz="4" w:space="0" w:color="auto"/>
              <w:right w:val="single" w:sz="4" w:space="0" w:color="auto"/>
            </w:tcBorders>
            <w:vAlign w:val="center"/>
          </w:tcPr>
          <w:p w:rsidR="00AD496E" w:rsidRPr="00A118E2" w:rsidRDefault="00A118E2" w:rsidP="00A118E2">
            <w:pPr>
              <w:widowControl/>
              <w:spacing w:line="0" w:lineRule="atLeast"/>
              <w:rPr>
                <w:rFonts w:ascii="新宋体" w:eastAsia="新宋体" w:hAnsi="新宋体" w:cs="宋体"/>
                <w:color w:val="000000"/>
                <w:sz w:val="18"/>
                <w:szCs w:val="18"/>
              </w:rPr>
            </w:pPr>
            <w:r w:rsidRPr="00A118E2">
              <w:rPr>
                <w:rFonts w:ascii="新宋体" w:eastAsia="新宋体" w:hAnsi="新宋体" w:hint="eastAsia"/>
                <w:kern w:val="0"/>
                <w:sz w:val="18"/>
                <w:szCs w:val="18"/>
              </w:rPr>
              <w:t>1.</w:t>
            </w:r>
            <w:r w:rsidRPr="00A118E2">
              <w:rPr>
                <w:rFonts w:ascii="新宋体" w:eastAsia="新宋体" w:hAnsi="新宋体" w:cs="宋体" w:hint="eastAsia"/>
                <w:kern w:val="0"/>
                <w:sz w:val="18"/>
                <w:szCs w:val="18"/>
              </w:rPr>
              <w:t>农产品</w:t>
            </w:r>
            <w:r>
              <w:rPr>
                <w:rFonts w:ascii="新宋体" w:eastAsia="新宋体" w:hAnsi="新宋体" w:cs="宋体" w:hint="eastAsia"/>
                <w:kern w:val="0"/>
                <w:sz w:val="18"/>
                <w:szCs w:val="18"/>
              </w:rPr>
              <w:t>质量安全检测率</w:t>
            </w:r>
          </w:p>
        </w:tc>
        <w:tc>
          <w:tcPr>
            <w:tcW w:w="594" w:type="pct"/>
            <w:gridSpan w:val="2"/>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100%</w:t>
            </w:r>
          </w:p>
        </w:tc>
        <w:tc>
          <w:tcPr>
            <w:tcW w:w="576"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rsidP="009626D0">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100%</w:t>
            </w:r>
          </w:p>
        </w:tc>
        <w:tc>
          <w:tcPr>
            <w:tcW w:w="317"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551"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859"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AD496E" w:rsidRPr="009E08DA"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569" w:type="pct"/>
            <w:tcBorders>
              <w:top w:val="single" w:sz="4" w:space="0" w:color="auto"/>
              <w:left w:val="single" w:sz="4" w:space="0" w:color="auto"/>
              <w:bottom w:val="single" w:sz="4" w:space="0" w:color="auto"/>
              <w:right w:val="single" w:sz="4" w:space="0" w:color="auto"/>
            </w:tcBorders>
            <w:vAlign w:val="center"/>
          </w:tcPr>
          <w:p w:rsidR="00AD496E" w:rsidRPr="00607EC7" w:rsidRDefault="00AD496E" w:rsidP="009E08DA">
            <w:pPr>
              <w:widowControl/>
              <w:jc w:val="left"/>
              <w:rPr>
                <w:rFonts w:ascii="新宋体" w:eastAsia="新宋体" w:hAnsi="新宋体"/>
                <w:kern w:val="0"/>
                <w:sz w:val="18"/>
                <w:szCs w:val="18"/>
              </w:rPr>
            </w:pPr>
            <w:r>
              <w:rPr>
                <w:rFonts w:ascii="新宋体" w:eastAsia="新宋体" w:hAnsi="新宋体" w:hint="eastAsia"/>
                <w:kern w:val="0"/>
                <w:sz w:val="18"/>
                <w:szCs w:val="18"/>
              </w:rPr>
              <w:t>2.</w:t>
            </w:r>
            <w:r w:rsidR="00A118E2">
              <w:rPr>
                <w:rFonts w:ascii="新宋体" w:eastAsia="新宋体" w:hAnsi="新宋体" w:cs="仿宋_GB2312" w:hint="eastAsia"/>
                <w:color w:val="000000"/>
                <w:sz w:val="18"/>
                <w:szCs w:val="18"/>
              </w:rPr>
              <w:t>化肥减量率</w:t>
            </w:r>
          </w:p>
          <w:p w:rsidR="00AD496E" w:rsidRPr="008B2291" w:rsidRDefault="00AD496E">
            <w:pPr>
              <w:widowControl/>
              <w:spacing w:line="0" w:lineRule="atLeast"/>
              <w:jc w:val="center"/>
              <w:rPr>
                <w:rFonts w:ascii="新宋体" w:eastAsia="新宋体" w:hAnsi="新宋体" w:cs="新宋体"/>
                <w:color w:val="000000"/>
                <w:sz w:val="18"/>
                <w:szCs w:val="18"/>
              </w:rPr>
            </w:pPr>
          </w:p>
        </w:tc>
        <w:tc>
          <w:tcPr>
            <w:tcW w:w="594" w:type="pct"/>
            <w:gridSpan w:val="2"/>
            <w:tcBorders>
              <w:top w:val="single" w:sz="4" w:space="0" w:color="auto"/>
              <w:left w:val="single" w:sz="4" w:space="0" w:color="auto"/>
              <w:bottom w:val="single" w:sz="4" w:space="0" w:color="auto"/>
              <w:right w:val="single" w:sz="4" w:space="0" w:color="auto"/>
            </w:tcBorders>
            <w:vAlign w:val="center"/>
          </w:tcPr>
          <w:p w:rsidR="00AD496E" w:rsidRPr="009E08DA" w:rsidRDefault="00AD496E" w:rsidP="00A118E2">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sidR="00A118E2">
              <w:rPr>
                <w:rFonts w:ascii="新宋体" w:eastAsia="新宋体" w:hAnsi="新宋体" w:cs="新宋体" w:hint="eastAsia"/>
                <w:color w:val="000000"/>
                <w:sz w:val="18"/>
                <w:szCs w:val="18"/>
              </w:rPr>
              <w:t>100%</w:t>
            </w:r>
          </w:p>
        </w:tc>
        <w:tc>
          <w:tcPr>
            <w:tcW w:w="576"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rsidP="00A118E2">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sidR="00A118E2">
              <w:rPr>
                <w:rFonts w:ascii="新宋体" w:eastAsia="新宋体" w:hAnsi="新宋体" w:cs="新宋体" w:hint="eastAsia"/>
                <w:color w:val="000000"/>
                <w:sz w:val="18"/>
                <w:szCs w:val="18"/>
              </w:rPr>
              <w:t>100%</w:t>
            </w:r>
          </w:p>
        </w:tc>
        <w:tc>
          <w:tcPr>
            <w:tcW w:w="317"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551"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859"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AD496E" w:rsidRPr="009E08DA" w:rsidTr="002E6002">
        <w:trPr>
          <w:trHeight w:val="791"/>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p>
        </w:tc>
        <w:tc>
          <w:tcPr>
            <w:tcW w:w="569" w:type="pct"/>
            <w:tcBorders>
              <w:top w:val="single" w:sz="4" w:space="0" w:color="auto"/>
              <w:left w:val="single" w:sz="4" w:space="0" w:color="auto"/>
              <w:bottom w:val="single" w:sz="4" w:space="0" w:color="auto"/>
              <w:right w:val="single" w:sz="4" w:space="0" w:color="auto"/>
            </w:tcBorders>
            <w:vAlign w:val="center"/>
          </w:tcPr>
          <w:p w:rsidR="00AD496E" w:rsidRPr="008B2291" w:rsidRDefault="00AD496E">
            <w:pPr>
              <w:widowControl/>
              <w:spacing w:line="0" w:lineRule="atLeast"/>
              <w:jc w:val="center"/>
              <w:rPr>
                <w:rFonts w:ascii="新宋体" w:eastAsia="新宋体" w:hAnsi="新宋体" w:cs="新宋体"/>
                <w:color w:val="000000"/>
                <w:sz w:val="18"/>
                <w:szCs w:val="18"/>
              </w:rPr>
            </w:pPr>
            <w:r w:rsidRPr="008B2291">
              <w:rPr>
                <w:rFonts w:ascii="新宋体" w:eastAsia="新宋体" w:hAnsi="新宋体" w:hint="eastAsia"/>
                <w:kern w:val="0"/>
                <w:sz w:val="18"/>
                <w:szCs w:val="18"/>
              </w:rPr>
              <w:t>3.资金使用合规性</w:t>
            </w:r>
          </w:p>
        </w:tc>
        <w:tc>
          <w:tcPr>
            <w:tcW w:w="594" w:type="pct"/>
            <w:gridSpan w:val="2"/>
            <w:tcBorders>
              <w:top w:val="single" w:sz="4" w:space="0" w:color="auto"/>
              <w:left w:val="single" w:sz="4" w:space="0" w:color="auto"/>
              <w:bottom w:val="single" w:sz="4" w:space="0" w:color="auto"/>
              <w:right w:val="single" w:sz="4" w:space="0" w:color="auto"/>
            </w:tcBorders>
            <w:vAlign w:val="center"/>
          </w:tcPr>
          <w:p w:rsidR="00AD496E" w:rsidRPr="009E08DA" w:rsidRDefault="00AD496E" w:rsidP="008B2291">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100%</w:t>
            </w:r>
          </w:p>
        </w:tc>
        <w:tc>
          <w:tcPr>
            <w:tcW w:w="576"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rsidP="009626D0">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100%</w:t>
            </w:r>
          </w:p>
        </w:tc>
        <w:tc>
          <w:tcPr>
            <w:tcW w:w="317"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551"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859"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AD496E" w:rsidRPr="009E08DA"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68" w:type="pct"/>
            <w:vMerge w:val="restar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时效</w:t>
            </w:r>
          </w:p>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lastRenderedPageBreak/>
              <w:t>指标</w:t>
            </w:r>
          </w:p>
        </w:tc>
        <w:tc>
          <w:tcPr>
            <w:tcW w:w="569" w:type="pct"/>
            <w:tcBorders>
              <w:top w:val="single" w:sz="4" w:space="0" w:color="auto"/>
              <w:left w:val="single" w:sz="4" w:space="0" w:color="auto"/>
              <w:bottom w:val="single" w:sz="4" w:space="0" w:color="auto"/>
              <w:right w:val="single" w:sz="4" w:space="0" w:color="auto"/>
            </w:tcBorders>
            <w:vAlign w:val="center"/>
          </w:tcPr>
          <w:p w:rsidR="00AD496E" w:rsidRPr="008B2291" w:rsidRDefault="00AD496E" w:rsidP="009E08DA">
            <w:pPr>
              <w:widowControl/>
              <w:jc w:val="left"/>
              <w:rPr>
                <w:rFonts w:ascii="新宋体" w:eastAsia="新宋体" w:hAnsi="新宋体"/>
                <w:kern w:val="0"/>
                <w:sz w:val="18"/>
                <w:szCs w:val="18"/>
              </w:rPr>
            </w:pPr>
            <w:r w:rsidRPr="008B2291">
              <w:rPr>
                <w:rFonts w:ascii="新宋体" w:eastAsia="新宋体" w:hAnsi="新宋体" w:hint="eastAsia"/>
                <w:kern w:val="0"/>
                <w:sz w:val="18"/>
                <w:szCs w:val="18"/>
              </w:rPr>
              <w:lastRenderedPageBreak/>
              <w:t>资金给付</w:t>
            </w:r>
            <w:r w:rsidRPr="008B2291">
              <w:rPr>
                <w:rFonts w:ascii="新宋体" w:eastAsia="新宋体" w:hAnsi="新宋体" w:hint="eastAsia"/>
                <w:kern w:val="0"/>
                <w:sz w:val="18"/>
                <w:szCs w:val="18"/>
              </w:rPr>
              <w:lastRenderedPageBreak/>
              <w:t>及时性</w:t>
            </w:r>
          </w:p>
          <w:p w:rsidR="00AD496E" w:rsidRPr="009E08DA" w:rsidRDefault="00AD496E">
            <w:pPr>
              <w:widowControl/>
              <w:spacing w:line="0" w:lineRule="atLeast"/>
              <w:jc w:val="center"/>
              <w:rPr>
                <w:rFonts w:ascii="新宋体" w:eastAsia="新宋体" w:hAnsi="新宋体" w:cs="新宋体"/>
                <w:color w:val="000000"/>
                <w:szCs w:val="21"/>
              </w:rPr>
            </w:pPr>
          </w:p>
        </w:tc>
        <w:tc>
          <w:tcPr>
            <w:tcW w:w="594" w:type="pct"/>
            <w:gridSpan w:val="2"/>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lastRenderedPageBreak/>
              <w:t xml:space="preserve">　</w:t>
            </w:r>
            <w:r>
              <w:rPr>
                <w:rFonts w:ascii="新宋体" w:eastAsia="新宋体" w:hAnsi="新宋体" w:cs="新宋体" w:hint="eastAsia"/>
                <w:color w:val="000000"/>
                <w:sz w:val="18"/>
                <w:szCs w:val="18"/>
              </w:rPr>
              <w:t>96%</w:t>
            </w:r>
          </w:p>
        </w:tc>
        <w:tc>
          <w:tcPr>
            <w:tcW w:w="576"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rsidP="009626D0">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96%</w:t>
            </w:r>
          </w:p>
        </w:tc>
        <w:tc>
          <w:tcPr>
            <w:tcW w:w="317"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10</w:t>
            </w:r>
          </w:p>
        </w:tc>
        <w:tc>
          <w:tcPr>
            <w:tcW w:w="551" w:type="pct"/>
            <w:tcBorders>
              <w:top w:val="single" w:sz="4" w:space="0" w:color="auto"/>
              <w:left w:val="single" w:sz="4" w:space="0" w:color="auto"/>
              <w:bottom w:val="single" w:sz="4" w:space="0" w:color="auto"/>
              <w:right w:val="single" w:sz="4" w:space="0" w:color="auto"/>
            </w:tcBorders>
            <w:vAlign w:val="center"/>
          </w:tcPr>
          <w:p w:rsidR="00AD496E" w:rsidRPr="009E08DA" w:rsidRDefault="00186F81"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w:t>
            </w:r>
          </w:p>
        </w:tc>
        <w:tc>
          <w:tcPr>
            <w:tcW w:w="859"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AD496E" w:rsidRPr="009E08DA"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569"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center"/>
              <w:rPr>
                <w:rFonts w:ascii="新宋体" w:eastAsia="新宋体" w:hAnsi="新宋体" w:cs="新宋体"/>
                <w:color w:val="000000"/>
                <w:szCs w:val="21"/>
              </w:rPr>
            </w:pPr>
          </w:p>
        </w:tc>
        <w:tc>
          <w:tcPr>
            <w:tcW w:w="594" w:type="pct"/>
            <w:gridSpan w:val="2"/>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c>
          <w:tcPr>
            <w:tcW w:w="576"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c>
          <w:tcPr>
            <w:tcW w:w="317"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c>
          <w:tcPr>
            <w:tcW w:w="551"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AD496E" w:rsidRPr="009E08DA"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p>
        </w:tc>
        <w:tc>
          <w:tcPr>
            <w:tcW w:w="569"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rsidP="002E6002">
            <w:pPr>
              <w:widowControl/>
              <w:spacing w:line="0" w:lineRule="atLeast"/>
              <w:rPr>
                <w:rFonts w:ascii="新宋体" w:eastAsia="新宋体" w:hAnsi="新宋体" w:cs="新宋体"/>
                <w:color w:val="000000"/>
                <w:szCs w:val="21"/>
              </w:rPr>
            </w:pPr>
          </w:p>
        </w:tc>
        <w:tc>
          <w:tcPr>
            <w:tcW w:w="594" w:type="pct"/>
            <w:gridSpan w:val="2"/>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c>
          <w:tcPr>
            <w:tcW w:w="576"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c>
          <w:tcPr>
            <w:tcW w:w="317"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c>
          <w:tcPr>
            <w:tcW w:w="551"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AD496E"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68" w:type="pct"/>
            <w:vMerge w:val="restar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成本</w:t>
            </w:r>
          </w:p>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69" w:type="pct"/>
            <w:tcBorders>
              <w:top w:val="single" w:sz="4" w:space="0" w:color="auto"/>
              <w:left w:val="single" w:sz="4" w:space="0" w:color="auto"/>
              <w:bottom w:val="single" w:sz="4" w:space="0" w:color="auto"/>
              <w:right w:val="single" w:sz="4" w:space="0" w:color="auto"/>
            </w:tcBorders>
            <w:vAlign w:val="center"/>
          </w:tcPr>
          <w:p w:rsidR="00AD496E" w:rsidRPr="008B2291" w:rsidRDefault="00A118E2">
            <w:pPr>
              <w:widowControl/>
              <w:spacing w:line="0" w:lineRule="atLeast"/>
              <w:jc w:val="center"/>
              <w:rPr>
                <w:rFonts w:ascii="新宋体" w:eastAsia="新宋体" w:hAnsi="新宋体" w:cs="新宋体"/>
                <w:color w:val="000000"/>
                <w:sz w:val="18"/>
                <w:szCs w:val="18"/>
              </w:rPr>
            </w:pPr>
            <w:r>
              <w:rPr>
                <w:rFonts w:ascii="新宋体" w:eastAsia="新宋体" w:hAnsi="新宋体" w:hint="eastAsia"/>
                <w:kern w:val="0"/>
                <w:sz w:val="18"/>
                <w:szCs w:val="18"/>
              </w:rPr>
              <w:t>农业农村局</w:t>
            </w:r>
            <w:r w:rsidR="00AD496E" w:rsidRPr="008B2291">
              <w:rPr>
                <w:rFonts w:ascii="新宋体" w:eastAsia="新宋体" w:hAnsi="新宋体" w:hint="eastAsia"/>
                <w:kern w:val="0"/>
                <w:sz w:val="18"/>
                <w:szCs w:val="18"/>
              </w:rPr>
              <w:t>拨付专项资金</w:t>
            </w:r>
          </w:p>
        </w:tc>
        <w:tc>
          <w:tcPr>
            <w:tcW w:w="594" w:type="pct"/>
            <w:gridSpan w:val="2"/>
            <w:tcBorders>
              <w:top w:val="single" w:sz="4" w:space="0" w:color="auto"/>
              <w:left w:val="single" w:sz="4" w:space="0" w:color="auto"/>
              <w:bottom w:val="single" w:sz="4" w:space="0" w:color="auto"/>
              <w:right w:val="single" w:sz="4" w:space="0" w:color="auto"/>
            </w:tcBorders>
            <w:vAlign w:val="center"/>
          </w:tcPr>
          <w:p w:rsidR="00AD496E" w:rsidRPr="009E08DA" w:rsidRDefault="00AD496E" w:rsidP="00A118E2">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sidR="00A118E2">
              <w:rPr>
                <w:rFonts w:ascii="新宋体" w:eastAsia="新宋体" w:hAnsi="新宋体" w:cs="新宋体" w:hint="eastAsia"/>
                <w:color w:val="000000"/>
                <w:sz w:val="18"/>
                <w:szCs w:val="18"/>
              </w:rPr>
              <w:t>31591</w:t>
            </w:r>
            <w:r>
              <w:rPr>
                <w:rFonts w:ascii="新宋体" w:eastAsia="新宋体" w:hAnsi="新宋体" w:cs="新宋体" w:hint="eastAsia"/>
                <w:color w:val="000000"/>
                <w:sz w:val="18"/>
                <w:szCs w:val="18"/>
              </w:rPr>
              <w:t>万元</w:t>
            </w:r>
          </w:p>
        </w:tc>
        <w:tc>
          <w:tcPr>
            <w:tcW w:w="576"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rsidP="00A118E2">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sidR="00A118E2">
              <w:rPr>
                <w:rFonts w:ascii="新宋体" w:eastAsia="新宋体" w:hAnsi="新宋体" w:cs="新宋体" w:hint="eastAsia"/>
                <w:color w:val="000000"/>
                <w:sz w:val="18"/>
                <w:szCs w:val="18"/>
              </w:rPr>
              <w:t>31591</w:t>
            </w:r>
            <w:r>
              <w:rPr>
                <w:rFonts w:ascii="新宋体" w:eastAsia="新宋体" w:hAnsi="新宋体" w:cs="新宋体" w:hint="eastAsia"/>
                <w:color w:val="000000"/>
                <w:sz w:val="18"/>
                <w:szCs w:val="18"/>
              </w:rPr>
              <w:t>万元</w:t>
            </w:r>
          </w:p>
        </w:tc>
        <w:tc>
          <w:tcPr>
            <w:tcW w:w="317"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10</w:t>
            </w:r>
          </w:p>
        </w:tc>
        <w:tc>
          <w:tcPr>
            <w:tcW w:w="551"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10</w:t>
            </w:r>
          </w:p>
        </w:tc>
        <w:tc>
          <w:tcPr>
            <w:tcW w:w="859" w:type="pct"/>
            <w:tcBorders>
              <w:top w:val="single" w:sz="4" w:space="0" w:color="auto"/>
              <w:left w:val="single" w:sz="4" w:space="0" w:color="auto"/>
              <w:bottom w:val="single" w:sz="4" w:space="0" w:color="auto"/>
              <w:right w:val="single" w:sz="4" w:space="0" w:color="auto"/>
            </w:tcBorders>
            <w:vAlign w:val="center"/>
          </w:tcPr>
          <w:p w:rsidR="00AD496E" w:rsidRPr="009E08DA" w:rsidRDefault="00AD496E">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AD496E"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left"/>
              <w:rPr>
                <w:rFonts w:ascii="新宋体" w:eastAsia="新宋体" w:hAnsi="新宋体" w:cs="新宋体"/>
                <w:color w:val="000000"/>
                <w:szCs w:val="21"/>
              </w:rPr>
            </w:pPr>
          </w:p>
        </w:tc>
        <w:tc>
          <w:tcPr>
            <w:tcW w:w="569"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p>
        </w:tc>
        <w:tc>
          <w:tcPr>
            <w:tcW w:w="594" w:type="pct"/>
            <w:gridSpan w:val="2"/>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51"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AD496E"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p>
        </w:tc>
        <w:tc>
          <w:tcPr>
            <w:tcW w:w="569"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594" w:type="pct"/>
            <w:gridSpan w:val="2"/>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51"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AD496E" w:rsidTr="009E08DA">
        <w:trPr>
          <w:trHeight w:val="850"/>
          <w:jc w:val="center"/>
        </w:trPr>
        <w:tc>
          <w:tcPr>
            <w:tcW w:w="592" w:type="pct"/>
            <w:vMerge w:val="restart"/>
            <w:tcBorders>
              <w:top w:val="single" w:sz="4" w:space="0" w:color="auto"/>
              <w:left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绩</w:t>
            </w:r>
          </w:p>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w:t>
            </w:r>
          </w:p>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rsidR="00AD496E" w:rsidRDefault="00AD496E">
            <w:pPr>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474"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468"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69"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94" w:type="pct"/>
            <w:gridSpan w:val="2"/>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576"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317"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551"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859"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AD496E" w:rsidTr="009E08DA">
        <w:trPr>
          <w:trHeight w:val="462"/>
          <w:jc w:val="center"/>
        </w:trPr>
        <w:tc>
          <w:tcPr>
            <w:tcW w:w="592" w:type="pct"/>
            <w:vMerge/>
            <w:tcBorders>
              <w:left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val="restar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效益</w:t>
            </w:r>
          </w:p>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（30分）</w:t>
            </w:r>
          </w:p>
        </w:tc>
        <w:tc>
          <w:tcPr>
            <w:tcW w:w="468" w:type="pct"/>
            <w:vMerge w:val="restar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经济效</w:t>
            </w:r>
          </w:p>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569"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p>
        </w:tc>
        <w:tc>
          <w:tcPr>
            <w:tcW w:w="594" w:type="pct"/>
            <w:gridSpan w:val="2"/>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51"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AD496E" w:rsidTr="009E08DA">
        <w:trPr>
          <w:trHeight w:val="462"/>
          <w:jc w:val="center"/>
        </w:trPr>
        <w:tc>
          <w:tcPr>
            <w:tcW w:w="592" w:type="pct"/>
            <w:vMerge/>
            <w:tcBorders>
              <w:left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569"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p>
        </w:tc>
        <w:tc>
          <w:tcPr>
            <w:tcW w:w="594" w:type="pct"/>
            <w:gridSpan w:val="2"/>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51"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AD496E" w:rsidTr="009E08DA">
        <w:trPr>
          <w:trHeight w:val="462"/>
          <w:jc w:val="center"/>
        </w:trPr>
        <w:tc>
          <w:tcPr>
            <w:tcW w:w="592" w:type="pct"/>
            <w:vMerge/>
            <w:tcBorders>
              <w:left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top w:val="single" w:sz="4" w:space="0" w:color="auto"/>
              <w:left w:val="nil"/>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68" w:type="pct"/>
            <w:vMerge/>
            <w:tcBorders>
              <w:top w:val="single" w:sz="4" w:space="0" w:color="auto"/>
              <w:left w:val="nil"/>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p>
        </w:tc>
        <w:tc>
          <w:tcPr>
            <w:tcW w:w="569" w:type="pct"/>
            <w:tcBorders>
              <w:top w:val="single" w:sz="4" w:space="0" w:color="auto"/>
              <w:left w:val="nil"/>
              <w:bottom w:val="single" w:sz="4" w:space="0" w:color="auto"/>
              <w:right w:val="single" w:sz="4" w:space="0" w:color="auto"/>
            </w:tcBorders>
            <w:vAlign w:val="center"/>
          </w:tcPr>
          <w:p w:rsidR="00AD496E" w:rsidRDefault="00AD496E" w:rsidP="002E6002">
            <w:pPr>
              <w:widowControl/>
              <w:spacing w:line="0" w:lineRule="atLeast"/>
              <w:rPr>
                <w:rFonts w:ascii="新宋体" w:eastAsia="新宋体" w:hAnsi="新宋体" w:cs="新宋体"/>
                <w:color w:val="000000"/>
                <w:szCs w:val="21"/>
              </w:rPr>
            </w:pPr>
          </w:p>
        </w:tc>
        <w:tc>
          <w:tcPr>
            <w:tcW w:w="594" w:type="pct"/>
            <w:gridSpan w:val="2"/>
            <w:tcBorders>
              <w:top w:val="single" w:sz="4" w:space="0" w:color="auto"/>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single" w:sz="4" w:space="0" w:color="auto"/>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single" w:sz="4" w:space="0" w:color="auto"/>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51" w:type="pct"/>
            <w:tcBorders>
              <w:top w:val="single" w:sz="4" w:space="0" w:color="auto"/>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9" w:type="pct"/>
            <w:tcBorders>
              <w:top w:val="single" w:sz="4" w:space="0" w:color="auto"/>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AD496E" w:rsidTr="009E08DA">
        <w:trPr>
          <w:trHeight w:val="462"/>
          <w:jc w:val="center"/>
        </w:trPr>
        <w:tc>
          <w:tcPr>
            <w:tcW w:w="592" w:type="pct"/>
            <w:vMerge/>
            <w:tcBorders>
              <w:left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left w:val="nil"/>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68" w:type="pct"/>
            <w:vMerge w:val="restart"/>
            <w:tcBorders>
              <w:top w:val="nil"/>
              <w:left w:val="nil"/>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社会效</w:t>
            </w:r>
          </w:p>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569" w:type="pct"/>
            <w:tcBorders>
              <w:top w:val="nil"/>
              <w:left w:val="nil"/>
              <w:bottom w:val="single" w:sz="4" w:space="0" w:color="auto"/>
              <w:right w:val="single" w:sz="4" w:space="0" w:color="auto"/>
            </w:tcBorders>
            <w:vAlign w:val="center"/>
          </w:tcPr>
          <w:p w:rsidR="00EA5945" w:rsidRPr="00EA5945" w:rsidRDefault="00EA5945" w:rsidP="00EA5945">
            <w:pPr>
              <w:autoSpaceDN w:val="0"/>
              <w:spacing w:line="320" w:lineRule="exact"/>
              <w:jc w:val="left"/>
              <w:textAlignment w:val="center"/>
              <w:rPr>
                <w:rFonts w:ascii="新宋体" w:eastAsia="新宋体" w:hAnsi="新宋体" w:cs="仿宋"/>
                <w:color w:val="000000"/>
                <w:sz w:val="18"/>
                <w:szCs w:val="18"/>
              </w:rPr>
            </w:pPr>
            <w:r w:rsidRPr="00EA5945">
              <w:rPr>
                <w:rFonts w:ascii="新宋体" w:eastAsia="新宋体" w:hAnsi="新宋体" w:cs="仿宋" w:hint="eastAsia"/>
                <w:color w:val="000000"/>
                <w:sz w:val="18"/>
                <w:szCs w:val="18"/>
              </w:rPr>
              <w:t>杜绝安全隐患</w:t>
            </w:r>
          </w:p>
          <w:p w:rsidR="00EA5945" w:rsidRPr="00EA5945" w:rsidRDefault="00EA5945" w:rsidP="00EA5945">
            <w:pPr>
              <w:autoSpaceDN w:val="0"/>
              <w:spacing w:line="320" w:lineRule="exact"/>
              <w:jc w:val="left"/>
              <w:textAlignment w:val="center"/>
              <w:rPr>
                <w:rFonts w:ascii="新宋体" w:eastAsia="新宋体" w:hAnsi="新宋体" w:cs="仿宋_GB2312"/>
                <w:color w:val="000000"/>
                <w:sz w:val="18"/>
                <w:szCs w:val="18"/>
              </w:rPr>
            </w:pPr>
            <w:r w:rsidRPr="00EA5945">
              <w:rPr>
                <w:rFonts w:ascii="新宋体" w:eastAsia="新宋体" w:hAnsi="新宋体" w:cs="仿宋" w:hint="eastAsia"/>
                <w:color w:val="000000"/>
                <w:sz w:val="18"/>
                <w:szCs w:val="18"/>
              </w:rPr>
              <w:t>提高农民生活品质</w:t>
            </w:r>
          </w:p>
          <w:p w:rsidR="00AD496E" w:rsidRPr="008B2291" w:rsidRDefault="00EA5945" w:rsidP="00EA5945">
            <w:pPr>
              <w:widowControl/>
              <w:spacing w:line="0" w:lineRule="atLeast"/>
              <w:jc w:val="center"/>
              <w:rPr>
                <w:rFonts w:ascii="新宋体" w:eastAsia="新宋体" w:hAnsi="新宋体" w:cs="新宋体"/>
                <w:color w:val="000000"/>
                <w:sz w:val="18"/>
                <w:szCs w:val="18"/>
              </w:rPr>
            </w:pPr>
            <w:r w:rsidRPr="00EA5945">
              <w:rPr>
                <w:rFonts w:ascii="新宋体" w:eastAsia="新宋体" w:hAnsi="新宋体" w:cs="仿宋_GB2312" w:hint="eastAsia"/>
                <w:color w:val="000000"/>
                <w:sz w:val="18"/>
                <w:szCs w:val="18"/>
              </w:rPr>
              <w:t>取得较好社会效益</w:t>
            </w:r>
          </w:p>
        </w:tc>
        <w:tc>
          <w:tcPr>
            <w:tcW w:w="594" w:type="pct"/>
            <w:gridSpan w:val="2"/>
            <w:tcBorders>
              <w:top w:val="nil"/>
              <w:left w:val="nil"/>
              <w:bottom w:val="single" w:sz="4" w:space="0" w:color="auto"/>
              <w:right w:val="single" w:sz="4" w:space="0" w:color="auto"/>
            </w:tcBorders>
            <w:vAlign w:val="center"/>
          </w:tcPr>
          <w:p w:rsidR="00AD496E" w:rsidRDefault="00AD496E" w:rsidP="00EA5945">
            <w:pPr>
              <w:widowControl/>
              <w:spacing w:line="0" w:lineRule="atLeast"/>
              <w:jc w:val="center"/>
              <w:rPr>
                <w:rFonts w:ascii="新宋体" w:eastAsia="新宋体" w:hAnsi="新宋体" w:cs="新宋体"/>
                <w:color w:val="000000"/>
                <w:szCs w:val="21"/>
              </w:rPr>
            </w:pPr>
            <w:r>
              <w:rPr>
                <w:rFonts w:ascii="仿宋_GB2312" w:eastAsia="仿宋_GB2312" w:hAnsi="仿宋_GB2312" w:cs="仿宋_GB2312" w:hint="eastAsia"/>
                <w:color w:val="000000"/>
                <w:sz w:val="24"/>
              </w:rPr>
              <w:t>9</w:t>
            </w:r>
            <w:r w:rsidR="00EA5945">
              <w:rPr>
                <w:rFonts w:ascii="仿宋_GB2312" w:eastAsia="仿宋_GB2312" w:hAnsi="仿宋_GB2312" w:cs="仿宋_GB2312" w:hint="eastAsia"/>
                <w:color w:val="000000"/>
                <w:sz w:val="24"/>
              </w:rPr>
              <w:t>7</w:t>
            </w:r>
            <w:r>
              <w:rPr>
                <w:rFonts w:ascii="仿宋_GB2312" w:eastAsia="仿宋_GB2312" w:hAnsi="仿宋_GB2312" w:cs="仿宋_GB2312" w:hint="eastAsia"/>
                <w:color w:val="000000"/>
                <w:sz w:val="24"/>
              </w:rPr>
              <w:t>%</w:t>
            </w:r>
          </w:p>
        </w:tc>
        <w:tc>
          <w:tcPr>
            <w:tcW w:w="576" w:type="pct"/>
            <w:tcBorders>
              <w:top w:val="nil"/>
              <w:left w:val="nil"/>
              <w:bottom w:val="single" w:sz="4" w:space="0" w:color="auto"/>
              <w:right w:val="single" w:sz="4" w:space="0" w:color="auto"/>
            </w:tcBorders>
            <w:vAlign w:val="center"/>
          </w:tcPr>
          <w:p w:rsidR="00AD496E" w:rsidRDefault="00AD496E" w:rsidP="00EA5945">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仿宋_GB2312" w:eastAsia="仿宋_GB2312" w:hAnsi="仿宋_GB2312" w:cs="仿宋_GB2312" w:hint="eastAsia"/>
                <w:color w:val="000000"/>
                <w:sz w:val="24"/>
              </w:rPr>
              <w:t>9</w:t>
            </w:r>
            <w:r w:rsidR="00EA5945">
              <w:rPr>
                <w:rFonts w:ascii="仿宋_GB2312" w:eastAsia="仿宋_GB2312" w:hAnsi="仿宋_GB2312" w:cs="仿宋_GB2312" w:hint="eastAsia"/>
                <w:color w:val="000000"/>
                <w:sz w:val="24"/>
              </w:rPr>
              <w:t>7</w:t>
            </w:r>
            <w:r>
              <w:rPr>
                <w:rFonts w:ascii="仿宋_GB2312" w:eastAsia="仿宋_GB2312" w:hAnsi="仿宋_GB2312" w:cs="仿宋_GB2312" w:hint="eastAsia"/>
                <w:color w:val="000000"/>
                <w:sz w:val="24"/>
              </w:rPr>
              <w:t>%</w:t>
            </w:r>
          </w:p>
        </w:tc>
        <w:tc>
          <w:tcPr>
            <w:tcW w:w="317" w:type="pct"/>
            <w:tcBorders>
              <w:top w:val="nil"/>
              <w:left w:val="nil"/>
              <w:bottom w:val="single" w:sz="4" w:space="0" w:color="auto"/>
              <w:right w:val="single" w:sz="4" w:space="0" w:color="auto"/>
            </w:tcBorders>
            <w:vAlign w:val="center"/>
          </w:tcPr>
          <w:p w:rsidR="00AD496E" w:rsidRDefault="00AD496E" w:rsidP="009626D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551" w:type="pct"/>
            <w:tcBorders>
              <w:top w:val="nil"/>
              <w:left w:val="nil"/>
              <w:bottom w:val="single" w:sz="4" w:space="0" w:color="auto"/>
              <w:right w:val="single" w:sz="4" w:space="0" w:color="auto"/>
            </w:tcBorders>
            <w:vAlign w:val="center"/>
          </w:tcPr>
          <w:p w:rsidR="00AD496E" w:rsidRDefault="00AD496E" w:rsidP="009626D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9</w:t>
            </w:r>
          </w:p>
        </w:tc>
        <w:tc>
          <w:tcPr>
            <w:tcW w:w="859"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AD496E" w:rsidTr="009E08DA">
        <w:trPr>
          <w:trHeight w:val="462"/>
          <w:jc w:val="center"/>
        </w:trPr>
        <w:tc>
          <w:tcPr>
            <w:tcW w:w="592" w:type="pct"/>
            <w:vMerge/>
            <w:tcBorders>
              <w:left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left w:val="nil"/>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68" w:type="pct"/>
            <w:vMerge/>
            <w:tcBorders>
              <w:left w:val="nil"/>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569" w:type="pct"/>
            <w:tcBorders>
              <w:top w:val="nil"/>
              <w:left w:val="nil"/>
              <w:bottom w:val="single" w:sz="4" w:space="0" w:color="auto"/>
              <w:right w:val="single" w:sz="4" w:space="0" w:color="auto"/>
            </w:tcBorders>
            <w:vAlign w:val="center"/>
          </w:tcPr>
          <w:p w:rsidR="00AD496E" w:rsidRPr="008B2291" w:rsidRDefault="00AD496E">
            <w:pPr>
              <w:widowControl/>
              <w:spacing w:line="0" w:lineRule="atLeast"/>
              <w:jc w:val="center"/>
              <w:rPr>
                <w:rFonts w:ascii="新宋体" w:eastAsia="新宋体" w:hAnsi="新宋体" w:cs="新宋体"/>
                <w:color w:val="000000"/>
                <w:sz w:val="18"/>
                <w:szCs w:val="18"/>
              </w:rPr>
            </w:pPr>
          </w:p>
        </w:tc>
        <w:tc>
          <w:tcPr>
            <w:tcW w:w="594" w:type="pct"/>
            <w:gridSpan w:val="2"/>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nil"/>
              <w:left w:val="nil"/>
              <w:bottom w:val="single" w:sz="4" w:space="0" w:color="auto"/>
              <w:right w:val="single" w:sz="4" w:space="0" w:color="auto"/>
            </w:tcBorders>
            <w:vAlign w:val="center"/>
          </w:tcPr>
          <w:p w:rsidR="00AD496E" w:rsidRDefault="00AD496E" w:rsidP="009626D0">
            <w:pPr>
              <w:widowControl/>
              <w:spacing w:line="0" w:lineRule="atLeast"/>
              <w:jc w:val="center"/>
              <w:rPr>
                <w:rFonts w:ascii="新宋体" w:eastAsia="新宋体" w:hAnsi="新宋体" w:cs="新宋体"/>
                <w:color w:val="000000"/>
                <w:szCs w:val="21"/>
              </w:rPr>
            </w:pPr>
          </w:p>
        </w:tc>
        <w:tc>
          <w:tcPr>
            <w:tcW w:w="551" w:type="pct"/>
            <w:tcBorders>
              <w:top w:val="nil"/>
              <w:left w:val="nil"/>
              <w:bottom w:val="single" w:sz="4" w:space="0" w:color="auto"/>
              <w:right w:val="single" w:sz="4" w:space="0" w:color="auto"/>
            </w:tcBorders>
            <w:vAlign w:val="center"/>
          </w:tcPr>
          <w:p w:rsidR="00AD496E" w:rsidRDefault="00AD496E" w:rsidP="009626D0">
            <w:pPr>
              <w:widowControl/>
              <w:spacing w:line="0" w:lineRule="atLeast"/>
              <w:jc w:val="center"/>
              <w:rPr>
                <w:rFonts w:ascii="新宋体" w:eastAsia="新宋体" w:hAnsi="新宋体" w:cs="新宋体"/>
                <w:color w:val="000000"/>
                <w:szCs w:val="21"/>
              </w:rPr>
            </w:pPr>
          </w:p>
        </w:tc>
        <w:tc>
          <w:tcPr>
            <w:tcW w:w="859"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AD496E" w:rsidTr="009E08DA">
        <w:trPr>
          <w:trHeight w:val="462"/>
          <w:jc w:val="center"/>
        </w:trPr>
        <w:tc>
          <w:tcPr>
            <w:tcW w:w="592" w:type="pct"/>
            <w:vMerge/>
            <w:tcBorders>
              <w:left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left w:val="nil"/>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68" w:type="pct"/>
            <w:vMerge/>
            <w:tcBorders>
              <w:left w:val="nil"/>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p>
        </w:tc>
        <w:tc>
          <w:tcPr>
            <w:tcW w:w="569" w:type="pct"/>
            <w:tcBorders>
              <w:top w:val="nil"/>
              <w:left w:val="nil"/>
              <w:bottom w:val="single" w:sz="4" w:space="0" w:color="auto"/>
              <w:right w:val="single" w:sz="4" w:space="0" w:color="auto"/>
            </w:tcBorders>
            <w:vAlign w:val="center"/>
          </w:tcPr>
          <w:p w:rsidR="00AD496E" w:rsidRPr="008B2291" w:rsidRDefault="00AD496E" w:rsidP="002E6002">
            <w:pPr>
              <w:widowControl/>
              <w:spacing w:line="0" w:lineRule="atLeast"/>
              <w:rPr>
                <w:rFonts w:ascii="新宋体" w:eastAsia="新宋体" w:hAnsi="新宋体" w:cs="新宋体"/>
                <w:color w:val="000000"/>
                <w:sz w:val="18"/>
                <w:szCs w:val="18"/>
              </w:rPr>
            </w:pPr>
          </w:p>
        </w:tc>
        <w:tc>
          <w:tcPr>
            <w:tcW w:w="594" w:type="pct"/>
            <w:gridSpan w:val="2"/>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nil"/>
              <w:left w:val="nil"/>
              <w:bottom w:val="single" w:sz="4" w:space="0" w:color="auto"/>
              <w:right w:val="single" w:sz="4" w:space="0" w:color="auto"/>
            </w:tcBorders>
            <w:vAlign w:val="center"/>
          </w:tcPr>
          <w:p w:rsidR="00AD496E" w:rsidRDefault="00AD496E" w:rsidP="009626D0">
            <w:pPr>
              <w:widowControl/>
              <w:spacing w:line="0" w:lineRule="atLeast"/>
              <w:jc w:val="center"/>
              <w:rPr>
                <w:rFonts w:ascii="新宋体" w:eastAsia="新宋体" w:hAnsi="新宋体" w:cs="新宋体"/>
                <w:color w:val="000000"/>
                <w:szCs w:val="21"/>
              </w:rPr>
            </w:pPr>
          </w:p>
        </w:tc>
        <w:tc>
          <w:tcPr>
            <w:tcW w:w="551" w:type="pct"/>
            <w:tcBorders>
              <w:top w:val="nil"/>
              <w:left w:val="nil"/>
              <w:bottom w:val="single" w:sz="4" w:space="0" w:color="auto"/>
              <w:right w:val="single" w:sz="4" w:space="0" w:color="auto"/>
            </w:tcBorders>
            <w:vAlign w:val="center"/>
          </w:tcPr>
          <w:p w:rsidR="00AD496E" w:rsidRDefault="00AD496E" w:rsidP="009626D0">
            <w:pPr>
              <w:widowControl/>
              <w:spacing w:line="0" w:lineRule="atLeast"/>
              <w:jc w:val="center"/>
              <w:rPr>
                <w:rFonts w:ascii="新宋体" w:eastAsia="新宋体" w:hAnsi="新宋体" w:cs="新宋体"/>
                <w:color w:val="000000"/>
                <w:szCs w:val="21"/>
              </w:rPr>
            </w:pPr>
          </w:p>
        </w:tc>
        <w:tc>
          <w:tcPr>
            <w:tcW w:w="859"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AD496E" w:rsidTr="009E08DA">
        <w:trPr>
          <w:trHeight w:val="462"/>
          <w:jc w:val="center"/>
        </w:trPr>
        <w:tc>
          <w:tcPr>
            <w:tcW w:w="592" w:type="pct"/>
            <w:vMerge/>
            <w:tcBorders>
              <w:left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left w:val="nil"/>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68" w:type="pct"/>
            <w:vMerge w:val="restart"/>
            <w:tcBorders>
              <w:top w:val="nil"/>
              <w:left w:val="nil"/>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生态效</w:t>
            </w:r>
          </w:p>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569" w:type="pct"/>
            <w:tcBorders>
              <w:top w:val="nil"/>
              <w:left w:val="nil"/>
              <w:bottom w:val="single" w:sz="4" w:space="0" w:color="auto"/>
              <w:right w:val="single" w:sz="4" w:space="0" w:color="auto"/>
            </w:tcBorders>
            <w:vAlign w:val="center"/>
          </w:tcPr>
          <w:p w:rsidR="00E063BD" w:rsidRPr="00E063BD" w:rsidRDefault="00E063BD" w:rsidP="00E063BD">
            <w:pPr>
              <w:autoSpaceDN w:val="0"/>
              <w:spacing w:line="320" w:lineRule="exact"/>
              <w:jc w:val="left"/>
              <w:textAlignment w:val="center"/>
              <w:rPr>
                <w:rFonts w:ascii="新宋体" w:eastAsia="新宋体" w:hAnsi="新宋体" w:cs="仿宋_GB2312"/>
                <w:color w:val="000000"/>
                <w:sz w:val="18"/>
                <w:szCs w:val="18"/>
              </w:rPr>
            </w:pPr>
            <w:r w:rsidRPr="00E063BD">
              <w:rPr>
                <w:rFonts w:ascii="新宋体" w:eastAsia="新宋体" w:hAnsi="新宋体" w:cs="仿宋_GB2312" w:hint="eastAsia"/>
                <w:color w:val="000000"/>
                <w:sz w:val="18"/>
                <w:szCs w:val="18"/>
              </w:rPr>
              <w:t>改善土质，提升土壤肥力。</w:t>
            </w:r>
          </w:p>
          <w:p w:rsidR="00AD496E" w:rsidRPr="002E6002" w:rsidRDefault="00AD496E">
            <w:pPr>
              <w:widowControl/>
              <w:spacing w:line="0" w:lineRule="atLeast"/>
              <w:jc w:val="center"/>
              <w:rPr>
                <w:rFonts w:ascii="新宋体" w:eastAsia="新宋体" w:hAnsi="新宋体" w:cs="新宋体"/>
                <w:color w:val="000000"/>
                <w:sz w:val="18"/>
                <w:szCs w:val="18"/>
              </w:rPr>
            </w:pPr>
          </w:p>
        </w:tc>
        <w:tc>
          <w:tcPr>
            <w:tcW w:w="594" w:type="pct"/>
            <w:gridSpan w:val="2"/>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96%</w:t>
            </w:r>
          </w:p>
        </w:tc>
        <w:tc>
          <w:tcPr>
            <w:tcW w:w="576"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96%</w:t>
            </w:r>
          </w:p>
        </w:tc>
        <w:tc>
          <w:tcPr>
            <w:tcW w:w="317" w:type="pct"/>
            <w:tcBorders>
              <w:top w:val="nil"/>
              <w:left w:val="nil"/>
              <w:bottom w:val="single" w:sz="4" w:space="0" w:color="auto"/>
              <w:right w:val="single" w:sz="4" w:space="0" w:color="auto"/>
            </w:tcBorders>
            <w:vAlign w:val="center"/>
          </w:tcPr>
          <w:p w:rsidR="00AD496E" w:rsidRDefault="00AD496E" w:rsidP="009626D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551" w:type="pct"/>
            <w:tcBorders>
              <w:top w:val="nil"/>
              <w:left w:val="nil"/>
              <w:bottom w:val="single" w:sz="4" w:space="0" w:color="auto"/>
              <w:right w:val="single" w:sz="4" w:space="0" w:color="auto"/>
            </w:tcBorders>
            <w:vAlign w:val="center"/>
          </w:tcPr>
          <w:p w:rsidR="00AD496E" w:rsidRDefault="00AD496E" w:rsidP="009626D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9</w:t>
            </w:r>
          </w:p>
        </w:tc>
        <w:tc>
          <w:tcPr>
            <w:tcW w:w="859"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AD496E" w:rsidTr="009E08DA">
        <w:trPr>
          <w:trHeight w:val="462"/>
          <w:jc w:val="center"/>
        </w:trPr>
        <w:tc>
          <w:tcPr>
            <w:tcW w:w="592" w:type="pct"/>
            <w:vMerge/>
            <w:tcBorders>
              <w:left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left w:val="nil"/>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68" w:type="pct"/>
            <w:vMerge/>
            <w:tcBorders>
              <w:left w:val="nil"/>
              <w:right w:val="single" w:sz="4" w:space="0" w:color="auto"/>
            </w:tcBorders>
            <w:vAlign w:val="center"/>
          </w:tcPr>
          <w:p w:rsidR="00AD496E" w:rsidRDefault="00AD496E">
            <w:pPr>
              <w:spacing w:line="0" w:lineRule="atLeast"/>
              <w:jc w:val="left"/>
              <w:rPr>
                <w:rFonts w:ascii="新宋体" w:eastAsia="新宋体" w:hAnsi="新宋体" w:cs="新宋体"/>
                <w:color w:val="000000"/>
                <w:szCs w:val="21"/>
              </w:rPr>
            </w:pPr>
          </w:p>
        </w:tc>
        <w:tc>
          <w:tcPr>
            <w:tcW w:w="569" w:type="pct"/>
            <w:tcBorders>
              <w:top w:val="nil"/>
              <w:left w:val="nil"/>
              <w:bottom w:val="single" w:sz="4" w:space="0" w:color="auto"/>
              <w:right w:val="single" w:sz="4" w:space="0" w:color="auto"/>
            </w:tcBorders>
            <w:vAlign w:val="center"/>
          </w:tcPr>
          <w:p w:rsidR="00AD496E" w:rsidRPr="008B2291" w:rsidRDefault="00AD496E">
            <w:pPr>
              <w:widowControl/>
              <w:spacing w:line="0" w:lineRule="atLeast"/>
              <w:jc w:val="center"/>
              <w:rPr>
                <w:rFonts w:ascii="新宋体" w:eastAsia="新宋体" w:hAnsi="新宋体" w:cs="新宋体"/>
                <w:color w:val="000000"/>
                <w:sz w:val="18"/>
                <w:szCs w:val="18"/>
              </w:rPr>
            </w:pPr>
          </w:p>
        </w:tc>
        <w:tc>
          <w:tcPr>
            <w:tcW w:w="594" w:type="pct"/>
            <w:gridSpan w:val="2"/>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nil"/>
              <w:left w:val="nil"/>
              <w:bottom w:val="single" w:sz="4" w:space="0" w:color="auto"/>
              <w:right w:val="single" w:sz="4" w:space="0" w:color="auto"/>
            </w:tcBorders>
            <w:vAlign w:val="center"/>
          </w:tcPr>
          <w:p w:rsidR="00AD496E" w:rsidRDefault="00AD496E" w:rsidP="009626D0">
            <w:pPr>
              <w:widowControl/>
              <w:spacing w:line="0" w:lineRule="atLeast"/>
              <w:jc w:val="center"/>
              <w:rPr>
                <w:rFonts w:ascii="新宋体" w:eastAsia="新宋体" w:hAnsi="新宋体" w:cs="新宋体"/>
                <w:color w:val="000000"/>
                <w:szCs w:val="21"/>
              </w:rPr>
            </w:pPr>
          </w:p>
        </w:tc>
        <w:tc>
          <w:tcPr>
            <w:tcW w:w="551" w:type="pct"/>
            <w:tcBorders>
              <w:top w:val="nil"/>
              <w:left w:val="nil"/>
              <w:bottom w:val="single" w:sz="4" w:space="0" w:color="auto"/>
              <w:right w:val="single" w:sz="4" w:space="0" w:color="auto"/>
            </w:tcBorders>
            <w:vAlign w:val="center"/>
          </w:tcPr>
          <w:p w:rsidR="00AD496E" w:rsidRDefault="00AD496E" w:rsidP="009626D0">
            <w:pPr>
              <w:widowControl/>
              <w:spacing w:line="0" w:lineRule="atLeast"/>
              <w:jc w:val="center"/>
              <w:rPr>
                <w:rFonts w:ascii="新宋体" w:eastAsia="新宋体" w:hAnsi="新宋体" w:cs="新宋体"/>
                <w:color w:val="000000"/>
                <w:szCs w:val="21"/>
              </w:rPr>
            </w:pPr>
          </w:p>
        </w:tc>
        <w:tc>
          <w:tcPr>
            <w:tcW w:w="859"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AD496E" w:rsidTr="009E08DA">
        <w:trPr>
          <w:trHeight w:val="462"/>
          <w:jc w:val="center"/>
        </w:trPr>
        <w:tc>
          <w:tcPr>
            <w:tcW w:w="592" w:type="pct"/>
            <w:vMerge/>
            <w:tcBorders>
              <w:left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p>
        </w:tc>
        <w:tc>
          <w:tcPr>
            <w:tcW w:w="474" w:type="pct"/>
            <w:vMerge/>
            <w:tcBorders>
              <w:left w:val="nil"/>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p>
        </w:tc>
        <w:tc>
          <w:tcPr>
            <w:tcW w:w="468" w:type="pct"/>
            <w:vMerge/>
            <w:tcBorders>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p>
        </w:tc>
        <w:tc>
          <w:tcPr>
            <w:tcW w:w="569" w:type="pct"/>
            <w:tcBorders>
              <w:top w:val="nil"/>
              <w:left w:val="nil"/>
              <w:bottom w:val="single" w:sz="4" w:space="0" w:color="auto"/>
              <w:right w:val="single" w:sz="4" w:space="0" w:color="auto"/>
            </w:tcBorders>
            <w:vAlign w:val="center"/>
          </w:tcPr>
          <w:p w:rsidR="00AD496E" w:rsidRPr="008B2291" w:rsidRDefault="00AD496E" w:rsidP="002E6002">
            <w:pPr>
              <w:widowControl/>
              <w:spacing w:line="0" w:lineRule="atLeast"/>
              <w:rPr>
                <w:rFonts w:ascii="新宋体" w:eastAsia="新宋体" w:hAnsi="新宋体" w:cs="新宋体"/>
                <w:color w:val="000000"/>
                <w:sz w:val="18"/>
                <w:szCs w:val="18"/>
              </w:rPr>
            </w:pPr>
          </w:p>
        </w:tc>
        <w:tc>
          <w:tcPr>
            <w:tcW w:w="594" w:type="pct"/>
            <w:gridSpan w:val="2"/>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nil"/>
              <w:left w:val="nil"/>
              <w:bottom w:val="single" w:sz="4" w:space="0" w:color="auto"/>
              <w:right w:val="single" w:sz="4" w:space="0" w:color="auto"/>
            </w:tcBorders>
            <w:vAlign w:val="center"/>
          </w:tcPr>
          <w:p w:rsidR="00AD496E" w:rsidRDefault="00AD496E" w:rsidP="009626D0">
            <w:pPr>
              <w:widowControl/>
              <w:spacing w:line="0" w:lineRule="atLeast"/>
              <w:jc w:val="center"/>
              <w:rPr>
                <w:rFonts w:ascii="新宋体" w:eastAsia="新宋体" w:hAnsi="新宋体" w:cs="新宋体"/>
                <w:color w:val="000000"/>
                <w:szCs w:val="21"/>
              </w:rPr>
            </w:pPr>
          </w:p>
        </w:tc>
        <w:tc>
          <w:tcPr>
            <w:tcW w:w="551" w:type="pct"/>
            <w:tcBorders>
              <w:top w:val="nil"/>
              <w:left w:val="nil"/>
              <w:bottom w:val="single" w:sz="4" w:space="0" w:color="auto"/>
              <w:right w:val="single" w:sz="4" w:space="0" w:color="auto"/>
            </w:tcBorders>
            <w:vAlign w:val="center"/>
          </w:tcPr>
          <w:p w:rsidR="00AD496E" w:rsidRDefault="00AD496E" w:rsidP="009626D0">
            <w:pPr>
              <w:widowControl/>
              <w:spacing w:line="0" w:lineRule="atLeast"/>
              <w:jc w:val="center"/>
              <w:rPr>
                <w:rFonts w:ascii="新宋体" w:eastAsia="新宋体" w:hAnsi="新宋体" w:cs="新宋体"/>
                <w:color w:val="000000"/>
                <w:szCs w:val="21"/>
              </w:rPr>
            </w:pPr>
          </w:p>
        </w:tc>
        <w:tc>
          <w:tcPr>
            <w:tcW w:w="859"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AD496E" w:rsidTr="009E08DA">
        <w:trPr>
          <w:trHeight w:val="462"/>
          <w:jc w:val="center"/>
        </w:trPr>
        <w:tc>
          <w:tcPr>
            <w:tcW w:w="592" w:type="pct"/>
            <w:vMerge/>
            <w:tcBorders>
              <w:left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p>
        </w:tc>
        <w:tc>
          <w:tcPr>
            <w:tcW w:w="474" w:type="pct"/>
            <w:vMerge/>
            <w:tcBorders>
              <w:left w:val="nil"/>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p>
        </w:tc>
        <w:tc>
          <w:tcPr>
            <w:tcW w:w="468" w:type="pct"/>
            <w:vMerge w:val="restart"/>
            <w:tcBorders>
              <w:top w:val="single" w:sz="4" w:space="0" w:color="auto"/>
              <w:left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可持续影响指标</w:t>
            </w:r>
          </w:p>
        </w:tc>
        <w:tc>
          <w:tcPr>
            <w:tcW w:w="569" w:type="pct"/>
            <w:tcBorders>
              <w:top w:val="single" w:sz="4" w:space="0" w:color="auto"/>
              <w:left w:val="single" w:sz="4" w:space="0" w:color="auto"/>
              <w:bottom w:val="single" w:sz="4" w:space="0" w:color="auto"/>
              <w:right w:val="single" w:sz="4" w:space="0" w:color="auto"/>
            </w:tcBorders>
            <w:vAlign w:val="center"/>
          </w:tcPr>
          <w:p w:rsidR="00AD496E" w:rsidRPr="002E6002" w:rsidRDefault="00E063BD">
            <w:pPr>
              <w:widowControl/>
              <w:spacing w:line="0" w:lineRule="atLeast"/>
              <w:jc w:val="center"/>
              <w:rPr>
                <w:rFonts w:ascii="新宋体" w:eastAsia="新宋体" w:hAnsi="新宋体" w:cs="新宋体"/>
                <w:color w:val="000000"/>
                <w:sz w:val="18"/>
                <w:szCs w:val="18"/>
              </w:rPr>
            </w:pPr>
            <w:r>
              <w:rPr>
                <w:rFonts w:ascii="新宋体" w:eastAsia="新宋体" w:hAnsi="新宋体" w:hint="eastAsia"/>
                <w:kern w:val="0"/>
                <w:sz w:val="18"/>
                <w:szCs w:val="18"/>
              </w:rPr>
              <w:t>提高绿色农产品</w:t>
            </w:r>
          </w:p>
        </w:tc>
        <w:tc>
          <w:tcPr>
            <w:tcW w:w="594" w:type="pct"/>
            <w:gridSpan w:val="2"/>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sidR="00E063BD">
              <w:rPr>
                <w:rFonts w:ascii="新宋体" w:eastAsia="新宋体" w:hAnsi="新宋体" w:cs="新宋体" w:hint="eastAsia"/>
                <w:color w:val="000000"/>
                <w:szCs w:val="21"/>
              </w:rPr>
              <w:t>99</w:t>
            </w:r>
            <w:r>
              <w:rPr>
                <w:rFonts w:ascii="新宋体" w:eastAsia="新宋体" w:hAnsi="新宋体" w:cs="新宋体" w:hint="eastAsia"/>
                <w:color w:val="000000"/>
                <w:szCs w:val="21"/>
              </w:rPr>
              <w:t>%</w:t>
            </w:r>
          </w:p>
        </w:tc>
        <w:tc>
          <w:tcPr>
            <w:tcW w:w="576"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sidR="00E063BD">
              <w:rPr>
                <w:rFonts w:ascii="新宋体" w:eastAsia="新宋体" w:hAnsi="新宋体" w:cs="新宋体" w:hint="eastAsia"/>
                <w:color w:val="000000"/>
                <w:szCs w:val="21"/>
              </w:rPr>
              <w:t>99</w:t>
            </w:r>
            <w:r>
              <w:rPr>
                <w:rFonts w:ascii="新宋体" w:eastAsia="新宋体" w:hAnsi="新宋体" w:cs="新宋体" w:hint="eastAsia"/>
                <w:color w:val="000000"/>
                <w:szCs w:val="21"/>
              </w:rPr>
              <w:t>%</w:t>
            </w:r>
          </w:p>
        </w:tc>
        <w:tc>
          <w:tcPr>
            <w:tcW w:w="317" w:type="pct"/>
            <w:tcBorders>
              <w:top w:val="single" w:sz="4" w:space="0" w:color="auto"/>
              <w:left w:val="single" w:sz="4" w:space="0" w:color="auto"/>
              <w:bottom w:val="single" w:sz="4" w:space="0" w:color="auto"/>
              <w:right w:val="single" w:sz="4" w:space="0" w:color="auto"/>
            </w:tcBorders>
            <w:vAlign w:val="center"/>
          </w:tcPr>
          <w:p w:rsidR="00AD496E" w:rsidRDefault="00AD496E" w:rsidP="009626D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551" w:type="pct"/>
            <w:tcBorders>
              <w:top w:val="single" w:sz="4" w:space="0" w:color="auto"/>
              <w:left w:val="single" w:sz="4" w:space="0" w:color="auto"/>
              <w:bottom w:val="single" w:sz="4" w:space="0" w:color="auto"/>
              <w:right w:val="single" w:sz="4" w:space="0" w:color="auto"/>
            </w:tcBorders>
            <w:vAlign w:val="center"/>
          </w:tcPr>
          <w:p w:rsidR="00AD496E" w:rsidRDefault="00AD496E" w:rsidP="009626D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9</w:t>
            </w:r>
          </w:p>
        </w:tc>
        <w:tc>
          <w:tcPr>
            <w:tcW w:w="859" w:type="pct"/>
            <w:tcBorders>
              <w:top w:val="single" w:sz="4" w:space="0" w:color="auto"/>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AD496E" w:rsidTr="009E08DA">
        <w:trPr>
          <w:trHeight w:val="462"/>
          <w:jc w:val="center"/>
        </w:trPr>
        <w:tc>
          <w:tcPr>
            <w:tcW w:w="592" w:type="pct"/>
            <w:vMerge/>
            <w:tcBorders>
              <w:left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left w:val="nil"/>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68" w:type="pct"/>
            <w:vMerge/>
            <w:tcBorders>
              <w:left w:val="single" w:sz="4" w:space="0" w:color="auto"/>
              <w:right w:val="single" w:sz="4" w:space="0" w:color="auto"/>
            </w:tcBorders>
            <w:vAlign w:val="center"/>
          </w:tcPr>
          <w:p w:rsidR="00AD496E" w:rsidRDefault="00AD496E">
            <w:pPr>
              <w:spacing w:line="0" w:lineRule="atLeast"/>
              <w:jc w:val="left"/>
              <w:rPr>
                <w:rFonts w:ascii="新宋体" w:eastAsia="新宋体" w:hAnsi="新宋体" w:cs="新宋体"/>
                <w:color w:val="000000"/>
                <w:szCs w:val="21"/>
              </w:rPr>
            </w:pPr>
          </w:p>
        </w:tc>
        <w:tc>
          <w:tcPr>
            <w:tcW w:w="569" w:type="pct"/>
            <w:tcBorders>
              <w:top w:val="single" w:sz="4" w:space="0" w:color="auto"/>
              <w:left w:val="nil"/>
              <w:bottom w:val="single" w:sz="4" w:space="0" w:color="auto"/>
              <w:right w:val="single" w:sz="4" w:space="0" w:color="auto"/>
            </w:tcBorders>
            <w:vAlign w:val="center"/>
          </w:tcPr>
          <w:p w:rsidR="00AD496E" w:rsidRPr="008B2291" w:rsidRDefault="00AD496E">
            <w:pPr>
              <w:widowControl/>
              <w:spacing w:line="0" w:lineRule="atLeast"/>
              <w:jc w:val="center"/>
              <w:rPr>
                <w:rFonts w:ascii="新宋体" w:eastAsia="新宋体" w:hAnsi="新宋体" w:cs="新宋体"/>
                <w:color w:val="000000"/>
                <w:sz w:val="18"/>
                <w:szCs w:val="18"/>
              </w:rPr>
            </w:pPr>
          </w:p>
        </w:tc>
        <w:tc>
          <w:tcPr>
            <w:tcW w:w="594" w:type="pct"/>
            <w:gridSpan w:val="2"/>
            <w:tcBorders>
              <w:top w:val="single" w:sz="4" w:space="0" w:color="auto"/>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single" w:sz="4" w:space="0" w:color="auto"/>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single" w:sz="4" w:space="0" w:color="auto"/>
              <w:left w:val="nil"/>
              <w:bottom w:val="single" w:sz="4" w:space="0" w:color="auto"/>
              <w:right w:val="single" w:sz="4" w:space="0" w:color="auto"/>
            </w:tcBorders>
            <w:vAlign w:val="center"/>
          </w:tcPr>
          <w:p w:rsidR="00AD496E" w:rsidRDefault="00AD496E" w:rsidP="009626D0">
            <w:pPr>
              <w:widowControl/>
              <w:spacing w:line="0" w:lineRule="atLeast"/>
              <w:jc w:val="center"/>
              <w:rPr>
                <w:rFonts w:ascii="新宋体" w:eastAsia="新宋体" w:hAnsi="新宋体" w:cs="新宋体"/>
                <w:color w:val="000000"/>
                <w:szCs w:val="21"/>
              </w:rPr>
            </w:pPr>
          </w:p>
        </w:tc>
        <w:tc>
          <w:tcPr>
            <w:tcW w:w="551" w:type="pct"/>
            <w:tcBorders>
              <w:top w:val="single" w:sz="4" w:space="0" w:color="auto"/>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9" w:type="pct"/>
            <w:tcBorders>
              <w:top w:val="single" w:sz="4" w:space="0" w:color="auto"/>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AD496E" w:rsidTr="009E08DA">
        <w:trPr>
          <w:trHeight w:val="462"/>
          <w:jc w:val="center"/>
        </w:trPr>
        <w:tc>
          <w:tcPr>
            <w:tcW w:w="592" w:type="pct"/>
            <w:vMerge/>
            <w:tcBorders>
              <w:left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left w:val="nil"/>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p>
        </w:tc>
        <w:tc>
          <w:tcPr>
            <w:tcW w:w="468" w:type="pct"/>
            <w:vMerge/>
            <w:tcBorders>
              <w:left w:val="single" w:sz="4" w:space="0" w:color="auto"/>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p>
        </w:tc>
        <w:tc>
          <w:tcPr>
            <w:tcW w:w="569" w:type="pct"/>
            <w:tcBorders>
              <w:top w:val="nil"/>
              <w:left w:val="nil"/>
              <w:bottom w:val="single" w:sz="4" w:space="0" w:color="auto"/>
              <w:right w:val="single" w:sz="4" w:space="0" w:color="auto"/>
            </w:tcBorders>
            <w:vAlign w:val="center"/>
          </w:tcPr>
          <w:p w:rsidR="00AD496E" w:rsidRPr="008B2291" w:rsidRDefault="00AD496E" w:rsidP="002E6002">
            <w:pPr>
              <w:widowControl/>
              <w:spacing w:line="0" w:lineRule="atLeast"/>
              <w:rPr>
                <w:rFonts w:ascii="新宋体" w:eastAsia="新宋体" w:hAnsi="新宋体" w:cs="新宋体"/>
                <w:color w:val="000000"/>
                <w:sz w:val="18"/>
                <w:szCs w:val="18"/>
              </w:rPr>
            </w:pPr>
          </w:p>
        </w:tc>
        <w:tc>
          <w:tcPr>
            <w:tcW w:w="594" w:type="pct"/>
            <w:gridSpan w:val="2"/>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nil"/>
              <w:left w:val="nil"/>
              <w:bottom w:val="single" w:sz="4" w:space="0" w:color="auto"/>
              <w:right w:val="single" w:sz="4" w:space="0" w:color="auto"/>
            </w:tcBorders>
            <w:vAlign w:val="center"/>
          </w:tcPr>
          <w:p w:rsidR="00AD496E" w:rsidRDefault="00AD496E" w:rsidP="009626D0">
            <w:pPr>
              <w:widowControl/>
              <w:spacing w:line="0" w:lineRule="atLeast"/>
              <w:jc w:val="center"/>
              <w:rPr>
                <w:rFonts w:ascii="新宋体" w:eastAsia="新宋体" w:hAnsi="新宋体" w:cs="新宋体"/>
                <w:color w:val="000000"/>
                <w:szCs w:val="21"/>
              </w:rPr>
            </w:pPr>
          </w:p>
        </w:tc>
        <w:tc>
          <w:tcPr>
            <w:tcW w:w="551"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9"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AD496E" w:rsidTr="009E08DA">
        <w:trPr>
          <w:trHeight w:val="462"/>
          <w:jc w:val="center"/>
        </w:trPr>
        <w:tc>
          <w:tcPr>
            <w:tcW w:w="592" w:type="pct"/>
            <w:vMerge/>
            <w:tcBorders>
              <w:left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val="restart"/>
            <w:tcBorders>
              <w:top w:val="nil"/>
              <w:left w:val="nil"/>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满意度</w:t>
            </w:r>
          </w:p>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（10分）</w:t>
            </w:r>
          </w:p>
        </w:tc>
        <w:tc>
          <w:tcPr>
            <w:tcW w:w="468" w:type="pct"/>
            <w:vMerge w:val="restart"/>
            <w:tcBorders>
              <w:top w:val="nil"/>
              <w:left w:val="nil"/>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服务对象满意度指标</w:t>
            </w:r>
          </w:p>
        </w:tc>
        <w:tc>
          <w:tcPr>
            <w:tcW w:w="569" w:type="pct"/>
            <w:tcBorders>
              <w:top w:val="nil"/>
              <w:left w:val="nil"/>
              <w:bottom w:val="single" w:sz="4" w:space="0" w:color="auto"/>
              <w:right w:val="single" w:sz="4" w:space="0" w:color="auto"/>
            </w:tcBorders>
            <w:vAlign w:val="center"/>
          </w:tcPr>
          <w:p w:rsidR="00E063BD" w:rsidRDefault="00E063BD" w:rsidP="00E063BD">
            <w:pPr>
              <w:autoSpaceDN w:val="0"/>
              <w:spacing w:line="320" w:lineRule="exact"/>
              <w:jc w:val="left"/>
              <w:textAlignment w:val="center"/>
              <w:rPr>
                <w:rFonts w:ascii="仿宋" w:eastAsia="仿宋" w:hAnsi="仿宋" w:cs="仿宋"/>
                <w:color w:val="000000"/>
                <w:sz w:val="24"/>
              </w:rPr>
            </w:pPr>
            <w:r w:rsidRPr="00E063BD">
              <w:rPr>
                <w:rFonts w:ascii="新宋体" w:eastAsia="新宋体" w:hAnsi="新宋体" w:cs="仿宋" w:hint="eastAsia"/>
                <w:color w:val="000000"/>
                <w:sz w:val="18"/>
                <w:szCs w:val="18"/>
              </w:rPr>
              <w:t>服务态度服务质量业</w:t>
            </w:r>
            <w:r>
              <w:rPr>
                <w:rFonts w:ascii="仿宋" w:eastAsia="仿宋" w:hAnsi="仿宋" w:cs="仿宋" w:hint="eastAsia"/>
                <w:color w:val="000000"/>
                <w:sz w:val="24"/>
              </w:rPr>
              <w:t>主满意率100%</w:t>
            </w:r>
          </w:p>
          <w:p w:rsidR="00AD496E" w:rsidRPr="002E6002" w:rsidRDefault="00AD496E">
            <w:pPr>
              <w:widowControl/>
              <w:spacing w:line="0" w:lineRule="atLeast"/>
              <w:jc w:val="center"/>
              <w:rPr>
                <w:rFonts w:ascii="新宋体" w:eastAsia="新宋体" w:hAnsi="新宋体" w:cs="新宋体"/>
                <w:color w:val="000000"/>
                <w:sz w:val="18"/>
                <w:szCs w:val="18"/>
              </w:rPr>
            </w:pPr>
          </w:p>
        </w:tc>
        <w:tc>
          <w:tcPr>
            <w:tcW w:w="594" w:type="pct"/>
            <w:gridSpan w:val="2"/>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98%</w:t>
            </w:r>
          </w:p>
        </w:tc>
        <w:tc>
          <w:tcPr>
            <w:tcW w:w="576"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98%</w:t>
            </w:r>
          </w:p>
        </w:tc>
        <w:tc>
          <w:tcPr>
            <w:tcW w:w="317" w:type="pct"/>
            <w:tcBorders>
              <w:top w:val="nil"/>
              <w:left w:val="nil"/>
              <w:bottom w:val="single" w:sz="4" w:space="0" w:color="auto"/>
              <w:right w:val="single" w:sz="4" w:space="0" w:color="auto"/>
            </w:tcBorders>
            <w:vAlign w:val="center"/>
          </w:tcPr>
          <w:p w:rsidR="00AD496E" w:rsidRDefault="00AD496E" w:rsidP="009626D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551"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w:t>
            </w:r>
          </w:p>
        </w:tc>
        <w:tc>
          <w:tcPr>
            <w:tcW w:w="859"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AD496E" w:rsidTr="009E08DA">
        <w:trPr>
          <w:trHeight w:val="462"/>
          <w:jc w:val="center"/>
        </w:trPr>
        <w:tc>
          <w:tcPr>
            <w:tcW w:w="592" w:type="pct"/>
            <w:vMerge/>
            <w:tcBorders>
              <w:left w:val="single" w:sz="4" w:space="0" w:color="auto"/>
              <w:right w:val="single" w:sz="4" w:space="0" w:color="auto"/>
            </w:tcBorders>
            <w:vAlign w:val="center"/>
          </w:tcPr>
          <w:p w:rsidR="00AD496E" w:rsidRDefault="00AD496E">
            <w:pPr>
              <w:spacing w:line="0" w:lineRule="atLeast"/>
              <w:jc w:val="center"/>
              <w:rPr>
                <w:rFonts w:ascii="新宋体" w:eastAsia="新宋体" w:hAnsi="新宋体" w:cs="新宋体"/>
                <w:color w:val="000000"/>
                <w:szCs w:val="21"/>
              </w:rPr>
            </w:pPr>
          </w:p>
        </w:tc>
        <w:tc>
          <w:tcPr>
            <w:tcW w:w="474" w:type="pct"/>
            <w:vMerge/>
            <w:tcBorders>
              <w:left w:val="nil"/>
              <w:right w:val="single" w:sz="4" w:space="0" w:color="auto"/>
            </w:tcBorders>
            <w:vAlign w:val="center"/>
          </w:tcPr>
          <w:p w:rsidR="00AD496E" w:rsidRDefault="00AD496E">
            <w:pPr>
              <w:spacing w:line="0" w:lineRule="atLeast"/>
              <w:jc w:val="left"/>
              <w:rPr>
                <w:rFonts w:ascii="新宋体" w:eastAsia="新宋体" w:hAnsi="新宋体" w:cs="新宋体"/>
                <w:color w:val="000000"/>
                <w:szCs w:val="21"/>
              </w:rPr>
            </w:pPr>
          </w:p>
        </w:tc>
        <w:tc>
          <w:tcPr>
            <w:tcW w:w="468" w:type="pct"/>
            <w:vMerge/>
            <w:tcBorders>
              <w:left w:val="nil"/>
              <w:right w:val="single" w:sz="4" w:space="0" w:color="auto"/>
            </w:tcBorders>
            <w:vAlign w:val="center"/>
          </w:tcPr>
          <w:p w:rsidR="00AD496E" w:rsidRDefault="00AD496E">
            <w:pPr>
              <w:spacing w:line="0" w:lineRule="atLeast"/>
              <w:jc w:val="left"/>
              <w:rPr>
                <w:rFonts w:ascii="新宋体" w:eastAsia="新宋体" w:hAnsi="新宋体" w:cs="新宋体"/>
                <w:color w:val="000000"/>
                <w:szCs w:val="21"/>
              </w:rPr>
            </w:pPr>
          </w:p>
        </w:tc>
        <w:tc>
          <w:tcPr>
            <w:tcW w:w="569" w:type="pct"/>
            <w:tcBorders>
              <w:top w:val="nil"/>
              <w:left w:val="nil"/>
              <w:bottom w:val="single" w:sz="4" w:space="0" w:color="auto"/>
              <w:right w:val="single" w:sz="4" w:space="0" w:color="auto"/>
            </w:tcBorders>
            <w:vAlign w:val="center"/>
          </w:tcPr>
          <w:p w:rsidR="00AD496E" w:rsidRPr="008B2291" w:rsidRDefault="00AD496E">
            <w:pPr>
              <w:widowControl/>
              <w:spacing w:line="0" w:lineRule="atLeast"/>
              <w:jc w:val="center"/>
              <w:rPr>
                <w:rFonts w:ascii="新宋体" w:eastAsia="新宋体" w:hAnsi="新宋体" w:cs="新宋体"/>
                <w:color w:val="000000"/>
                <w:sz w:val="18"/>
                <w:szCs w:val="18"/>
              </w:rPr>
            </w:pPr>
          </w:p>
        </w:tc>
        <w:tc>
          <w:tcPr>
            <w:tcW w:w="594" w:type="pct"/>
            <w:gridSpan w:val="2"/>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51"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9"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AD496E" w:rsidTr="009E08DA">
        <w:trPr>
          <w:trHeight w:val="800"/>
          <w:jc w:val="center"/>
        </w:trPr>
        <w:tc>
          <w:tcPr>
            <w:tcW w:w="592" w:type="pct"/>
            <w:vMerge/>
            <w:tcBorders>
              <w:left w:val="single" w:sz="4" w:space="0" w:color="auto"/>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p>
        </w:tc>
        <w:tc>
          <w:tcPr>
            <w:tcW w:w="474" w:type="pct"/>
            <w:vMerge/>
            <w:tcBorders>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p>
        </w:tc>
        <w:tc>
          <w:tcPr>
            <w:tcW w:w="468" w:type="pct"/>
            <w:vMerge/>
            <w:tcBorders>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p>
        </w:tc>
        <w:tc>
          <w:tcPr>
            <w:tcW w:w="569" w:type="pct"/>
            <w:tcBorders>
              <w:top w:val="nil"/>
              <w:left w:val="nil"/>
              <w:bottom w:val="single" w:sz="4" w:space="0" w:color="auto"/>
              <w:right w:val="single" w:sz="4" w:space="0" w:color="auto"/>
            </w:tcBorders>
            <w:vAlign w:val="center"/>
          </w:tcPr>
          <w:p w:rsidR="00AD496E" w:rsidRPr="008B2291" w:rsidRDefault="00AD496E" w:rsidP="002E6002">
            <w:pPr>
              <w:widowControl/>
              <w:spacing w:line="0" w:lineRule="atLeast"/>
              <w:rPr>
                <w:rFonts w:ascii="新宋体" w:eastAsia="新宋体" w:hAnsi="新宋体" w:cs="新宋体"/>
                <w:color w:val="000000"/>
                <w:sz w:val="18"/>
                <w:szCs w:val="18"/>
              </w:rPr>
            </w:pPr>
          </w:p>
        </w:tc>
        <w:tc>
          <w:tcPr>
            <w:tcW w:w="594" w:type="pct"/>
            <w:gridSpan w:val="2"/>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51"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9"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AD496E" w:rsidTr="009E08DA">
        <w:trPr>
          <w:trHeight w:val="489"/>
          <w:jc w:val="center"/>
        </w:trPr>
        <w:tc>
          <w:tcPr>
            <w:tcW w:w="3273" w:type="pct"/>
            <w:gridSpan w:val="7"/>
            <w:tcBorders>
              <w:top w:val="single" w:sz="4" w:space="0" w:color="auto"/>
              <w:left w:val="single" w:sz="4" w:space="0" w:color="auto"/>
              <w:bottom w:val="single" w:sz="4" w:space="0" w:color="auto"/>
              <w:right w:val="single" w:sz="4" w:space="0" w:color="000000"/>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总分</w:t>
            </w:r>
          </w:p>
        </w:tc>
        <w:tc>
          <w:tcPr>
            <w:tcW w:w="317" w:type="pct"/>
            <w:tcBorders>
              <w:top w:val="nil"/>
              <w:left w:val="nil"/>
              <w:bottom w:val="single" w:sz="4" w:space="0" w:color="auto"/>
              <w:right w:val="single" w:sz="4" w:space="0" w:color="auto"/>
            </w:tcBorders>
            <w:vAlign w:val="center"/>
          </w:tcPr>
          <w:p w:rsidR="00AD496E" w:rsidRDefault="00AD496E">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551" w:type="pct"/>
            <w:tcBorders>
              <w:top w:val="nil"/>
              <w:left w:val="nil"/>
              <w:bottom w:val="single" w:sz="4" w:space="0" w:color="auto"/>
              <w:right w:val="single" w:sz="4" w:space="0" w:color="auto"/>
            </w:tcBorders>
            <w:vAlign w:val="center"/>
          </w:tcPr>
          <w:p w:rsidR="00AD496E" w:rsidRDefault="00AD496E" w:rsidP="00A118E2">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w:t>
            </w:r>
            <w:r w:rsidR="00A118E2">
              <w:rPr>
                <w:rFonts w:ascii="新宋体" w:eastAsia="新宋体" w:hAnsi="新宋体" w:cs="新宋体" w:hint="eastAsia"/>
                <w:color w:val="000000"/>
                <w:szCs w:val="21"/>
              </w:rPr>
              <w:t>5</w:t>
            </w:r>
          </w:p>
        </w:tc>
        <w:tc>
          <w:tcPr>
            <w:tcW w:w="859" w:type="pct"/>
            <w:tcBorders>
              <w:top w:val="nil"/>
              <w:left w:val="nil"/>
              <w:bottom w:val="single" w:sz="4" w:space="0" w:color="auto"/>
              <w:right w:val="single" w:sz="4" w:space="0" w:color="auto"/>
            </w:tcBorders>
            <w:vAlign w:val="center"/>
          </w:tcPr>
          <w:p w:rsidR="00AD496E" w:rsidRDefault="00AD496E">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bl>
    <w:p w:rsidR="004C7A78" w:rsidRDefault="004B7E28">
      <w:pPr>
        <w:rPr>
          <w:rFonts w:eastAsia="仿宋_GB2312"/>
          <w:sz w:val="22"/>
        </w:rPr>
      </w:pPr>
      <w:r>
        <w:rPr>
          <w:rFonts w:eastAsia="仿宋_GB2312"/>
          <w:sz w:val="22"/>
        </w:rPr>
        <w:t>说明：</w:t>
      </w:r>
      <w:r>
        <w:rPr>
          <w:rFonts w:eastAsia="仿宋_GB2312" w:hint="eastAsia"/>
          <w:sz w:val="22"/>
        </w:rPr>
        <w:t>以上数据参照</w:t>
      </w:r>
      <w:r>
        <w:rPr>
          <w:rFonts w:eastAsia="仿宋_GB2312" w:hint="eastAsia"/>
          <w:sz w:val="22"/>
        </w:rPr>
        <w:t>2022</w:t>
      </w:r>
      <w:r>
        <w:rPr>
          <w:rFonts w:eastAsia="仿宋_GB2312" w:hint="eastAsia"/>
          <w:sz w:val="22"/>
        </w:rPr>
        <w:t>年部门决算报表中的“收入支出决算总表”</w:t>
      </w:r>
      <w:r>
        <w:rPr>
          <w:rFonts w:eastAsia="仿宋_GB2312" w:hint="eastAsia"/>
          <w:sz w:val="22"/>
        </w:rPr>
        <w:t>(</w:t>
      </w:r>
      <w:r>
        <w:rPr>
          <w:rFonts w:eastAsia="仿宋_GB2312" w:hint="eastAsia"/>
          <w:sz w:val="22"/>
        </w:rPr>
        <w:t>财决</w:t>
      </w:r>
      <w:r>
        <w:rPr>
          <w:rFonts w:eastAsia="仿宋_GB2312" w:hint="eastAsia"/>
          <w:sz w:val="22"/>
        </w:rPr>
        <w:t>01</w:t>
      </w:r>
      <w:r>
        <w:rPr>
          <w:rFonts w:eastAsia="仿宋_GB2312" w:hint="eastAsia"/>
          <w:sz w:val="22"/>
        </w:rPr>
        <w:t>表</w:t>
      </w:r>
      <w:r>
        <w:rPr>
          <w:rFonts w:eastAsia="仿宋_GB2312" w:hint="eastAsia"/>
          <w:sz w:val="22"/>
        </w:rPr>
        <w:t>)</w:t>
      </w:r>
      <w:r>
        <w:rPr>
          <w:rFonts w:eastAsia="仿宋_GB2312" w:hint="eastAsia"/>
          <w:sz w:val="22"/>
        </w:rPr>
        <w:t>。</w:t>
      </w:r>
    </w:p>
    <w:p w:rsidR="004C7A78" w:rsidRDefault="004C7A78">
      <w:pPr>
        <w:pStyle w:val="a0"/>
      </w:pPr>
      <w:bookmarkStart w:id="0" w:name="_GoBack"/>
      <w:bookmarkEnd w:id="0"/>
    </w:p>
    <w:p w:rsidR="004C7A78" w:rsidRDefault="004B7E28">
      <w:pPr>
        <w:rPr>
          <w:rFonts w:ascii="黑体" w:eastAsia="黑体" w:hAnsi="黑体" w:cs="黑体"/>
          <w:sz w:val="32"/>
          <w:szCs w:val="32"/>
        </w:rPr>
      </w:pPr>
      <w:r>
        <w:rPr>
          <w:rFonts w:eastAsia="仿宋_GB2312"/>
          <w:sz w:val="22"/>
          <w:szCs w:val="22"/>
        </w:rPr>
        <w:t>填表人</w:t>
      </w:r>
      <w:r w:rsidR="009626D0">
        <w:rPr>
          <w:rFonts w:ascii="宋体" w:hAnsi="宋体" w:cs="宋体" w:hint="eastAsia"/>
          <w:sz w:val="22"/>
          <w:szCs w:val="22"/>
        </w:rPr>
        <w:t>:</w:t>
      </w:r>
      <w:r w:rsidR="0032570F">
        <w:rPr>
          <w:rFonts w:ascii="宋体" w:hAnsi="宋体" w:cs="宋体" w:hint="eastAsia"/>
          <w:sz w:val="22"/>
        </w:rPr>
        <w:t>彭怀君</w:t>
      </w:r>
      <w:r w:rsidR="009626D0">
        <w:rPr>
          <w:rFonts w:eastAsia="仿宋_GB2312"/>
          <w:sz w:val="22"/>
          <w:szCs w:val="22"/>
        </w:rPr>
        <w:t xml:space="preserve">  </w:t>
      </w:r>
      <w:r>
        <w:rPr>
          <w:rFonts w:eastAsia="仿宋_GB2312"/>
          <w:sz w:val="22"/>
          <w:szCs w:val="22"/>
        </w:rPr>
        <w:t xml:space="preserve"> </w:t>
      </w:r>
      <w:r>
        <w:rPr>
          <w:rFonts w:eastAsia="仿宋_GB2312"/>
          <w:sz w:val="22"/>
          <w:szCs w:val="22"/>
        </w:rPr>
        <w:t>填报日期</w:t>
      </w:r>
      <w:r w:rsidR="009626D0">
        <w:rPr>
          <w:rFonts w:ascii="宋体" w:hAnsi="宋体" w:cs="宋体" w:hint="eastAsia"/>
          <w:sz w:val="22"/>
          <w:szCs w:val="22"/>
        </w:rPr>
        <w:t>:</w:t>
      </w:r>
      <w:r w:rsidR="009626D0">
        <w:rPr>
          <w:rFonts w:eastAsia="仿宋_GB2312" w:hint="eastAsia"/>
          <w:sz w:val="22"/>
        </w:rPr>
        <w:t>2023.7.10</w:t>
      </w:r>
      <w:r w:rsidR="009626D0">
        <w:rPr>
          <w:rFonts w:eastAsia="仿宋_GB2312"/>
          <w:sz w:val="22"/>
          <w:szCs w:val="22"/>
        </w:rPr>
        <w:t xml:space="preserve">   </w:t>
      </w:r>
      <w:r>
        <w:rPr>
          <w:rFonts w:eastAsia="仿宋_GB2312"/>
          <w:sz w:val="22"/>
          <w:szCs w:val="22"/>
        </w:rPr>
        <w:t xml:space="preserve"> </w:t>
      </w:r>
      <w:r>
        <w:rPr>
          <w:rFonts w:eastAsia="仿宋_GB2312"/>
          <w:sz w:val="22"/>
          <w:szCs w:val="22"/>
        </w:rPr>
        <w:t>联系电话：</w:t>
      </w:r>
      <w:r w:rsidR="0032570F">
        <w:rPr>
          <w:rFonts w:eastAsia="仿宋_GB2312" w:hint="eastAsia"/>
          <w:sz w:val="22"/>
        </w:rPr>
        <w:t>18974071133</w:t>
      </w:r>
      <w:r w:rsidR="009626D0">
        <w:rPr>
          <w:rFonts w:eastAsia="仿宋_GB2312"/>
          <w:sz w:val="22"/>
          <w:szCs w:val="22"/>
        </w:rPr>
        <w:t xml:space="preserve">   </w:t>
      </w:r>
      <w:r>
        <w:rPr>
          <w:rFonts w:eastAsia="仿宋_GB2312" w:hint="eastAsia"/>
          <w:sz w:val="22"/>
          <w:szCs w:val="22"/>
        </w:rPr>
        <w:t xml:space="preserve"> </w:t>
      </w:r>
      <w:r>
        <w:rPr>
          <w:rFonts w:eastAsia="仿宋_GB2312"/>
          <w:sz w:val="22"/>
          <w:szCs w:val="22"/>
        </w:rPr>
        <w:t>单位负责人签字：</w:t>
      </w:r>
      <w:r>
        <w:rPr>
          <w:rFonts w:eastAsia="仿宋_GB2312"/>
          <w:sz w:val="22"/>
          <w:szCs w:val="22"/>
        </w:rPr>
        <w:br w:type="page"/>
      </w:r>
      <w:r>
        <w:rPr>
          <w:rFonts w:ascii="黑体" w:eastAsia="黑体" w:hAnsi="黑体" w:cs="黑体" w:hint="eastAsia"/>
          <w:sz w:val="32"/>
          <w:szCs w:val="32"/>
        </w:rPr>
        <w:lastRenderedPageBreak/>
        <w:t>附件3</w:t>
      </w:r>
    </w:p>
    <w:p w:rsidR="004C7A78" w:rsidRDefault="004C7A78">
      <w:pPr>
        <w:jc w:val="center"/>
        <w:rPr>
          <w:rFonts w:eastAsia="方正小标宋_GBK"/>
          <w:sz w:val="52"/>
          <w:szCs w:val="52"/>
        </w:rPr>
      </w:pPr>
    </w:p>
    <w:p w:rsidR="004C7A78" w:rsidRDefault="004B7E28">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w:t>
      </w:r>
      <w:r w:rsidR="006220A6">
        <w:rPr>
          <w:rFonts w:ascii="方正小标宋简体" w:eastAsia="方正小标宋简体" w:hAnsi="方正小标宋简体" w:cs="方正小标宋简体" w:hint="eastAsia"/>
          <w:sz w:val="44"/>
          <w:szCs w:val="44"/>
        </w:rPr>
        <w:t>华容县农业农村局</w:t>
      </w:r>
      <w:r>
        <w:rPr>
          <w:rFonts w:ascii="方正小标宋简体" w:eastAsia="方正小标宋简体" w:hAnsi="方正小标宋简体" w:cs="方正小标宋简体" w:hint="eastAsia"/>
          <w:sz w:val="44"/>
          <w:szCs w:val="44"/>
        </w:rPr>
        <w:t>整体支出</w:t>
      </w:r>
    </w:p>
    <w:p w:rsidR="004C7A78" w:rsidRDefault="004B7E28">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4C7A78" w:rsidRDefault="004C7A78">
      <w:pPr>
        <w:jc w:val="center"/>
        <w:rPr>
          <w:rFonts w:eastAsia="方正小标宋_GBK"/>
          <w:b/>
          <w:sz w:val="52"/>
          <w:szCs w:val="5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黑体"/>
          <w:sz w:val="32"/>
          <w:szCs w:val="32"/>
        </w:rPr>
      </w:pPr>
    </w:p>
    <w:p w:rsidR="004C7A78" w:rsidRDefault="004C7A78">
      <w:pPr>
        <w:jc w:val="center"/>
        <w:rPr>
          <w:rFonts w:eastAsia="黑体"/>
          <w:sz w:val="32"/>
          <w:szCs w:val="32"/>
        </w:rPr>
      </w:pPr>
    </w:p>
    <w:p w:rsidR="004C7A78" w:rsidRDefault="004C7A78">
      <w:pPr>
        <w:jc w:val="center"/>
        <w:rPr>
          <w:rFonts w:eastAsia="黑体"/>
          <w:sz w:val="32"/>
          <w:szCs w:val="32"/>
        </w:rPr>
      </w:pPr>
    </w:p>
    <w:p w:rsidR="004C7A78" w:rsidRDefault="004C7A78">
      <w:pPr>
        <w:jc w:val="center"/>
        <w:rPr>
          <w:rFonts w:eastAsia="黑体"/>
          <w:sz w:val="32"/>
          <w:szCs w:val="32"/>
        </w:rPr>
      </w:pPr>
    </w:p>
    <w:p w:rsidR="004C7A78" w:rsidRDefault="004C7A78">
      <w:pPr>
        <w:jc w:val="center"/>
        <w:rPr>
          <w:rFonts w:eastAsia="黑体"/>
          <w:sz w:val="32"/>
          <w:szCs w:val="32"/>
        </w:rPr>
      </w:pPr>
    </w:p>
    <w:p w:rsidR="004C7A78" w:rsidRDefault="004C7A78">
      <w:pPr>
        <w:jc w:val="center"/>
        <w:rPr>
          <w:rFonts w:eastAsia="黑体"/>
          <w:sz w:val="32"/>
          <w:szCs w:val="32"/>
        </w:rPr>
      </w:pPr>
    </w:p>
    <w:p w:rsidR="004C7A78" w:rsidRDefault="004C7A78">
      <w:pPr>
        <w:rPr>
          <w:rFonts w:eastAsia="黑体"/>
          <w:sz w:val="32"/>
          <w:szCs w:val="32"/>
        </w:rPr>
      </w:pPr>
    </w:p>
    <w:p w:rsidR="004C7A78" w:rsidRDefault="004B7E28">
      <w:pPr>
        <w:spacing w:line="600" w:lineRule="exact"/>
        <w:jc w:val="center"/>
        <w:rPr>
          <w:rFonts w:eastAsia="仿宋_GB2312"/>
          <w:sz w:val="32"/>
          <w:szCs w:val="32"/>
          <w:u w:val="single"/>
        </w:rPr>
      </w:pPr>
      <w:r>
        <w:rPr>
          <w:rFonts w:eastAsia="仿宋_GB2312"/>
          <w:sz w:val="32"/>
          <w:szCs w:val="32"/>
        </w:rPr>
        <w:t>部门（单位）名称：</w:t>
      </w:r>
      <w:r>
        <w:rPr>
          <w:rFonts w:eastAsia="仿宋_GB2312"/>
          <w:sz w:val="32"/>
          <w:szCs w:val="32"/>
          <w:u w:val="single"/>
        </w:rPr>
        <w:t>（盖章）</w:t>
      </w:r>
    </w:p>
    <w:p w:rsidR="004C7A78" w:rsidRDefault="00AB44C7">
      <w:pPr>
        <w:spacing w:line="600" w:lineRule="exact"/>
        <w:jc w:val="center"/>
        <w:rPr>
          <w:rFonts w:eastAsia="楷体_GB2312"/>
          <w:sz w:val="32"/>
          <w:szCs w:val="32"/>
        </w:rPr>
      </w:pPr>
      <w:r>
        <w:rPr>
          <w:rFonts w:ascii="宋体" w:hAnsi="宋体" w:cs="宋体" w:hint="eastAsia"/>
          <w:sz w:val="32"/>
          <w:szCs w:val="32"/>
        </w:rPr>
        <w:t>2023</w:t>
      </w:r>
      <w:r w:rsidR="004B7E28">
        <w:rPr>
          <w:rFonts w:eastAsia="楷体_GB2312"/>
          <w:sz w:val="32"/>
          <w:szCs w:val="32"/>
        </w:rPr>
        <w:t>年</w:t>
      </w:r>
      <w:r w:rsidR="004B7E28">
        <w:rPr>
          <w:rFonts w:eastAsia="楷体_GB2312"/>
          <w:sz w:val="32"/>
          <w:szCs w:val="32"/>
        </w:rPr>
        <w:t xml:space="preserve">  </w:t>
      </w:r>
      <w:r>
        <w:rPr>
          <w:rFonts w:eastAsia="楷体_GB2312" w:hint="eastAsia"/>
          <w:sz w:val="32"/>
          <w:szCs w:val="32"/>
        </w:rPr>
        <w:t>7</w:t>
      </w:r>
      <w:r w:rsidR="004B7E28">
        <w:rPr>
          <w:rFonts w:eastAsia="楷体_GB2312"/>
          <w:sz w:val="32"/>
          <w:szCs w:val="32"/>
        </w:rPr>
        <w:t>月</w:t>
      </w:r>
      <w:r>
        <w:rPr>
          <w:rFonts w:ascii="宋体" w:hAnsi="宋体" w:cs="宋体" w:hint="eastAsia"/>
          <w:sz w:val="32"/>
          <w:szCs w:val="32"/>
        </w:rPr>
        <w:t>10</w:t>
      </w:r>
      <w:r w:rsidR="004B7E28">
        <w:rPr>
          <w:rFonts w:eastAsia="楷体_GB2312"/>
          <w:sz w:val="32"/>
          <w:szCs w:val="32"/>
        </w:rPr>
        <w:t xml:space="preserve">  </w:t>
      </w:r>
      <w:r w:rsidR="004B7E28">
        <w:rPr>
          <w:rFonts w:eastAsia="楷体_GB2312"/>
          <w:sz w:val="32"/>
          <w:szCs w:val="32"/>
        </w:rPr>
        <w:t>日</w:t>
      </w:r>
    </w:p>
    <w:p w:rsidR="004C7A78" w:rsidRDefault="004B7E28">
      <w:pPr>
        <w:jc w:val="center"/>
        <w:rPr>
          <w:rFonts w:eastAsia="仿宋_GB2312"/>
          <w:sz w:val="32"/>
          <w:szCs w:val="32"/>
        </w:rPr>
        <w:sectPr w:rsidR="004C7A78">
          <w:footerReference w:type="default" r:id="rId9"/>
          <w:pgSz w:w="11906" w:h="16838"/>
          <w:pgMar w:top="1701" w:right="1417" w:bottom="1417" w:left="1417" w:header="851" w:footer="992" w:gutter="0"/>
          <w:cols w:space="0"/>
          <w:docGrid w:type="lines" w:linePitch="312"/>
        </w:sectPr>
      </w:pPr>
      <w:r>
        <w:rPr>
          <w:rFonts w:eastAsia="仿宋_GB2312"/>
          <w:sz w:val="32"/>
          <w:szCs w:val="32"/>
        </w:rPr>
        <w:t>（此页为封面）</w:t>
      </w:r>
    </w:p>
    <w:p w:rsidR="004C7A78" w:rsidRDefault="004B7E28">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2022</w:t>
      </w:r>
      <w:r w:rsidR="006220A6">
        <w:rPr>
          <w:rFonts w:ascii="方正小标宋简体" w:eastAsia="方正小标宋简体" w:hAnsi="方正小标宋简体" w:cs="方正小标宋简体" w:hint="eastAsia"/>
          <w:sz w:val="44"/>
          <w:szCs w:val="44"/>
        </w:rPr>
        <w:t>年度农业农村局</w:t>
      </w:r>
      <w:r>
        <w:rPr>
          <w:rFonts w:ascii="方正小标宋简体" w:eastAsia="方正小标宋简体" w:hAnsi="方正小标宋简体" w:cs="方正小标宋简体" w:hint="eastAsia"/>
          <w:sz w:val="44"/>
          <w:szCs w:val="44"/>
        </w:rPr>
        <w:t>整体支出</w:t>
      </w:r>
    </w:p>
    <w:p w:rsidR="004C7A78" w:rsidRDefault="004B7E28">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17654D" w:rsidRPr="006E6656" w:rsidRDefault="0017654D" w:rsidP="006220A6">
      <w:pPr>
        <w:rPr>
          <w:rFonts w:ascii="黑体" w:eastAsia="黑体" w:hAnsi="黑体" w:cs="黑体"/>
          <w:b/>
          <w:bCs/>
          <w:sz w:val="32"/>
          <w:szCs w:val="32"/>
        </w:rPr>
      </w:pPr>
      <w:r w:rsidRPr="006E6656">
        <w:rPr>
          <w:rFonts w:ascii="黑体" w:eastAsia="黑体" w:hAnsi="黑体" w:hint="eastAsia"/>
          <w:sz w:val="32"/>
          <w:szCs w:val="32"/>
        </w:rPr>
        <w:t>一、</w:t>
      </w:r>
      <w:r w:rsidR="006220A6" w:rsidRPr="006E6656">
        <w:rPr>
          <w:rFonts w:ascii="黑体" w:eastAsia="黑体" w:hAnsi="黑体" w:cs="黑体" w:hint="eastAsia"/>
          <w:b/>
          <w:bCs/>
          <w:sz w:val="32"/>
          <w:szCs w:val="32"/>
        </w:rPr>
        <w:t>农业农村局</w:t>
      </w:r>
      <w:r w:rsidRPr="006E6656">
        <w:rPr>
          <w:rFonts w:ascii="黑体" w:eastAsia="黑体" w:hAnsi="黑体" w:cs="黑体" w:hint="eastAsia"/>
          <w:b/>
          <w:bCs/>
          <w:sz w:val="32"/>
          <w:szCs w:val="32"/>
        </w:rPr>
        <w:t xml:space="preserve">基本情况 </w:t>
      </w:r>
    </w:p>
    <w:p w:rsidR="00947F54" w:rsidRPr="00C84C16" w:rsidRDefault="00947F54" w:rsidP="00947F54">
      <w:pPr>
        <w:spacing w:line="560" w:lineRule="exact"/>
        <w:ind w:firstLineChars="200" w:firstLine="640"/>
        <w:rPr>
          <w:rFonts w:ascii="仿宋" w:eastAsia="仿宋" w:hAnsi="仿宋"/>
          <w:sz w:val="32"/>
          <w:szCs w:val="32"/>
        </w:rPr>
      </w:pPr>
      <w:r w:rsidRPr="00C84C16">
        <w:rPr>
          <w:rFonts w:ascii="仿宋" w:eastAsia="仿宋" w:hAnsi="仿宋" w:hint="eastAsia"/>
          <w:sz w:val="32"/>
          <w:szCs w:val="32"/>
        </w:rPr>
        <w:t>县农业农村局于2019年4月由原农机局、原畜牧兽医局、原水产局、原农村经营管理局、原农业局重新整合而成，是县政府工作部门。局机关及直属事业单位现有在职干部201人，其中党员141人，研究生11人，本科48人，大专95人，中专（高中）47人。设办公室、行政审批与法规股、规划与乡村产业发展股、计划财务股、农村社会事业促进股、产业振兴分指挥部、政策改革与农村合作经济指导股、外经外贸与市场信息化股、科技教育股、农业资源保护与利用股、农产品质量安全监管股、种植业管理股、畜牧兽医股、渔业渔政管理股、农业机械化管理股、农田建设和农垦管理股、人事股、党建办、工会、老干办、信访办、农业保险协调办、现代农业指挥部协调办、安监办等24个股室，土壤肥料站、植保植检站、农田建设服务中心等3个事业单位，辖农业综合行政执法大队、畜牧水产事务中心、农业农村事务中心、农村经营服务中心、集成长江故道江豚省级自然保护区管理中心等5个独立副科级单位，有棉花良种繁殖场、畜禽牧草良种繁殖场、东湖渔业有限公司、二郎湖渔场、蔡田湖渔场、隆庆莲场、良繁场等7家企业，其中从事生产活动人员达13000多人。</w:t>
      </w:r>
    </w:p>
    <w:p w:rsidR="0017654D" w:rsidRDefault="0017654D" w:rsidP="0017654D">
      <w:pPr>
        <w:jc w:val="left"/>
        <w:rPr>
          <w:rFonts w:ascii="黑体" w:eastAsia="黑体" w:hAnsi="黑体"/>
          <w:sz w:val="32"/>
          <w:szCs w:val="32"/>
        </w:rPr>
      </w:pPr>
    </w:p>
    <w:p w:rsidR="006E6656" w:rsidRPr="00893F30" w:rsidRDefault="006E6656" w:rsidP="006E6656">
      <w:pPr>
        <w:ind w:firstLineChars="200" w:firstLine="640"/>
        <w:jc w:val="left"/>
        <w:rPr>
          <w:rFonts w:ascii="黑体" w:eastAsia="黑体" w:hAnsi="黑体"/>
          <w:sz w:val="32"/>
          <w:szCs w:val="32"/>
        </w:rPr>
      </w:pPr>
      <w:r>
        <w:rPr>
          <w:rFonts w:ascii="黑体" w:eastAsia="黑体" w:hAnsi="黑体" w:hint="eastAsia"/>
          <w:sz w:val="32"/>
          <w:szCs w:val="32"/>
        </w:rPr>
        <w:lastRenderedPageBreak/>
        <w:t>二</w:t>
      </w:r>
      <w:r w:rsidRPr="00893F30">
        <w:rPr>
          <w:rFonts w:ascii="黑体" w:eastAsia="黑体" w:hAnsi="黑体" w:hint="eastAsia"/>
          <w:sz w:val="32"/>
          <w:szCs w:val="32"/>
        </w:rPr>
        <w:t>、</w:t>
      </w:r>
      <w:r>
        <w:rPr>
          <w:rFonts w:ascii="黑体" w:eastAsia="黑体" w:hAnsi="黑体" w:hint="eastAsia"/>
          <w:sz w:val="32"/>
          <w:szCs w:val="32"/>
        </w:rPr>
        <w:t>农业农村2022年</w:t>
      </w:r>
      <w:r w:rsidRPr="00893F30">
        <w:rPr>
          <w:rFonts w:ascii="黑体" w:eastAsia="黑体" w:hAnsi="黑体" w:hint="eastAsia"/>
          <w:sz w:val="32"/>
          <w:szCs w:val="32"/>
        </w:rPr>
        <w:t>工作情况</w:t>
      </w:r>
    </w:p>
    <w:p w:rsidR="006E6656" w:rsidRPr="000712C9" w:rsidRDefault="006E6656" w:rsidP="006E6656">
      <w:pPr>
        <w:ind w:firstLineChars="200" w:firstLine="643"/>
        <w:rPr>
          <w:rFonts w:ascii="仿宋_GB2312" w:eastAsia="仿宋_GB2312" w:hAnsi="黑体"/>
          <w:sz w:val="32"/>
          <w:szCs w:val="32"/>
        </w:rPr>
      </w:pPr>
      <w:r>
        <w:rPr>
          <w:rFonts w:ascii="仿宋" w:eastAsia="仿宋" w:hAnsi="仿宋" w:hint="eastAsia"/>
          <w:b/>
          <w:sz w:val="32"/>
          <w:szCs w:val="32"/>
        </w:rPr>
        <w:t>1.</w:t>
      </w:r>
      <w:r w:rsidRPr="00DC2BBE">
        <w:rPr>
          <w:rFonts w:ascii="楷体_GB2312" w:eastAsia="楷体_GB2312" w:hAnsi="仿宋" w:hint="eastAsia"/>
          <w:b/>
          <w:sz w:val="32"/>
          <w:szCs w:val="32"/>
        </w:rPr>
        <w:t>粮食稳面扩面成效显著</w:t>
      </w:r>
      <w:r>
        <w:rPr>
          <w:rFonts w:ascii="仿宋" w:eastAsia="仿宋" w:hAnsi="仿宋" w:cs="仿宋_GB2312" w:hint="eastAsia"/>
          <w:sz w:val="32"/>
          <w:szCs w:val="32"/>
        </w:rPr>
        <w:t>。</w:t>
      </w:r>
      <w:r w:rsidRPr="00C84C16">
        <w:rPr>
          <w:rFonts w:ascii="仿宋" w:eastAsia="仿宋" w:hAnsi="仿宋" w:cs="仿宋" w:hint="eastAsia"/>
          <w:sz w:val="32"/>
          <w:szCs w:val="32"/>
        </w:rPr>
        <w:t>我县</w:t>
      </w:r>
      <w:r w:rsidRPr="00C84C16">
        <w:rPr>
          <w:rFonts w:ascii="仿宋" w:eastAsia="仿宋" w:hAnsi="仿宋" w:cs="仿宋_GB2312" w:hint="eastAsia"/>
          <w:sz w:val="32"/>
          <w:szCs w:val="32"/>
        </w:rPr>
        <w:t>以“两稳一增”（稳面积、稳产量、增加优质）为导向，突出早稻集中育秧、双季稻轮作示范，着力严控耕地非粮增量、盘活耕地存量，</w:t>
      </w:r>
      <w:r w:rsidRPr="00C84C16">
        <w:rPr>
          <w:rFonts w:ascii="仿宋" w:eastAsia="仿宋" w:hAnsi="仿宋" w:hint="eastAsia"/>
          <w:sz w:val="32"/>
          <w:szCs w:val="32"/>
        </w:rPr>
        <w:t>推广中高档优质稻48万亩，建设“早加晚优”示范片面积8.8万亩，完成粮食面积133.8万亩（早稻面积46.1万亩，中稻和一季晚稻面积27.2万亩，双季晚稻面积49.3万亩</w:t>
      </w:r>
      <w:r w:rsidRPr="00C84C16">
        <w:rPr>
          <w:rFonts w:ascii="仿宋" w:eastAsia="仿宋" w:hAnsi="仿宋" w:cs="仿宋_GB2312" w:hint="eastAsia"/>
          <w:sz w:val="32"/>
          <w:szCs w:val="32"/>
        </w:rPr>
        <w:t>，</w:t>
      </w:r>
      <w:r w:rsidRPr="00C84C16">
        <w:rPr>
          <w:rFonts w:ascii="仿宋" w:eastAsia="仿宋" w:hAnsi="仿宋" w:hint="eastAsia"/>
          <w:sz w:val="32"/>
          <w:szCs w:val="32"/>
        </w:rPr>
        <w:t>玉米、大豆等旱杂粮播种面积11.2万亩），粮食总产量58.6万吨，</w:t>
      </w:r>
      <w:r w:rsidRPr="00C84C16">
        <w:rPr>
          <w:rFonts w:ascii="仿宋" w:eastAsia="仿宋" w:hAnsi="仿宋" w:cs="宋体" w:hint="eastAsia"/>
          <w:color w:val="000000"/>
          <w:kern w:val="0"/>
          <w:sz w:val="32"/>
          <w:szCs w:val="32"/>
        </w:rPr>
        <w:t>圆满完成省市下达给我县的粮食生产任务。创新推广高效棉田栽培模式，在章华、新河、注滋口等乡镇建立棉花万亩示范片1.02万亩，全县完成棉花种植11.66万亩。推广“双低双高”油菜品种，进行稻油、棉油轮作示范，开展集中育苗、打井抗旱育苗、扩种滩涂地等措施，完成油菜播种63.5万亩。</w:t>
      </w:r>
    </w:p>
    <w:p w:rsidR="006E6656" w:rsidRPr="00C84C16" w:rsidRDefault="006E6656" w:rsidP="006E6656">
      <w:pPr>
        <w:widowControl/>
        <w:ind w:firstLineChars="196" w:firstLine="628"/>
        <w:rPr>
          <w:rFonts w:ascii="仿宋" w:eastAsia="仿宋" w:hAnsi="仿宋" w:cs="宋体"/>
          <w:color w:val="000000"/>
          <w:kern w:val="0"/>
          <w:sz w:val="22"/>
        </w:rPr>
      </w:pPr>
      <w:r>
        <w:rPr>
          <w:rFonts w:ascii="楷体_GB2312" w:eastAsia="楷体_GB2312" w:hAnsi="仿宋" w:hint="eastAsia"/>
          <w:b/>
          <w:sz w:val="32"/>
          <w:szCs w:val="32"/>
        </w:rPr>
        <w:t>2.</w:t>
      </w:r>
      <w:r w:rsidRPr="003F1D6B">
        <w:rPr>
          <w:rFonts w:ascii="楷体_GB2312" w:eastAsia="楷体_GB2312" w:hint="eastAsia"/>
          <w:b/>
          <w:sz w:val="32"/>
          <w:szCs w:val="32"/>
        </w:rPr>
        <w:t xml:space="preserve"> </w:t>
      </w:r>
      <w:r w:rsidRPr="000D6E80">
        <w:rPr>
          <w:rFonts w:ascii="楷体_GB2312" w:eastAsia="楷体_GB2312" w:hAnsi="Calibri" w:hint="eastAsia"/>
          <w:b/>
          <w:sz w:val="32"/>
          <w:szCs w:val="32"/>
        </w:rPr>
        <w:t>保障“菜篮子”产品供给</w:t>
      </w:r>
      <w:r w:rsidRPr="00961E20">
        <w:rPr>
          <w:rFonts w:ascii="楷体_GB2312" w:eastAsia="楷体_GB2312" w:hAnsi="仿宋" w:hint="eastAsia"/>
          <w:b/>
          <w:sz w:val="32"/>
          <w:szCs w:val="32"/>
        </w:rPr>
        <w:t>。</w:t>
      </w:r>
      <w:r w:rsidRPr="00C84C16">
        <w:rPr>
          <w:rFonts w:ascii="仿宋" w:eastAsia="仿宋" w:hAnsi="仿宋" w:cs="宋体" w:hint="eastAsia"/>
          <w:color w:val="000000"/>
          <w:kern w:val="0"/>
          <w:sz w:val="32"/>
          <w:szCs w:val="32"/>
        </w:rPr>
        <w:t>开展畜禽养殖场环保设施运行、环保周边环境、直排偷排情况“回头看”，双宏、润丰、宏玉、阳光牧业等大型养殖场产能趋于良好，目前为止全县共发展生猪78.29万头，其中存栏33.85万头，出栏44.44万头</w:t>
      </w:r>
      <w:r w:rsidRPr="00C84C16">
        <w:rPr>
          <w:rFonts w:ascii="仿宋" w:eastAsia="仿宋" w:hAnsi="仿宋" w:hint="eastAsia"/>
          <w:sz w:val="32"/>
          <w:szCs w:val="32"/>
        </w:rPr>
        <w:t>，恢复生猪调出大县地位</w:t>
      </w:r>
      <w:r w:rsidRPr="00C84C16">
        <w:rPr>
          <w:rFonts w:ascii="仿宋" w:eastAsia="仿宋" w:hAnsi="仿宋" w:cs="宋体" w:hint="eastAsia"/>
          <w:color w:val="000000"/>
          <w:kern w:val="0"/>
          <w:sz w:val="32"/>
          <w:szCs w:val="32"/>
        </w:rPr>
        <w:t>。打造“一鱼一虾”产业带，鲈鱼和龙虾成为全省优势水产产业，全县水产养殖面积26万亩，全年水产品产量预计达到16万吨。鲈鱼养殖面积</w:t>
      </w:r>
      <w:r w:rsidRPr="000712C9">
        <w:rPr>
          <w:rFonts w:ascii="仿宋_GB2312" w:eastAsia="仿宋_GB2312" w:hAnsiTheme="minorEastAsia" w:cs="宋体" w:hint="eastAsia"/>
          <w:color w:val="000000"/>
          <w:kern w:val="0"/>
          <w:sz w:val="32"/>
          <w:szCs w:val="32"/>
        </w:rPr>
        <w:t>达2万亩、</w:t>
      </w:r>
      <w:r w:rsidRPr="00C84C16">
        <w:rPr>
          <w:rFonts w:ascii="仿宋" w:eastAsia="仿宋" w:hAnsi="仿宋" w:cs="宋体" w:hint="eastAsia"/>
          <w:color w:val="000000"/>
          <w:kern w:val="0"/>
          <w:sz w:val="32"/>
          <w:szCs w:val="32"/>
        </w:rPr>
        <w:lastRenderedPageBreak/>
        <w:t>产值达1亿元；小龙虾养殖面积稳定在35万亩，其中稻虾种养面积31.9万亩，全县小龙虾综合产值达33亿元，效益较上年提升12%。</w:t>
      </w:r>
    </w:p>
    <w:p w:rsidR="006E6656" w:rsidRPr="00C84C16" w:rsidRDefault="006E6656" w:rsidP="006E6656">
      <w:pPr>
        <w:ind w:firstLineChars="200" w:firstLine="641"/>
        <w:rPr>
          <w:rFonts w:ascii="仿宋" w:eastAsia="仿宋" w:hAnsi="仿宋"/>
          <w:sz w:val="32"/>
          <w:szCs w:val="32"/>
        </w:rPr>
      </w:pPr>
      <w:r>
        <w:rPr>
          <w:rFonts w:ascii="楷体_GB2312" w:eastAsia="楷体_GB2312" w:hAnsi="仿宋" w:hint="eastAsia"/>
          <w:b/>
          <w:sz w:val="32"/>
          <w:szCs w:val="32"/>
        </w:rPr>
        <w:t>3</w:t>
      </w:r>
      <w:r w:rsidRPr="00961E20">
        <w:rPr>
          <w:rFonts w:ascii="楷体_GB2312" w:eastAsia="楷体_GB2312" w:hAnsi="仿宋" w:hint="eastAsia"/>
          <w:b/>
          <w:sz w:val="32"/>
          <w:szCs w:val="32"/>
        </w:rPr>
        <w:t>.</w:t>
      </w:r>
      <w:r w:rsidRPr="00D833F1">
        <w:rPr>
          <w:rFonts w:ascii="仿宋_GB2312" w:eastAsia="仿宋_GB2312" w:hAnsi="仿宋" w:hint="eastAsia"/>
          <w:sz w:val="32"/>
          <w:szCs w:val="32"/>
        </w:rPr>
        <w:t xml:space="preserve"> </w:t>
      </w:r>
      <w:r w:rsidRPr="008225F8">
        <w:rPr>
          <w:rFonts w:ascii="楷体_GB2312" w:eastAsia="楷体_GB2312" w:hAnsi="黑体" w:cs="仿宋" w:hint="eastAsia"/>
          <w:b/>
          <w:color w:val="000000"/>
          <w:sz w:val="32"/>
          <w:szCs w:val="32"/>
        </w:rPr>
        <w:t>大力实施“六大强农”行动</w:t>
      </w:r>
      <w:r>
        <w:rPr>
          <w:rFonts w:ascii="楷体_GB2312" w:eastAsia="楷体_GB2312" w:hAnsi="黑体" w:cs="仿宋" w:hint="eastAsia"/>
          <w:b/>
          <w:color w:val="000000"/>
          <w:sz w:val="32"/>
          <w:szCs w:val="32"/>
        </w:rPr>
        <w:t>。</w:t>
      </w:r>
      <w:r w:rsidRPr="00C84C16">
        <w:rPr>
          <w:rFonts w:ascii="仿宋" w:eastAsia="仿宋" w:hAnsi="仿宋" w:hint="eastAsia"/>
          <w:sz w:val="32"/>
        </w:rPr>
        <w:t>实施农产品质量安全年活动，</w:t>
      </w:r>
      <w:r w:rsidRPr="00C84C16">
        <w:rPr>
          <w:rFonts w:ascii="仿宋" w:eastAsia="仿宋" w:hAnsi="仿宋" w:cs="宋体" w:hint="eastAsia"/>
          <w:color w:val="000000"/>
          <w:kern w:val="0"/>
          <w:sz w:val="32"/>
          <w:szCs w:val="32"/>
        </w:rPr>
        <w:t>建立网格化监管机制，全县144个村定人到岗。</w:t>
      </w:r>
      <w:r w:rsidRPr="00C84C16">
        <w:rPr>
          <w:rFonts w:ascii="仿宋" w:eastAsia="仿宋" w:hAnsi="仿宋" w:hint="eastAsia"/>
          <w:sz w:val="32"/>
        </w:rPr>
        <w:t>全县634家重点监管对象全部入驻国家农产品追溯平台，26家食用农产品加工龙头企业152个产品加入湖南省农产品“身份证”管理平台，按照一品一码的要求全部赋码到位</w:t>
      </w:r>
      <w:r w:rsidRPr="00C84C16">
        <w:rPr>
          <w:rFonts w:ascii="仿宋" w:eastAsia="仿宋" w:hAnsi="仿宋" w:hint="eastAsia"/>
          <w:spacing w:val="-7"/>
          <w:sz w:val="32"/>
          <w:szCs w:val="32"/>
        </w:rPr>
        <w:t>，</w:t>
      </w:r>
      <w:r w:rsidRPr="00C84C16">
        <w:rPr>
          <w:rFonts w:ascii="仿宋" w:eastAsia="仿宋" w:hAnsi="仿宋" w:hint="eastAsia"/>
          <w:sz w:val="32"/>
          <w:szCs w:val="32"/>
        </w:rPr>
        <w:t>实现试行范围内生产主体全覆盖，农产品质量安全监测合格率稳定在</w:t>
      </w:r>
      <w:r w:rsidRPr="00C84C16">
        <w:rPr>
          <w:rFonts w:eastAsia="仿宋" w:hint="eastAsia"/>
          <w:sz w:val="32"/>
          <w:szCs w:val="32"/>
        </w:rPr>
        <w:t> </w:t>
      </w:r>
      <w:r w:rsidRPr="00C84C16">
        <w:rPr>
          <w:rFonts w:ascii="仿宋" w:eastAsia="仿宋" w:hAnsi="仿宋" w:hint="eastAsia"/>
          <w:sz w:val="32"/>
          <w:szCs w:val="32"/>
        </w:rPr>
        <w:t>98％以上。</w:t>
      </w:r>
      <w:r w:rsidRPr="00C84C16">
        <w:rPr>
          <w:rFonts w:ascii="仿宋" w:eastAsia="仿宋" w:hAnsi="仿宋" w:hint="eastAsia"/>
          <w:sz w:val="32"/>
        </w:rPr>
        <w:t>申报“华容芥菜”为省“一县一特”优秀农产品品牌，完成两品一标申报认证5个以上。</w:t>
      </w:r>
      <w:r w:rsidRPr="00C84C16">
        <w:rPr>
          <w:rFonts w:ascii="仿宋" w:eastAsia="仿宋" w:hAnsi="仿宋" w:cs="宋体" w:hint="eastAsia"/>
          <w:sz w:val="32"/>
        </w:rPr>
        <w:t>3家企业完成农产品出口1200万美元。</w:t>
      </w:r>
      <w:r w:rsidRPr="00C84C16">
        <w:rPr>
          <w:rFonts w:ascii="仿宋" w:eastAsia="仿宋" w:hAnsi="仿宋" w:hint="eastAsia"/>
          <w:sz w:val="32"/>
        </w:rPr>
        <w:t>完成华容县省级现代农业产业园（续建）项目申报，争创3家省级农业产业化龙头企业</w:t>
      </w:r>
      <w:r w:rsidRPr="00C84C16">
        <w:rPr>
          <w:rFonts w:ascii="仿宋" w:eastAsia="仿宋" w:hAnsi="仿宋" w:cs="宋体" w:hint="eastAsia"/>
          <w:color w:val="000000"/>
          <w:kern w:val="0"/>
          <w:sz w:val="24"/>
        </w:rPr>
        <w:t>，</w:t>
      </w:r>
      <w:r w:rsidRPr="00C84C16">
        <w:rPr>
          <w:rFonts w:ascii="仿宋" w:eastAsia="仿宋" w:hAnsi="仿宋" w:cs="宋体" w:hint="eastAsia"/>
          <w:color w:val="000000"/>
          <w:kern w:val="0"/>
          <w:sz w:val="32"/>
          <w:szCs w:val="32"/>
        </w:rPr>
        <w:t>5家市级农业产业化龙头企业</w:t>
      </w:r>
      <w:r w:rsidRPr="00C84C16">
        <w:rPr>
          <w:rFonts w:ascii="仿宋" w:eastAsia="仿宋" w:hAnsi="仿宋" w:hint="eastAsia"/>
          <w:sz w:val="32"/>
          <w:szCs w:val="32"/>
        </w:rPr>
        <w:t>。新</w:t>
      </w:r>
      <w:r w:rsidRPr="00C84C16">
        <w:rPr>
          <w:rFonts w:ascii="仿宋" w:eastAsia="仿宋" w:hAnsi="仿宋" w:hint="eastAsia"/>
          <w:sz w:val="32"/>
        </w:rPr>
        <w:t>增省级示范联合体1家，国家级一村一品重点村1个，“华容县三封寺镇莲花堰村”入选全国村级“文明乡风建设”典型案例名单。出台新型经营主体标杆创建办法，认定创建县级标杆农业新型经营主体30家。创建省级示范合作社5家、省级示范家庭农场6家</w:t>
      </w:r>
      <w:r w:rsidRPr="00C84C16">
        <w:rPr>
          <w:rFonts w:ascii="仿宋" w:eastAsia="仿宋" w:hAnsi="仿宋" w:cs="宋体" w:hint="eastAsia"/>
          <w:color w:val="000000"/>
          <w:kern w:val="0"/>
          <w:sz w:val="32"/>
          <w:szCs w:val="32"/>
        </w:rPr>
        <w:t>。</w:t>
      </w:r>
      <w:r w:rsidRPr="00C84C16">
        <w:rPr>
          <w:rFonts w:ascii="仿宋" w:eastAsia="仿宋" w:hAnsi="仿宋" w:hint="eastAsia"/>
          <w:sz w:val="32"/>
          <w:szCs w:val="32"/>
        </w:rPr>
        <w:t>推广水稻机插机抛面积3.3万亩，水稻机械化率84.7%。</w:t>
      </w:r>
    </w:p>
    <w:p w:rsidR="006E6656" w:rsidRPr="00C84C16" w:rsidRDefault="006E6656" w:rsidP="006E6656">
      <w:pPr>
        <w:ind w:firstLineChars="200" w:firstLine="641"/>
        <w:rPr>
          <w:rFonts w:ascii="仿宋" w:eastAsia="仿宋" w:hAnsi="仿宋"/>
          <w:sz w:val="32"/>
          <w:szCs w:val="32"/>
        </w:rPr>
      </w:pPr>
      <w:r>
        <w:rPr>
          <w:rFonts w:ascii="楷体_GB2312" w:eastAsia="楷体_GB2312" w:hint="eastAsia"/>
          <w:b/>
          <w:sz w:val="32"/>
          <w:szCs w:val="32"/>
        </w:rPr>
        <w:t>4</w:t>
      </w:r>
      <w:r w:rsidRPr="00DC2BBE">
        <w:rPr>
          <w:rFonts w:ascii="楷体_GB2312" w:eastAsia="楷体_GB2312" w:hint="eastAsia"/>
          <w:b/>
          <w:sz w:val="32"/>
          <w:szCs w:val="32"/>
        </w:rPr>
        <w:t>.东湖水环境治理稳步推进</w:t>
      </w:r>
      <w:r>
        <w:rPr>
          <w:rFonts w:ascii="楷体_GB2312" w:eastAsia="楷体_GB2312" w:hint="eastAsia"/>
          <w:b/>
          <w:sz w:val="32"/>
          <w:szCs w:val="32"/>
        </w:rPr>
        <w:t>。</w:t>
      </w:r>
      <w:r w:rsidRPr="00C84C16">
        <w:rPr>
          <w:rFonts w:ascii="仿宋" w:eastAsia="仿宋" w:hAnsi="仿宋" w:hint="eastAsia"/>
          <w:sz w:val="32"/>
          <w:szCs w:val="32"/>
        </w:rPr>
        <w:t>今年，东湖水质稳定保持</w:t>
      </w:r>
      <w:r w:rsidRPr="00C84C16">
        <w:rPr>
          <w:rFonts w:ascii="仿宋" w:eastAsia="仿宋" w:hAnsi="仿宋" w:hint="eastAsia"/>
          <w:sz w:val="32"/>
          <w:szCs w:val="32"/>
        </w:rPr>
        <w:lastRenderedPageBreak/>
        <w:t>在V类以内，其中Ⅳ水质有5个月。2022年东湖大湖洁水型鱼类占比达90%以上，种植水生植物900亩，建设生态浮岛10000㎡；增殖投放螺蛳508吨，底播三角帆蚌1000万只。开展</w:t>
      </w:r>
      <w:r w:rsidRPr="00C84C16">
        <w:rPr>
          <w:rFonts w:ascii="仿宋" w:eastAsia="仿宋" w:hAnsi="仿宋" w:cs="FangSong" w:hint="eastAsia"/>
          <w:bCs/>
          <w:sz w:val="32"/>
          <w:szCs w:val="32"/>
        </w:rPr>
        <w:t>降磷、控藻</w:t>
      </w:r>
      <w:r w:rsidRPr="00C84C16">
        <w:rPr>
          <w:rFonts w:ascii="仿宋" w:eastAsia="仿宋" w:hAnsi="仿宋" w:hint="eastAsia"/>
          <w:sz w:val="32"/>
          <w:szCs w:val="32"/>
        </w:rPr>
        <w:t>应急示范治理，为大面积蓝藻防控提供推广经验，同时综合施策，确保了无大面积蓝藻聚集。完成东湖三分场“三池两坝”养殖尾水净化处理项目，东湖周边池塘转型升级种养面积5300亩以上。终南、老插旗集镇两个污水处理设施投入运行，东湖周边集镇污水处理设施实现全覆盖。</w:t>
      </w:r>
    </w:p>
    <w:p w:rsidR="006E6656" w:rsidRPr="00C84C16" w:rsidRDefault="006E6656" w:rsidP="006E6656">
      <w:pPr>
        <w:ind w:firstLineChars="200" w:firstLine="641"/>
        <w:rPr>
          <w:rFonts w:ascii="仿宋" w:eastAsia="仿宋" w:hAnsi="仿宋"/>
          <w:b/>
          <w:sz w:val="32"/>
          <w:szCs w:val="32"/>
        </w:rPr>
      </w:pPr>
      <w:r>
        <w:rPr>
          <w:rFonts w:ascii="楷体_GB2312" w:eastAsia="楷体_GB2312" w:hint="eastAsia"/>
          <w:b/>
          <w:sz w:val="32"/>
          <w:szCs w:val="32"/>
        </w:rPr>
        <w:t>5</w:t>
      </w:r>
      <w:r w:rsidRPr="00961E20">
        <w:rPr>
          <w:rFonts w:ascii="楷体_GB2312" w:eastAsia="楷体_GB2312" w:hint="eastAsia"/>
          <w:b/>
          <w:sz w:val="32"/>
          <w:szCs w:val="32"/>
        </w:rPr>
        <w:t>.</w:t>
      </w:r>
      <w:r>
        <w:rPr>
          <w:rFonts w:ascii="楷体_GB2312" w:eastAsia="楷体_GB2312" w:hint="eastAsia"/>
          <w:b/>
          <w:sz w:val="32"/>
          <w:szCs w:val="32"/>
        </w:rPr>
        <w:t>加快</w:t>
      </w:r>
      <w:r w:rsidRPr="00961E20">
        <w:rPr>
          <w:rFonts w:ascii="楷体_GB2312" w:eastAsia="楷体_GB2312" w:hint="eastAsia"/>
          <w:b/>
          <w:sz w:val="32"/>
          <w:szCs w:val="32"/>
        </w:rPr>
        <w:t>芥菜产业高质量发展</w:t>
      </w:r>
      <w:r w:rsidRPr="0075559B">
        <w:rPr>
          <w:rFonts w:ascii="仿宋_GB2312" w:eastAsia="仿宋_GB2312" w:hint="eastAsia"/>
          <w:b/>
          <w:color w:val="222222"/>
          <w:sz w:val="32"/>
          <w:szCs w:val="32"/>
        </w:rPr>
        <w:t>。</w:t>
      </w:r>
      <w:r w:rsidRPr="00C84C16">
        <w:rPr>
          <w:rFonts w:ascii="仿宋" w:eastAsia="仿宋" w:hAnsi="仿宋" w:cs="仿宋_GB2312" w:hint="eastAsia"/>
          <w:sz w:val="32"/>
          <w:szCs w:val="32"/>
        </w:rPr>
        <w:t>建设200亩良繁基地，</w:t>
      </w:r>
      <w:r w:rsidRPr="00C84C16">
        <w:rPr>
          <w:rFonts w:ascii="仿宋" w:eastAsia="仿宋" w:hAnsi="仿宋" w:hint="eastAsia"/>
          <w:sz w:val="32"/>
          <w:szCs w:val="32"/>
        </w:rPr>
        <w:t>大力推广芥菜集中育苗，</w:t>
      </w:r>
      <w:r w:rsidRPr="00C84C16">
        <w:rPr>
          <w:rStyle w:val="NormalCharacter"/>
          <w:rFonts w:ascii="仿宋" w:eastAsia="仿宋" w:hAnsi="仿宋" w:hint="eastAsia"/>
          <w:sz w:val="32"/>
          <w:szCs w:val="32"/>
        </w:rPr>
        <w:t>引导</w:t>
      </w:r>
      <w:r w:rsidRPr="00C84C16">
        <w:rPr>
          <w:rFonts w:ascii="仿宋" w:eastAsia="仿宋" w:hAnsi="仿宋" w:hint="eastAsia"/>
          <w:sz w:val="32"/>
          <w:szCs w:val="32"/>
        </w:rPr>
        <w:t>新型规模经营主体、企业为周边小散农户提供育苗和栽插等社会化服务，全县集中育苗基地达3815亩，移栽大田约7万亩。</w:t>
      </w:r>
      <w:r w:rsidRPr="00C84C16">
        <w:rPr>
          <w:rFonts w:ascii="仿宋" w:eastAsia="仿宋" w:hAnsi="仿宋" w:cs="仿宋" w:hint="eastAsia"/>
          <w:sz w:val="32"/>
          <w:szCs w:val="30"/>
        </w:rPr>
        <w:t>以“起一口窖，填一口窖”为原则，</w:t>
      </w:r>
      <w:r w:rsidRPr="00C84C16">
        <w:rPr>
          <w:rFonts w:ascii="仿宋" w:eastAsia="仿宋" w:hAnsi="仿宋" w:cs="仿宋_GB2312" w:hint="eastAsia"/>
          <w:sz w:val="32"/>
          <w:szCs w:val="32"/>
        </w:rPr>
        <w:t>压实“四对一”监管职责，</w:t>
      </w:r>
      <w:r w:rsidRPr="00C84C16">
        <w:rPr>
          <w:rFonts w:ascii="仿宋" w:eastAsia="仿宋" w:hAnsi="仿宋" w:hint="eastAsia"/>
          <w:sz w:val="32"/>
          <w:szCs w:val="32"/>
        </w:rPr>
        <w:t>全面取缔土窖4853口，倒逼简易“土坑”向“标准腌制池”转型</w:t>
      </w:r>
      <w:r w:rsidRPr="00C84C16">
        <w:rPr>
          <w:rFonts w:ascii="仿宋" w:eastAsia="仿宋" w:hAnsi="仿宋" w:cs="仿宋" w:hint="eastAsia"/>
          <w:sz w:val="32"/>
          <w:szCs w:val="30"/>
        </w:rPr>
        <w:t>。</w:t>
      </w:r>
      <w:r w:rsidRPr="00C84C16">
        <w:rPr>
          <w:rFonts w:ascii="仿宋" w:eastAsia="仿宋" w:hAnsi="仿宋" w:hint="eastAsia"/>
          <w:sz w:val="32"/>
          <w:szCs w:val="32"/>
        </w:rPr>
        <w:t>目前已开工建设芥菜原料标准腌制池28.3万立方米，大部分在年底前可投入使用。组织行业协会出台最低保护收购价</w:t>
      </w:r>
      <w:r w:rsidRPr="00C84C16">
        <w:rPr>
          <w:rFonts w:ascii="仿宋" w:eastAsia="仿宋" w:hAnsi="仿宋"/>
          <w:sz w:val="32"/>
          <w:szCs w:val="32"/>
        </w:rPr>
        <w:t>500-550元/吨</w:t>
      </w:r>
      <w:r w:rsidRPr="00C84C16">
        <w:rPr>
          <w:rFonts w:ascii="仿宋" w:eastAsia="仿宋" w:hAnsi="仿宋" w:hint="eastAsia"/>
          <w:sz w:val="32"/>
          <w:szCs w:val="32"/>
        </w:rPr>
        <w:t>，</w:t>
      </w:r>
      <w:r w:rsidRPr="00C84C16">
        <w:rPr>
          <w:rFonts w:ascii="仿宋" w:eastAsia="仿宋" w:hAnsi="仿宋"/>
          <w:sz w:val="32"/>
          <w:szCs w:val="32"/>
        </w:rPr>
        <w:t>协调保险公司</w:t>
      </w:r>
      <w:r w:rsidRPr="00C84C16">
        <w:rPr>
          <w:rFonts w:ascii="仿宋" w:eastAsia="仿宋" w:hAnsi="仿宋" w:hint="eastAsia"/>
          <w:sz w:val="32"/>
          <w:szCs w:val="32"/>
        </w:rPr>
        <w:t>开设</w:t>
      </w:r>
      <w:r w:rsidRPr="00C84C16">
        <w:rPr>
          <w:rFonts w:ascii="仿宋" w:eastAsia="仿宋" w:hAnsi="仿宋" w:cs="仿宋_GB2312" w:hint="eastAsia"/>
          <w:sz w:val="32"/>
          <w:szCs w:val="32"/>
        </w:rPr>
        <w:t>露地蔬菜险种，</w:t>
      </w:r>
      <w:r w:rsidRPr="00C84C16">
        <w:rPr>
          <w:rFonts w:ascii="仿宋" w:eastAsia="仿宋" w:hAnsi="仿宋" w:hint="eastAsia"/>
          <w:sz w:val="32"/>
          <w:szCs w:val="32"/>
        </w:rPr>
        <w:t>由</w:t>
      </w:r>
      <w:r w:rsidRPr="00C84C16">
        <w:rPr>
          <w:rStyle w:val="NormalCharacter"/>
          <w:rFonts w:ascii="仿宋" w:eastAsia="仿宋" w:hAnsi="仿宋" w:cs="仿宋_GB2312" w:hint="eastAsia"/>
          <w:sz w:val="32"/>
          <w:szCs w:val="32"/>
        </w:rPr>
        <w:t>企业或合作社等有标准腌制池的主体与芥菜种植户签订芥菜种植合同</w:t>
      </w:r>
      <w:r w:rsidRPr="00C84C16">
        <w:rPr>
          <w:rFonts w:ascii="仿宋" w:eastAsia="仿宋" w:hAnsi="仿宋" w:hint="eastAsia"/>
          <w:sz w:val="32"/>
          <w:szCs w:val="32"/>
        </w:rPr>
        <w:t>，明确鲜菜收购价格和收购面积。</w:t>
      </w:r>
    </w:p>
    <w:p w:rsidR="006E6656" w:rsidRPr="00C84C16" w:rsidRDefault="006E6656" w:rsidP="006E6656">
      <w:pPr>
        <w:widowControl/>
        <w:ind w:firstLineChars="196" w:firstLine="628"/>
        <w:textAlignment w:val="center"/>
        <w:rPr>
          <w:rFonts w:ascii="仿宋" w:eastAsia="仿宋" w:hAnsi="仿宋" w:cs="宋体"/>
          <w:color w:val="000000"/>
          <w:kern w:val="0"/>
          <w:sz w:val="32"/>
          <w:szCs w:val="32"/>
        </w:rPr>
      </w:pPr>
      <w:r>
        <w:rPr>
          <w:rStyle w:val="NormalCharacter"/>
          <w:rFonts w:ascii="楷体_GB2312" w:eastAsia="楷体_GB2312" w:hAnsi="黑体" w:cs="黑体" w:hint="eastAsia"/>
          <w:b/>
          <w:sz w:val="32"/>
          <w:szCs w:val="32"/>
        </w:rPr>
        <w:lastRenderedPageBreak/>
        <w:t>6</w:t>
      </w:r>
      <w:r w:rsidRPr="00F613E3">
        <w:rPr>
          <w:rStyle w:val="NormalCharacter"/>
          <w:rFonts w:ascii="楷体_GB2312" w:eastAsia="楷体_GB2312" w:hAnsi="黑体" w:cs="黑体" w:hint="eastAsia"/>
          <w:b/>
          <w:sz w:val="32"/>
          <w:szCs w:val="32"/>
        </w:rPr>
        <w:t>.高标准农田建设工作</w:t>
      </w:r>
      <w:r w:rsidRPr="00F613E3">
        <w:rPr>
          <w:rFonts w:ascii="楷体_GB2312" w:eastAsia="楷体_GB2312" w:hAnsi="仿宋" w:hint="eastAsia"/>
          <w:b/>
          <w:sz w:val="32"/>
          <w:szCs w:val="32"/>
        </w:rPr>
        <w:t>有序推进</w:t>
      </w:r>
      <w:r w:rsidRPr="00F613E3">
        <w:rPr>
          <w:rStyle w:val="NormalCharacter"/>
          <w:rFonts w:ascii="楷体_GB2312" w:eastAsia="楷体_GB2312" w:hAnsi="黑体" w:cs="黑体" w:hint="eastAsia"/>
          <w:b/>
          <w:sz w:val="32"/>
          <w:szCs w:val="32"/>
        </w:rPr>
        <w:t>。</w:t>
      </w:r>
      <w:r w:rsidRPr="00C84C16">
        <w:rPr>
          <w:rFonts w:ascii="仿宋" w:eastAsia="仿宋" w:hAnsi="仿宋" w:cs="宋体" w:hint="eastAsia"/>
          <w:color w:val="000000"/>
          <w:kern w:val="0"/>
          <w:sz w:val="32"/>
          <w:szCs w:val="32"/>
        </w:rPr>
        <w:t>2021年度建设面积8.07万亩，已于2022年3月完工，完成率100%，目前已完成验收。2022年高标准农田建设项目任务面积8.5万亩，批复总投资14861万元，以鲇鱼须镇、万庾镇、章华镇、东山镇、禹山镇、三封寺镇六个粮食主产乡镇为主，突出双季稻示范线路和粮监点为重点。2022年高标准农田建设项目</w:t>
      </w:r>
      <w:r w:rsidRPr="00C84C16">
        <w:rPr>
          <w:rFonts w:ascii="仿宋" w:eastAsia="仿宋" w:hAnsi="仿宋" w:hint="eastAsia"/>
          <w:sz w:val="32"/>
          <w:szCs w:val="32"/>
        </w:rPr>
        <w:t>经省厅、市局批复，</w:t>
      </w:r>
      <w:r w:rsidRPr="00C84C16">
        <w:rPr>
          <w:rFonts w:ascii="仿宋" w:eastAsia="仿宋" w:hAnsi="仿宋" w:cs="宋体" w:hint="eastAsia"/>
          <w:color w:val="000000"/>
          <w:kern w:val="0"/>
          <w:sz w:val="32"/>
          <w:szCs w:val="32"/>
        </w:rPr>
        <w:t>已开工建设。</w:t>
      </w:r>
    </w:p>
    <w:p w:rsidR="006E6656" w:rsidRPr="00C84C16" w:rsidRDefault="006E6656" w:rsidP="006E6656">
      <w:pPr>
        <w:pStyle w:val="2"/>
        <w:spacing w:after="0"/>
        <w:ind w:leftChars="0" w:left="0" w:firstLineChars="221" w:firstLine="708"/>
        <w:rPr>
          <w:rFonts w:ascii="仿宋" w:eastAsia="仿宋" w:hAnsi="仿宋"/>
          <w:sz w:val="32"/>
          <w:szCs w:val="32"/>
        </w:rPr>
      </w:pPr>
      <w:r>
        <w:rPr>
          <w:rFonts w:ascii="楷体_GB2312" w:eastAsia="楷体_GB2312" w:hAnsi="黑体" w:hint="eastAsia"/>
          <w:b/>
          <w:sz w:val="32"/>
          <w:szCs w:val="32"/>
        </w:rPr>
        <w:t>7</w:t>
      </w:r>
      <w:r w:rsidRPr="00066970">
        <w:rPr>
          <w:rFonts w:ascii="楷体_GB2312" w:eastAsia="楷体_GB2312" w:hAnsi="黑体" w:hint="eastAsia"/>
          <w:b/>
          <w:sz w:val="32"/>
          <w:szCs w:val="32"/>
        </w:rPr>
        <w:t>.</w:t>
      </w:r>
      <w:r>
        <w:rPr>
          <w:rFonts w:ascii="楷体_GB2312" w:eastAsia="楷体_GB2312" w:hAnsi="黑体" w:hint="eastAsia"/>
          <w:b/>
          <w:sz w:val="32"/>
          <w:szCs w:val="32"/>
        </w:rPr>
        <w:t>加强乡村治理工作。</w:t>
      </w:r>
      <w:r w:rsidRPr="00D217A2">
        <w:rPr>
          <w:rFonts w:ascii="仿宋_GB2312" w:eastAsia="仿宋_GB2312" w:hAnsi="黑体" w:hint="eastAsia"/>
          <w:b/>
          <w:sz w:val="32"/>
          <w:szCs w:val="32"/>
        </w:rPr>
        <w:t>一是持续推进人居环境整治。</w:t>
      </w:r>
      <w:r w:rsidRPr="00C84C16">
        <w:rPr>
          <w:rFonts w:ascii="仿宋" w:eastAsia="仿宋" w:hAnsi="仿宋" w:hint="eastAsia"/>
          <w:sz w:val="32"/>
          <w:szCs w:val="32"/>
        </w:rPr>
        <w:t>实行每月一督查一排队一通报一讲评，对季度排名前三名的单位和后三名的单位，分别予以资金奖罚；落实门前三包责任制，收缴保洁费300多万元，不断提高群众参与率，全县农村人居环境整治持续提质升级</w:t>
      </w:r>
      <w:r w:rsidRPr="00D217A2">
        <w:rPr>
          <w:rFonts w:ascii="仿宋_GB2312" w:eastAsia="仿宋_GB2312" w:hint="eastAsia"/>
          <w:sz w:val="32"/>
          <w:szCs w:val="32"/>
        </w:rPr>
        <w:t>。</w:t>
      </w:r>
      <w:r w:rsidRPr="00995450">
        <w:rPr>
          <w:rFonts w:ascii="仿宋_GB2312" w:eastAsia="仿宋_GB2312" w:hint="eastAsia"/>
          <w:b/>
          <w:sz w:val="32"/>
          <w:szCs w:val="32"/>
        </w:rPr>
        <w:t>二是发展壮大村集体经济。</w:t>
      </w:r>
      <w:r w:rsidRPr="00C84C16">
        <w:rPr>
          <w:rFonts w:ascii="仿宋" w:eastAsia="仿宋" w:hAnsi="仿宋" w:cs="宋体" w:hint="eastAsia"/>
          <w:color w:val="000000"/>
          <w:kern w:val="0"/>
          <w:sz w:val="32"/>
          <w:szCs w:val="32"/>
        </w:rPr>
        <w:t>完成190个涉农村（社区）“三资”、债权债务清理工作，</w:t>
      </w:r>
      <w:r w:rsidRPr="00C84C16">
        <w:rPr>
          <w:rFonts w:ascii="仿宋" w:eastAsia="仿宋" w:hAnsi="仿宋" w:cs="仿宋" w:hint="eastAsia"/>
          <w:color w:val="000000"/>
          <w:kern w:val="0"/>
          <w:sz w:val="32"/>
          <w:szCs w:val="32"/>
        </w:rPr>
        <w:t>全县43个村集体经济收入在5万元以下的薄弱村已全部摘帽，并有29个村验收合格正式退出。</w:t>
      </w:r>
      <w:r w:rsidRPr="00995450">
        <w:rPr>
          <w:rFonts w:ascii="仿宋_GB2312" w:eastAsia="仿宋_GB2312" w:hAnsiTheme="minorEastAsia" w:cs="仿宋" w:hint="eastAsia"/>
          <w:b/>
          <w:color w:val="000000"/>
          <w:kern w:val="0"/>
          <w:sz w:val="32"/>
          <w:szCs w:val="32"/>
        </w:rPr>
        <w:t>三是</w:t>
      </w:r>
      <w:r w:rsidRPr="00995450">
        <w:rPr>
          <w:rFonts w:ascii="仿宋_GB2312" w:eastAsia="仿宋_GB2312" w:hAnsi="宋体" w:cs="宋体" w:hint="eastAsia"/>
          <w:b/>
          <w:color w:val="000000"/>
          <w:kern w:val="0"/>
          <w:sz w:val="32"/>
          <w:szCs w:val="32"/>
        </w:rPr>
        <w:t>加强农村实用人才建设。</w:t>
      </w:r>
      <w:r w:rsidRPr="00C84C16">
        <w:rPr>
          <w:rFonts w:ascii="仿宋" w:eastAsia="仿宋" w:hAnsi="仿宋" w:cs="宋体" w:hint="eastAsia"/>
          <w:color w:val="000000"/>
          <w:kern w:val="0"/>
          <w:sz w:val="32"/>
          <w:szCs w:val="32"/>
        </w:rPr>
        <w:t>培训新型职业农民210人，农业机械驾驶员16人，遴选农技人员50名、选定科技示范户120户开展技术指导工作</w:t>
      </w:r>
      <w:r w:rsidRPr="00C84C16">
        <w:rPr>
          <w:rFonts w:ascii="仿宋" w:eastAsia="仿宋" w:hAnsi="仿宋" w:cs="宋体" w:hint="eastAsia"/>
          <w:sz w:val="32"/>
          <w:szCs w:val="32"/>
        </w:rPr>
        <w:t>。</w:t>
      </w:r>
    </w:p>
    <w:p w:rsidR="006E6656" w:rsidRPr="00C84C16" w:rsidRDefault="006E6656" w:rsidP="006E6656">
      <w:pPr>
        <w:pStyle w:val="2"/>
        <w:spacing w:after="0"/>
        <w:ind w:leftChars="0" w:left="0" w:firstLineChars="221" w:firstLine="708"/>
        <w:rPr>
          <w:rFonts w:ascii="仿宋" w:eastAsia="仿宋" w:hAnsi="仿宋"/>
          <w:sz w:val="32"/>
          <w:szCs w:val="32"/>
        </w:rPr>
      </w:pPr>
      <w:r>
        <w:rPr>
          <w:rFonts w:ascii="楷体_GB2312" w:eastAsia="楷体_GB2312" w:hAnsi="黑体" w:hint="eastAsia"/>
          <w:b/>
          <w:sz w:val="32"/>
          <w:szCs w:val="32"/>
        </w:rPr>
        <w:t>8</w:t>
      </w:r>
      <w:r w:rsidRPr="000E6DF3">
        <w:rPr>
          <w:rFonts w:ascii="楷体_GB2312" w:eastAsia="楷体_GB2312" w:hAnsi="黑体" w:hint="eastAsia"/>
          <w:b/>
          <w:sz w:val="32"/>
          <w:szCs w:val="32"/>
        </w:rPr>
        <w:t>.加强农业面源污染防治。</w:t>
      </w:r>
      <w:r w:rsidRPr="00C84C16">
        <w:rPr>
          <w:rFonts w:ascii="仿宋" w:eastAsia="仿宋" w:hAnsi="仿宋" w:hint="eastAsia"/>
          <w:kern w:val="0"/>
          <w:sz w:val="32"/>
          <w:szCs w:val="32"/>
        </w:rPr>
        <w:t>深化化肥减量突出问题整改，持续推进化肥减量八大举措，</w:t>
      </w:r>
      <w:r w:rsidRPr="00C84C16">
        <w:rPr>
          <w:rFonts w:ascii="仿宋" w:eastAsia="仿宋" w:hAnsi="仿宋" w:cs="仿宋" w:hint="eastAsia"/>
          <w:sz w:val="32"/>
          <w:szCs w:val="32"/>
        </w:rPr>
        <w:t>完成测土配方施肥213万亩，水肥一体化技术推广6500亩，粪肥还田7.5万亩，创建高标</w:t>
      </w:r>
      <w:r w:rsidRPr="00C84C16">
        <w:rPr>
          <w:rFonts w:ascii="仿宋" w:eastAsia="仿宋" w:hAnsi="仿宋" w:cs="仿宋" w:hint="eastAsia"/>
          <w:sz w:val="32"/>
          <w:szCs w:val="32"/>
        </w:rPr>
        <w:lastRenderedPageBreak/>
        <w:t>准绿肥示范片4.8万亩，化肥使用量实现零增长。完成统防统治面积85.2万亩，</w:t>
      </w:r>
      <w:r w:rsidRPr="00C84C16">
        <w:rPr>
          <w:rFonts w:ascii="仿宋" w:eastAsia="仿宋" w:hAnsi="仿宋" w:hint="eastAsia"/>
          <w:sz w:val="32"/>
          <w:szCs w:val="32"/>
        </w:rPr>
        <w:t>主要粮食作物统防覆盖率44.8%；</w:t>
      </w:r>
      <w:r w:rsidRPr="00C84C16">
        <w:rPr>
          <w:rFonts w:ascii="仿宋" w:eastAsia="仿宋" w:hAnsi="仿宋" w:cs="仿宋" w:hint="eastAsia"/>
          <w:sz w:val="32"/>
          <w:szCs w:val="32"/>
        </w:rPr>
        <w:t>完成绿色防控面积108万亩</w:t>
      </w:r>
      <w:r w:rsidRPr="00C84C16">
        <w:rPr>
          <w:rFonts w:ascii="仿宋" w:eastAsia="仿宋" w:hAnsi="仿宋" w:cs="宋体" w:hint="eastAsia"/>
          <w:color w:val="000000"/>
          <w:spacing w:val="8"/>
          <w:kern w:val="0"/>
          <w:sz w:val="32"/>
          <w:szCs w:val="32"/>
        </w:rPr>
        <w:t>，</w:t>
      </w:r>
      <w:r w:rsidRPr="00C84C16">
        <w:rPr>
          <w:rFonts w:ascii="仿宋" w:eastAsia="仿宋" w:hAnsi="仿宋" w:hint="eastAsia"/>
          <w:sz w:val="32"/>
          <w:szCs w:val="32"/>
        </w:rPr>
        <w:t>绿色防控覆盖率47.4%</w:t>
      </w:r>
      <w:r w:rsidRPr="00C84C16">
        <w:rPr>
          <w:rFonts w:ascii="仿宋" w:eastAsia="仿宋" w:hAnsi="仿宋" w:cs="仿宋" w:hint="eastAsia"/>
          <w:sz w:val="32"/>
          <w:szCs w:val="32"/>
        </w:rPr>
        <w:t>。</w:t>
      </w:r>
      <w:r w:rsidRPr="00C84C16">
        <w:rPr>
          <w:rFonts w:ascii="仿宋" w:eastAsia="仿宋" w:hAnsi="仿宋" w:hint="eastAsia"/>
          <w:sz w:val="32"/>
          <w:szCs w:val="32"/>
        </w:rPr>
        <w:t>全县建立农药包装农膜回收处置归集点14个，村回收点161个，回收</w:t>
      </w:r>
      <w:r w:rsidRPr="00C84C16">
        <w:rPr>
          <w:rFonts w:ascii="仿宋" w:eastAsia="仿宋" w:hAnsi="仿宋" w:cs="宋体" w:hint="eastAsia"/>
          <w:color w:val="000000"/>
          <w:kern w:val="0"/>
          <w:sz w:val="32"/>
          <w:szCs w:val="32"/>
        </w:rPr>
        <w:t>处置农药包装农膜等废弃物350吨。</w:t>
      </w:r>
      <w:r w:rsidRPr="00C84C16">
        <w:rPr>
          <w:rFonts w:ascii="仿宋" w:eastAsia="仿宋" w:hAnsi="仿宋" w:hint="eastAsia"/>
          <w:sz w:val="32"/>
          <w:szCs w:val="32"/>
        </w:rPr>
        <w:t>完成受污染耕地安全利用1000亩，严格管控100亩耕地结构调整。建设秸秆收储运网点10个，建立秸秆五化利用示范企业7个，全年消纳3.5万吨秸秆</w:t>
      </w:r>
      <w:r w:rsidRPr="00C84C16">
        <w:rPr>
          <w:rFonts w:ascii="仿宋" w:eastAsia="仿宋" w:hAnsi="仿宋" w:hint="eastAsia"/>
          <w:kern w:val="0"/>
          <w:sz w:val="32"/>
          <w:szCs w:val="32"/>
        </w:rPr>
        <w:t>，</w:t>
      </w:r>
      <w:r w:rsidRPr="00C84C16">
        <w:rPr>
          <w:rFonts w:ascii="仿宋" w:eastAsia="仿宋" w:hAnsi="仿宋" w:hint="eastAsia"/>
          <w:sz w:val="32"/>
          <w:szCs w:val="32"/>
        </w:rPr>
        <w:t>秸秆综合利用率90.3％。</w:t>
      </w:r>
    </w:p>
    <w:p w:rsidR="006E6656" w:rsidRPr="00C84C16" w:rsidRDefault="006E6656" w:rsidP="006E6656">
      <w:pPr>
        <w:ind w:firstLineChars="200" w:firstLine="641"/>
        <w:rPr>
          <w:rFonts w:ascii="仿宋" w:eastAsia="仿宋" w:hAnsi="仿宋"/>
          <w:sz w:val="32"/>
          <w:szCs w:val="32"/>
        </w:rPr>
      </w:pPr>
      <w:r>
        <w:rPr>
          <w:rFonts w:ascii="楷体_GB2312" w:eastAsia="楷体_GB2312" w:hAnsi="黑体" w:hint="eastAsia"/>
          <w:b/>
          <w:sz w:val="32"/>
          <w:szCs w:val="32"/>
        </w:rPr>
        <w:t>9</w:t>
      </w:r>
      <w:r w:rsidRPr="000E6DF3">
        <w:rPr>
          <w:rFonts w:ascii="楷体_GB2312" w:eastAsia="楷体_GB2312" w:hAnsi="黑体" w:hint="eastAsia"/>
          <w:b/>
          <w:sz w:val="32"/>
          <w:szCs w:val="32"/>
        </w:rPr>
        <w:t>.进一步巩固禁捕退捕成果。</w:t>
      </w:r>
      <w:r w:rsidRPr="00C84C16">
        <w:rPr>
          <w:rFonts w:ascii="仿宋" w:eastAsia="仿宋" w:hAnsi="仿宋" w:hint="eastAsia"/>
          <w:sz w:val="32"/>
          <w:szCs w:val="32"/>
        </w:rPr>
        <w:t>在禁捕水域沿线以及集贸市场与市民签订《长江流域重点水域“十年禁渔”承诺书》，提升群众对禁捕政策的知晓度和理解度。</w:t>
      </w:r>
      <w:r w:rsidRPr="00C84C16">
        <w:rPr>
          <w:rFonts w:ascii="仿宋" w:eastAsia="仿宋" w:hAnsi="仿宋" w:cs="仿宋" w:hint="eastAsia"/>
          <w:sz w:val="32"/>
          <w:szCs w:val="32"/>
        </w:rPr>
        <w:t>完善水域监管网格化管理，</w:t>
      </w:r>
      <w:r w:rsidRPr="00C84C16">
        <w:rPr>
          <w:rFonts w:ascii="仿宋" w:eastAsia="仿宋" w:hAnsi="仿宋" w:cs="仿宋_GB2312" w:hint="eastAsia"/>
          <w:sz w:val="32"/>
          <w:szCs w:val="32"/>
        </w:rPr>
        <w:t>全县建立网格点92个、聘任网格员149人，护渔员15人。建设“智慧渔政”平台，实现禁捕水域视频监控全覆盖，技防手段明显提升。</w:t>
      </w:r>
      <w:r w:rsidRPr="00C84C16">
        <w:rPr>
          <w:rFonts w:ascii="仿宋" w:eastAsia="仿宋" w:hAnsi="仿宋" w:hint="eastAsia"/>
          <w:sz w:val="32"/>
          <w:szCs w:val="32"/>
        </w:rPr>
        <w:t>持续开展“亮剑”执法行动，动态开展“四清四无”，</w:t>
      </w:r>
      <w:r w:rsidRPr="00C84C16">
        <w:rPr>
          <w:rFonts w:ascii="仿宋" w:eastAsia="仿宋" w:hAnsi="仿宋" w:cs="仿宋" w:hint="eastAsia"/>
          <w:sz w:val="32"/>
          <w:szCs w:val="32"/>
        </w:rPr>
        <w:t>查获非法捕捞、垂钓人员1000多人，行政处罚34件、46人，移送司法机关5件、19人，</w:t>
      </w:r>
      <w:r w:rsidRPr="00C84C16">
        <w:rPr>
          <w:rFonts w:ascii="仿宋" w:eastAsia="仿宋" w:hAnsi="仿宋" w:hint="eastAsia"/>
          <w:sz w:val="32"/>
          <w:szCs w:val="32"/>
        </w:rPr>
        <w:t>非法捕捞涉刑移送人数在岳阳市排名第一。</w:t>
      </w:r>
    </w:p>
    <w:p w:rsidR="0017654D" w:rsidRPr="006E6656" w:rsidRDefault="006E6656" w:rsidP="0017654D">
      <w:pPr>
        <w:tabs>
          <w:tab w:val="left" w:pos="480"/>
        </w:tabs>
        <w:rPr>
          <w:rFonts w:ascii="黑体" w:eastAsia="黑体" w:hAnsi="黑体" w:cs="黑体"/>
          <w:b/>
          <w:bCs/>
          <w:sz w:val="32"/>
          <w:szCs w:val="32"/>
        </w:rPr>
      </w:pPr>
      <w:r w:rsidRPr="006E6656">
        <w:rPr>
          <w:rFonts w:ascii="黑体" w:eastAsia="黑体" w:hAnsi="黑体" w:hint="eastAsia"/>
          <w:sz w:val="32"/>
          <w:szCs w:val="32"/>
        </w:rPr>
        <w:t>三</w:t>
      </w:r>
      <w:r w:rsidR="0017654D" w:rsidRPr="006E6656">
        <w:rPr>
          <w:rFonts w:ascii="黑体" w:eastAsia="黑体" w:hAnsi="黑体" w:hint="eastAsia"/>
          <w:sz w:val="32"/>
          <w:szCs w:val="32"/>
        </w:rPr>
        <w:t>、</w:t>
      </w:r>
      <w:r w:rsidR="00886F51">
        <w:rPr>
          <w:rFonts w:ascii="黑体" w:eastAsia="黑体" w:hAnsi="黑体" w:cs="黑体" w:hint="eastAsia"/>
          <w:b/>
          <w:bCs/>
          <w:sz w:val="32"/>
          <w:szCs w:val="32"/>
        </w:rPr>
        <w:t>农业农村局基</w:t>
      </w:r>
      <w:r w:rsidR="0017654D" w:rsidRPr="006E6656">
        <w:rPr>
          <w:rFonts w:ascii="黑体" w:eastAsia="黑体" w:hAnsi="黑体" w:cs="黑体" w:hint="eastAsia"/>
          <w:b/>
          <w:bCs/>
          <w:sz w:val="32"/>
          <w:szCs w:val="32"/>
        </w:rPr>
        <w:t>本支出情况</w:t>
      </w:r>
    </w:p>
    <w:p w:rsidR="00886F51" w:rsidRPr="00886F51" w:rsidRDefault="006E6656" w:rsidP="00886F51">
      <w:pPr>
        <w:ind w:firstLineChars="200" w:firstLine="640"/>
        <w:rPr>
          <w:rFonts w:ascii="仿宋" w:eastAsia="仿宋" w:hAnsi="仿宋" w:cs="仿宋"/>
          <w:sz w:val="32"/>
          <w:szCs w:val="32"/>
        </w:rPr>
      </w:pPr>
      <w:r w:rsidRPr="00C84C16">
        <w:rPr>
          <w:rFonts w:ascii="仿宋" w:eastAsia="仿宋" w:hAnsi="仿宋" w:hint="eastAsia"/>
          <w:sz w:val="32"/>
          <w:szCs w:val="32"/>
        </w:rPr>
        <w:t>2022年农业农村局一般公共预算财政拨款</w:t>
      </w:r>
      <w:r w:rsidR="00886F51">
        <w:rPr>
          <w:rFonts w:ascii="仿宋" w:eastAsia="仿宋" w:hAnsi="仿宋" w:cs="仿宋" w:hint="eastAsia"/>
          <w:sz w:val="32"/>
          <w:szCs w:val="32"/>
        </w:rPr>
        <w:t>33147万元，</w:t>
      </w:r>
      <w:r w:rsidR="00886F51" w:rsidRPr="00886F51">
        <w:rPr>
          <w:rFonts w:ascii="仿宋" w:eastAsia="仿宋" w:hAnsi="仿宋" w:cs="仿宋" w:hint="eastAsia"/>
          <w:sz w:val="32"/>
          <w:szCs w:val="32"/>
        </w:rPr>
        <w:t>2022年度支出总额</w:t>
      </w:r>
      <w:r w:rsidR="00886F51">
        <w:rPr>
          <w:rFonts w:ascii="仿宋" w:eastAsia="仿宋" w:hAnsi="仿宋" w:cs="仿宋_GB2312" w:hint="eastAsia"/>
          <w:color w:val="000000"/>
          <w:sz w:val="32"/>
          <w:szCs w:val="32"/>
        </w:rPr>
        <w:t>33147</w:t>
      </w:r>
      <w:r w:rsidR="00886F51" w:rsidRPr="00886F51">
        <w:rPr>
          <w:rFonts w:ascii="仿宋" w:eastAsia="仿宋" w:hAnsi="仿宋" w:cs="仿宋" w:hint="eastAsia"/>
          <w:sz w:val="32"/>
          <w:szCs w:val="32"/>
        </w:rPr>
        <w:t>万元，其中基本支出</w:t>
      </w:r>
      <w:r w:rsidR="00886F51">
        <w:rPr>
          <w:rFonts w:ascii="仿宋" w:eastAsia="仿宋" w:hAnsi="仿宋" w:cs="仿宋_GB2312" w:hint="eastAsia"/>
          <w:color w:val="000000"/>
          <w:sz w:val="32"/>
          <w:szCs w:val="32"/>
        </w:rPr>
        <w:t>1556</w:t>
      </w:r>
      <w:r w:rsidR="00886F51" w:rsidRPr="00886F51">
        <w:rPr>
          <w:rFonts w:ascii="仿宋" w:eastAsia="仿宋" w:hAnsi="仿宋" w:cs="仿宋" w:hint="eastAsia"/>
          <w:sz w:val="32"/>
          <w:szCs w:val="32"/>
        </w:rPr>
        <w:t>万元，基</w:t>
      </w:r>
      <w:r w:rsidR="00886F51" w:rsidRPr="00886F51">
        <w:rPr>
          <w:rFonts w:ascii="仿宋" w:eastAsia="仿宋" w:hAnsi="仿宋" w:cs="仿宋" w:hint="eastAsia"/>
          <w:sz w:val="32"/>
          <w:szCs w:val="32"/>
        </w:rPr>
        <w:lastRenderedPageBreak/>
        <w:t>本支出保障了单位正常运转的日常支出，包括基本工资、津贴补贴等人员经费以及办公费、水电费、差旅费等日常公用经费；项目支出金额</w:t>
      </w:r>
      <w:r w:rsidR="00886F51">
        <w:rPr>
          <w:rFonts w:ascii="仿宋" w:eastAsia="仿宋" w:hAnsi="仿宋" w:cs="仿宋_GB2312" w:hint="eastAsia"/>
          <w:color w:val="000000"/>
          <w:sz w:val="32"/>
          <w:szCs w:val="32"/>
        </w:rPr>
        <w:t>33147</w:t>
      </w:r>
      <w:r w:rsidR="00886F51" w:rsidRPr="00886F51">
        <w:rPr>
          <w:rFonts w:ascii="仿宋" w:eastAsia="仿宋" w:hAnsi="仿宋" w:cs="仿宋" w:hint="eastAsia"/>
          <w:sz w:val="32"/>
          <w:szCs w:val="32"/>
        </w:rPr>
        <w:t>万元，项目支出主要用于咨询费、差旅费、劳务费、委托业务费、其他商品和服务支出、基础设施建设等。</w:t>
      </w:r>
    </w:p>
    <w:p w:rsidR="008012B5" w:rsidRPr="006E6656" w:rsidRDefault="008012B5" w:rsidP="006E6656">
      <w:pPr>
        <w:ind w:firstLineChars="200" w:firstLine="640"/>
        <w:rPr>
          <w:rFonts w:ascii="仿宋ＧＢ2312" w:eastAsia="仿宋ＧＢ2312" w:hAnsi="仿宋"/>
          <w:sz w:val="32"/>
          <w:szCs w:val="32"/>
        </w:rPr>
      </w:pPr>
    </w:p>
    <w:p w:rsidR="00DB76E0" w:rsidRPr="006E6656" w:rsidRDefault="00886F51" w:rsidP="00DB76E0">
      <w:pPr>
        <w:tabs>
          <w:tab w:val="left" w:pos="480"/>
        </w:tabs>
        <w:rPr>
          <w:rFonts w:ascii="黑体" w:eastAsia="黑体" w:hAnsi="黑体" w:cs="黑体"/>
          <w:b/>
          <w:bCs/>
          <w:sz w:val="32"/>
          <w:szCs w:val="32"/>
        </w:rPr>
      </w:pPr>
      <w:r>
        <w:rPr>
          <w:rFonts w:ascii="黑体" w:eastAsia="黑体" w:hAnsi="黑体" w:hint="eastAsia"/>
          <w:sz w:val="32"/>
          <w:szCs w:val="32"/>
        </w:rPr>
        <w:t>四</w:t>
      </w:r>
      <w:r w:rsidR="00DB76E0" w:rsidRPr="006E6656">
        <w:rPr>
          <w:rFonts w:ascii="黑体" w:eastAsia="黑体" w:hAnsi="黑体" w:hint="eastAsia"/>
          <w:sz w:val="32"/>
          <w:szCs w:val="32"/>
        </w:rPr>
        <w:t>、</w:t>
      </w:r>
      <w:r w:rsidR="006E6656" w:rsidRPr="006E6656">
        <w:rPr>
          <w:rFonts w:ascii="黑体" w:eastAsia="黑体" w:hAnsi="黑体" w:cs="黑体" w:hint="eastAsia"/>
          <w:b/>
          <w:bCs/>
          <w:sz w:val="32"/>
          <w:szCs w:val="32"/>
        </w:rPr>
        <w:t>农业农村局</w:t>
      </w:r>
      <w:r w:rsidR="00DB76E0" w:rsidRPr="006E6656">
        <w:rPr>
          <w:rFonts w:ascii="黑体" w:eastAsia="黑体" w:hAnsi="黑体" w:cs="黑体" w:hint="eastAsia"/>
          <w:b/>
          <w:bCs/>
          <w:sz w:val="32"/>
          <w:szCs w:val="32"/>
        </w:rPr>
        <w:t>绩效目标完成情况</w:t>
      </w:r>
    </w:p>
    <w:p w:rsidR="007D3485" w:rsidRPr="00DB76E0" w:rsidRDefault="00FF5CEE" w:rsidP="00B06BFE">
      <w:pPr>
        <w:snapToGrid w:val="0"/>
        <w:spacing w:line="520" w:lineRule="exact"/>
        <w:ind w:firstLineChars="200" w:firstLine="643"/>
        <w:rPr>
          <w:rFonts w:ascii="仿宋_GB2312" w:eastAsia="仿宋_GB2312"/>
          <w:color w:val="000000" w:themeColor="text1"/>
          <w:sz w:val="32"/>
          <w:szCs w:val="32"/>
        </w:rPr>
      </w:pPr>
      <w:r w:rsidRPr="00B06BFE">
        <w:rPr>
          <w:rFonts w:ascii="仿宋" w:eastAsia="仿宋" w:hAnsi="仿宋" w:hint="eastAsia"/>
          <w:b/>
          <w:color w:val="000000" w:themeColor="text1"/>
          <w:sz w:val="32"/>
          <w:szCs w:val="32"/>
        </w:rPr>
        <w:t>（一）</w:t>
      </w:r>
      <w:r w:rsidR="007D3485" w:rsidRPr="00B06BFE">
        <w:rPr>
          <w:rFonts w:ascii="仿宋" w:eastAsia="仿宋" w:hAnsi="仿宋" w:hint="eastAsia"/>
          <w:b/>
          <w:color w:val="000000" w:themeColor="text1"/>
          <w:sz w:val="32"/>
          <w:szCs w:val="32"/>
        </w:rPr>
        <w:t>概述项目绩效目标完成情况</w:t>
      </w:r>
      <w:r w:rsidR="007D3485" w:rsidRPr="00DB76E0">
        <w:rPr>
          <w:rFonts w:ascii="仿宋_GB2312" w:eastAsia="仿宋_GB2312" w:hint="eastAsia"/>
          <w:color w:val="000000" w:themeColor="text1"/>
          <w:sz w:val="32"/>
          <w:szCs w:val="32"/>
        </w:rPr>
        <w:t>。</w:t>
      </w:r>
    </w:p>
    <w:p w:rsidR="007D3485" w:rsidRPr="00C84C16" w:rsidRDefault="00B06BFE" w:rsidP="00FF5CEE">
      <w:pPr>
        <w:ind w:firstLineChars="250" w:firstLine="800"/>
        <w:rPr>
          <w:rFonts w:ascii="仿宋" w:eastAsia="仿宋" w:hAnsi="仿宋" w:cs="宋体"/>
          <w:sz w:val="32"/>
          <w:szCs w:val="32"/>
        </w:rPr>
      </w:pPr>
      <w:r w:rsidRPr="00C84C16">
        <w:rPr>
          <w:rFonts w:ascii="仿宋" w:eastAsia="仿宋" w:hAnsi="仿宋" w:hint="eastAsia"/>
          <w:sz w:val="32"/>
          <w:szCs w:val="32"/>
        </w:rPr>
        <w:t>1. 完成农田建设。2.绿色种养循环的推进、 贯彻和实施好渔业等相关法律法规。3完成县委县政府、上级主管部门下达的各项工作任务。</w:t>
      </w:r>
    </w:p>
    <w:p w:rsidR="007D3485" w:rsidRPr="00300507" w:rsidRDefault="00B06BFE" w:rsidP="00B06BFE">
      <w:pPr>
        <w:snapToGrid w:val="0"/>
        <w:spacing w:line="520" w:lineRule="exact"/>
        <w:ind w:firstLineChars="200" w:firstLine="643"/>
        <w:rPr>
          <w:rFonts w:ascii="仿宋" w:eastAsia="仿宋" w:hAnsi="仿宋"/>
          <w:color w:val="000000" w:themeColor="text1"/>
          <w:sz w:val="32"/>
          <w:szCs w:val="32"/>
        </w:rPr>
      </w:pPr>
      <w:r w:rsidRPr="00B06BFE">
        <w:rPr>
          <w:rFonts w:ascii="仿宋" w:eastAsia="仿宋" w:hAnsi="仿宋" w:hint="eastAsia"/>
          <w:b/>
          <w:color w:val="000000" w:themeColor="text1"/>
          <w:sz w:val="32"/>
          <w:szCs w:val="32"/>
        </w:rPr>
        <w:t>（二）概述本单位整体支出绩效目标实现情况</w:t>
      </w:r>
      <w:r w:rsidR="007D3485" w:rsidRPr="00300507">
        <w:rPr>
          <w:rFonts w:ascii="仿宋" w:eastAsia="仿宋" w:hAnsi="仿宋" w:hint="eastAsia"/>
          <w:color w:val="000000" w:themeColor="text1"/>
          <w:sz w:val="32"/>
          <w:szCs w:val="32"/>
        </w:rPr>
        <w:t>。</w:t>
      </w:r>
    </w:p>
    <w:p w:rsidR="007D3485" w:rsidRPr="00F2744C" w:rsidRDefault="00F2744C" w:rsidP="007D3485">
      <w:pPr>
        <w:ind w:firstLineChars="200" w:firstLine="640"/>
        <w:rPr>
          <w:rFonts w:ascii="仿宋" w:eastAsia="仿宋" w:hAnsi="仿宋"/>
          <w:color w:val="FF0000"/>
          <w:sz w:val="32"/>
          <w:szCs w:val="32"/>
        </w:rPr>
      </w:pPr>
      <w:r w:rsidRPr="00F2744C">
        <w:rPr>
          <w:rFonts w:ascii="仿宋" w:eastAsia="仿宋" w:hAnsi="仿宋" w:cs="仿宋_GB2312" w:hint="eastAsia"/>
          <w:sz w:val="32"/>
          <w:szCs w:val="32"/>
        </w:rPr>
        <w:t>2022年，我局深入贯彻落实中央、省、市、县农业农村相关精神，</w:t>
      </w:r>
      <w:r w:rsidRPr="00F2744C">
        <w:rPr>
          <w:rFonts w:ascii="仿宋" w:eastAsia="仿宋" w:hAnsi="仿宋" w:hint="eastAsia"/>
          <w:sz w:val="32"/>
          <w:szCs w:val="32"/>
        </w:rPr>
        <w:t>面对宏观经济下行、3.15芥菜加工卫生问题、持续罕见干旱等不利因素，扎实有序推进各项重点工作</w:t>
      </w:r>
      <w:r w:rsidRPr="00F2744C">
        <w:rPr>
          <w:rFonts w:ascii="仿宋" w:eastAsia="仿宋" w:hAnsi="仿宋" w:cs="仿宋_GB2312" w:hint="eastAsia"/>
          <w:sz w:val="32"/>
          <w:szCs w:val="32"/>
        </w:rPr>
        <w:t>。我县农村居民可支配收入27104元，增幅7.5%，六县市排名第二。</w:t>
      </w:r>
    </w:p>
    <w:p w:rsidR="007D3485" w:rsidRPr="00300507" w:rsidRDefault="00B06BFE" w:rsidP="00DB76E0">
      <w:pPr>
        <w:snapToGrid w:val="0"/>
        <w:spacing w:line="520" w:lineRule="exact"/>
        <w:ind w:firstLineChars="200" w:firstLine="643"/>
        <w:rPr>
          <w:rFonts w:ascii="仿宋" w:eastAsia="仿宋" w:hAnsi="仿宋"/>
          <w:b/>
          <w:color w:val="000000" w:themeColor="text1"/>
          <w:sz w:val="32"/>
          <w:szCs w:val="32"/>
        </w:rPr>
      </w:pPr>
      <w:r>
        <w:rPr>
          <w:rFonts w:ascii="仿宋" w:eastAsia="仿宋" w:hAnsi="仿宋" w:cs="宋体" w:hint="eastAsia"/>
          <w:b/>
          <w:color w:val="000000" w:themeColor="text1"/>
          <w:sz w:val="32"/>
          <w:szCs w:val="32"/>
        </w:rPr>
        <w:t>（三）</w:t>
      </w:r>
      <w:r w:rsidR="007D3485" w:rsidRPr="00300507">
        <w:rPr>
          <w:rFonts w:ascii="仿宋" w:eastAsia="仿宋" w:hAnsi="仿宋" w:hint="eastAsia"/>
          <w:b/>
          <w:color w:val="000000" w:themeColor="text1"/>
          <w:sz w:val="32"/>
          <w:szCs w:val="32"/>
        </w:rPr>
        <w:t>当年预算执行及绩效管理中存在问题、原因及改进措施。</w:t>
      </w:r>
    </w:p>
    <w:p w:rsidR="007D3485" w:rsidRPr="00F2744C" w:rsidRDefault="007D3485" w:rsidP="007D3485">
      <w:pPr>
        <w:snapToGrid w:val="0"/>
        <w:spacing w:line="520" w:lineRule="exact"/>
        <w:ind w:firstLineChars="200" w:firstLine="640"/>
        <w:rPr>
          <w:rFonts w:ascii="仿宋" w:eastAsia="仿宋" w:hAnsi="仿宋" w:cs="宋体"/>
          <w:sz w:val="32"/>
          <w:szCs w:val="32"/>
        </w:rPr>
      </w:pPr>
      <w:r w:rsidRPr="00F2744C">
        <w:rPr>
          <w:rFonts w:ascii="仿宋" w:eastAsia="仿宋" w:hAnsi="仿宋" w:cs="宋体" w:hint="eastAsia"/>
          <w:sz w:val="32"/>
          <w:szCs w:val="32"/>
        </w:rPr>
        <w:t xml:space="preserve"> 严格贯彻落实《中华人民共和国预算法》，加强预算绩效管理，进一步建立和完善内部控制制度；努力加强业务技能学习，不断提高业务水平和服务能力，严格执行财政纪律和财务管理制度，扎实做好本职工作。</w:t>
      </w:r>
    </w:p>
    <w:p w:rsidR="007D3485" w:rsidRPr="00F2744C" w:rsidRDefault="00886F51" w:rsidP="00F2744C">
      <w:pPr>
        <w:snapToGrid w:val="0"/>
        <w:spacing w:line="520" w:lineRule="exact"/>
        <w:ind w:firstLineChars="200" w:firstLine="640"/>
        <w:rPr>
          <w:rFonts w:ascii="黑体" w:eastAsia="黑体" w:hAnsi="黑体"/>
          <w:sz w:val="32"/>
          <w:szCs w:val="32"/>
        </w:rPr>
      </w:pPr>
      <w:bookmarkStart w:id="1" w:name="YS060104"/>
      <w:r>
        <w:rPr>
          <w:rFonts w:ascii="黑体" w:eastAsia="黑体" w:hAnsi="黑体" w:hint="eastAsia"/>
          <w:sz w:val="32"/>
          <w:szCs w:val="32"/>
        </w:rPr>
        <w:t>五</w:t>
      </w:r>
      <w:r w:rsidR="007D3485" w:rsidRPr="00F2744C">
        <w:rPr>
          <w:rFonts w:ascii="黑体" w:eastAsia="黑体" w:hAnsi="黑体" w:hint="eastAsia"/>
          <w:sz w:val="32"/>
          <w:szCs w:val="32"/>
        </w:rPr>
        <w:t>、本年度</w:t>
      </w:r>
      <w:r w:rsidR="00991FB9" w:rsidRPr="00F2744C">
        <w:rPr>
          <w:rFonts w:ascii="黑体" w:eastAsia="黑体" w:hAnsi="黑体" w:hint="eastAsia"/>
          <w:sz w:val="32"/>
          <w:szCs w:val="32"/>
        </w:rPr>
        <w:t>绩效目标</w:t>
      </w:r>
      <w:r w:rsidR="007D3485" w:rsidRPr="00F2744C">
        <w:rPr>
          <w:rFonts w:ascii="黑体" w:eastAsia="黑体" w:hAnsi="黑体" w:hint="eastAsia"/>
          <w:sz w:val="32"/>
          <w:szCs w:val="32"/>
        </w:rPr>
        <w:t>工作开展情况</w:t>
      </w:r>
    </w:p>
    <w:bookmarkEnd w:id="1"/>
    <w:p w:rsidR="007D3485" w:rsidRPr="00F2744C" w:rsidRDefault="008E533B" w:rsidP="007D3485">
      <w:pPr>
        <w:snapToGrid w:val="0"/>
        <w:spacing w:line="520" w:lineRule="exact"/>
        <w:ind w:firstLineChars="200" w:firstLine="640"/>
        <w:rPr>
          <w:rFonts w:ascii="仿宋" w:eastAsia="仿宋" w:hAnsi="仿宋"/>
          <w:color w:val="000000" w:themeColor="text1"/>
          <w:sz w:val="32"/>
          <w:szCs w:val="32"/>
        </w:rPr>
      </w:pPr>
      <w:r w:rsidRPr="00F2744C">
        <w:rPr>
          <w:rFonts w:ascii="仿宋" w:eastAsia="仿宋" w:hAnsi="仿宋" w:hint="eastAsia"/>
          <w:color w:val="000000" w:themeColor="text1"/>
          <w:sz w:val="32"/>
          <w:szCs w:val="32"/>
        </w:rPr>
        <w:lastRenderedPageBreak/>
        <w:t>1、</w:t>
      </w:r>
      <w:r w:rsidR="007D3485" w:rsidRPr="00F2744C">
        <w:rPr>
          <w:rFonts w:ascii="仿宋" w:eastAsia="仿宋" w:hAnsi="仿宋" w:hint="eastAsia"/>
          <w:color w:val="000000" w:themeColor="text1"/>
          <w:sz w:val="32"/>
          <w:szCs w:val="32"/>
        </w:rPr>
        <w:t>本单位财务管理、绩效管理、决算组织、编报、审核情况。</w:t>
      </w:r>
    </w:p>
    <w:p w:rsidR="007D3485" w:rsidRPr="00F2744C" w:rsidRDefault="007D3485" w:rsidP="007D3485">
      <w:pPr>
        <w:spacing w:line="640" w:lineRule="exact"/>
        <w:ind w:firstLineChars="200" w:firstLine="640"/>
        <w:rPr>
          <w:rFonts w:ascii="仿宋" w:eastAsia="仿宋" w:hAnsi="仿宋"/>
          <w:color w:val="FF0000"/>
          <w:sz w:val="32"/>
          <w:szCs w:val="32"/>
        </w:rPr>
      </w:pPr>
      <w:r w:rsidRPr="00F2744C">
        <w:rPr>
          <w:rFonts w:ascii="仿宋" w:eastAsia="仿宋" w:hAnsi="仿宋" w:cs="仿宋_GB2312" w:hint="eastAsia"/>
          <w:color w:val="000000"/>
          <w:sz w:val="32"/>
          <w:szCs w:val="32"/>
        </w:rPr>
        <w:t>完善财务管理制度，坚持先预算后采购原则，规范实施服务项目政府采购，坚持花钱必问效原则，规范实施绩效管</w:t>
      </w:r>
      <w:r>
        <w:rPr>
          <w:rFonts w:ascii="仿宋_GB2312" w:eastAsia="仿宋_GB2312" w:cs="仿宋_GB2312" w:hint="eastAsia"/>
          <w:color w:val="000000"/>
          <w:sz w:val="32"/>
          <w:szCs w:val="32"/>
        </w:rPr>
        <w:t>理，</w:t>
      </w:r>
      <w:r w:rsidRPr="00F2744C">
        <w:rPr>
          <w:rFonts w:ascii="仿宋" w:eastAsia="仿宋" w:hAnsi="仿宋" w:cs="仿宋_GB2312" w:hint="eastAsia"/>
          <w:color w:val="000000"/>
          <w:sz w:val="32"/>
          <w:szCs w:val="32"/>
        </w:rPr>
        <w:t>扎实开展财务决算编报工作，完善了审核流程。</w:t>
      </w:r>
    </w:p>
    <w:p w:rsidR="007D3485" w:rsidRPr="00F2744C" w:rsidRDefault="008E533B" w:rsidP="007D3485">
      <w:pPr>
        <w:snapToGrid w:val="0"/>
        <w:spacing w:line="520" w:lineRule="exact"/>
        <w:ind w:firstLineChars="200" w:firstLine="640"/>
        <w:rPr>
          <w:rFonts w:ascii="仿宋" w:eastAsia="仿宋" w:hAnsi="仿宋"/>
          <w:color w:val="000000" w:themeColor="text1"/>
          <w:sz w:val="32"/>
          <w:szCs w:val="32"/>
        </w:rPr>
      </w:pPr>
      <w:r w:rsidRPr="00F2744C">
        <w:rPr>
          <w:rFonts w:ascii="仿宋" w:eastAsia="仿宋" w:hAnsi="仿宋" w:hint="eastAsia"/>
          <w:color w:val="000000" w:themeColor="text1"/>
          <w:sz w:val="32"/>
          <w:szCs w:val="32"/>
        </w:rPr>
        <w:t>2、</w:t>
      </w:r>
      <w:r w:rsidR="007D3485" w:rsidRPr="00F2744C">
        <w:rPr>
          <w:rFonts w:ascii="仿宋" w:eastAsia="仿宋" w:hAnsi="仿宋" w:hint="eastAsia"/>
          <w:color w:val="000000" w:themeColor="text1"/>
          <w:sz w:val="32"/>
          <w:szCs w:val="32"/>
        </w:rPr>
        <w:t>本单位决算及绩效信息公开工作开展情况。</w:t>
      </w:r>
    </w:p>
    <w:p w:rsidR="007D3485" w:rsidRPr="00F2744C" w:rsidRDefault="007D3485" w:rsidP="007D3485">
      <w:pPr>
        <w:spacing w:line="640" w:lineRule="exact"/>
        <w:ind w:firstLineChars="200" w:firstLine="640"/>
        <w:rPr>
          <w:rFonts w:ascii="仿宋" w:eastAsia="仿宋" w:hAnsi="仿宋" w:cs="仿宋_GB2312"/>
          <w:color w:val="000000"/>
          <w:sz w:val="32"/>
          <w:szCs w:val="32"/>
        </w:rPr>
      </w:pPr>
      <w:r w:rsidRPr="00F2744C">
        <w:rPr>
          <w:rFonts w:ascii="仿宋" w:eastAsia="仿宋" w:hAnsi="仿宋" w:cs="仿宋_GB2312" w:hint="eastAsia"/>
          <w:color w:val="000000"/>
          <w:sz w:val="32"/>
          <w:szCs w:val="32"/>
        </w:rPr>
        <w:t xml:space="preserve"> 严格按照财政部门相关规定，按时完成决算和绩效评价工作，决算及绩效信息由财政部门统一在华容县人民政府网站公开。</w:t>
      </w:r>
    </w:p>
    <w:p w:rsidR="007D3485" w:rsidRPr="00991FB9" w:rsidRDefault="007D3485" w:rsidP="00991FB9">
      <w:pPr>
        <w:snapToGrid w:val="0"/>
        <w:spacing w:line="580" w:lineRule="exact"/>
        <w:rPr>
          <w:rFonts w:ascii="楷体_GB2312" w:eastAsia="楷体_GB2312"/>
          <w:b/>
          <w:sz w:val="32"/>
          <w:szCs w:val="32"/>
        </w:rPr>
      </w:pPr>
    </w:p>
    <w:p w:rsidR="004C7A78" w:rsidRDefault="004C7A78" w:rsidP="0017654D">
      <w:pPr>
        <w:spacing w:line="610" w:lineRule="exact"/>
        <w:ind w:firstLineChars="200" w:firstLine="640"/>
        <w:rPr>
          <w:rFonts w:eastAsia="仿宋_GB2312"/>
          <w:sz w:val="32"/>
          <w:szCs w:val="32"/>
        </w:rPr>
      </w:pPr>
    </w:p>
    <w:p w:rsidR="004C7A78" w:rsidRDefault="004C7A78">
      <w:pPr>
        <w:spacing w:line="610" w:lineRule="exact"/>
        <w:ind w:firstLineChars="200" w:firstLine="640"/>
        <w:rPr>
          <w:rFonts w:eastAsia="黑体"/>
          <w:sz w:val="32"/>
          <w:szCs w:val="32"/>
        </w:rPr>
      </w:pPr>
    </w:p>
    <w:p w:rsidR="004C7A78" w:rsidRPr="0017654D" w:rsidRDefault="004C7A78" w:rsidP="0017654D">
      <w:pPr>
        <w:pStyle w:val="a8"/>
        <w:widowControl/>
        <w:spacing w:line="610" w:lineRule="exact"/>
        <w:ind w:firstLine="640"/>
        <w:rPr>
          <w:rFonts w:ascii="Times New Roman" w:eastAsia="黑体" w:hAnsi="Times New Roman"/>
          <w:sz w:val="32"/>
          <w:szCs w:val="32"/>
        </w:rPr>
      </w:pPr>
    </w:p>
    <w:p w:rsidR="004C7A78" w:rsidRDefault="004C7A78">
      <w:pPr>
        <w:widowControl/>
        <w:spacing w:line="560" w:lineRule="exact"/>
        <w:ind w:firstLineChars="200" w:firstLine="640"/>
        <w:rPr>
          <w:rFonts w:eastAsia="仿宋_GB2312"/>
          <w:sz w:val="32"/>
          <w:szCs w:val="32"/>
        </w:rPr>
      </w:pPr>
    </w:p>
    <w:p w:rsidR="004C7A78" w:rsidRDefault="004C7A78">
      <w:pPr>
        <w:spacing w:line="560" w:lineRule="exact"/>
        <w:jc w:val="left"/>
        <w:outlineLvl w:val="0"/>
        <w:rPr>
          <w:rFonts w:ascii="仿宋_GB2312" w:eastAsia="仿宋_GB2312"/>
          <w:sz w:val="32"/>
          <w:szCs w:val="32"/>
        </w:rPr>
        <w:sectPr w:rsidR="004C7A78">
          <w:pgSz w:w="11906" w:h="16838"/>
          <w:pgMar w:top="1984" w:right="1701" w:bottom="1984" w:left="1701" w:header="851" w:footer="992" w:gutter="0"/>
          <w:cols w:space="0"/>
          <w:docGrid w:type="lines" w:linePitch="312"/>
        </w:sectPr>
      </w:pPr>
    </w:p>
    <w:p w:rsidR="004C7A78" w:rsidRDefault="004B7E28">
      <w:pPr>
        <w:spacing w:line="560" w:lineRule="exact"/>
        <w:rPr>
          <w:rFonts w:ascii="黑体" w:eastAsia="黑体" w:hAnsi="黑体"/>
          <w:sz w:val="32"/>
          <w:szCs w:val="32"/>
        </w:rPr>
      </w:pPr>
      <w:r>
        <w:rPr>
          <w:rFonts w:ascii="黑体" w:eastAsia="黑体" w:hAnsi="黑体" w:hint="eastAsia"/>
          <w:sz w:val="32"/>
          <w:szCs w:val="32"/>
        </w:rPr>
        <w:lastRenderedPageBreak/>
        <w:t>附件4</w:t>
      </w:r>
    </w:p>
    <w:p w:rsidR="004C7A78" w:rsidRDefault="004B7E28" w:rsidP="00DA1A4F">
      <w:pPr>
        <w:widowControl/>
        <w:spacing w:beforeLines="50" w:afterLines="100"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项目支出绩效评价评分表（共性）</w:t>
      </w:r>
    </w:p>
    <w:tbl>
      <w:tblPr>
        <w:tblW w:w="9820" w:type="dxa"/>
        <w:jc w:val="center"/>
        <w:tblLayout w:type="fixed"/>
        <w:tblLook w:val="04A0"/>
      </w:tblPr>
      <w:tblGrid>
        <w:gridCol w:w="702"/>
        <w:gridCol w:w="540"/>
        <w:gridCol w:w="703"/>
        <w:gridCol w:w="540"/>
        <w:gridCol w:w="803"/>
        <w:gridCol w:w="550"/>
        <w:gridCol w:w="2407"/>
        <w:gridCol w:w="2772"/>
        <w:gridCol w:w="803"/>
      </w:tblGrid>
      <w:tr w:rsidR="004C7A78">
        <w:trPr>
          <w:trHeight w:val="582"/>
          <w:tblHeader/>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50" w:type="dxa"/>
            <w:tcBorders>
              <w:top w:val="single" w:sz="4" w:space="0" w:color="000000"/>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4C7A78" w:rsidRDefault="004B7E28">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4C7A78">
        <w:trPr>
          <w:trHeight w:val="967"/>
          <w:jc w:val="center"/>
        </w:trPr>
        <w:tc>
          <w:tcPr>
            <w:tcW w:w="702" w:type="dxa"/>
            <w:vMerge w:val="restart"/>
            <w:tcBorders>
              <w:top w:val="nil"/>
              <w:left w:val="single" w:sz="4" w:space="0" w:color="000000"/>
              <w:bottom w:val="single" w:sz="4" w:space="0" w:color="000000"/>
              <w:right w:val="single" w:sz="4" w:space="0" w:color="000000"/>
            </w:tcBorders>
            <w:textDirection w:val="tbLrV"/>
            <w:vAlign w:val="center"/>
          </w:tcPr>
          <w:p w:rsidR="004C7A78" w:rsidRDefault="004B7E28">
            <w:pPr>
              <w:widowControl/>
              <w:spacing w:line="240" w:lineRule="exact"/>
              <w:ind w:left="113" w:right="113"/>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textDirection w:val="tbRlV"/>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内容</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②目标明确（1分）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③目标细化（1分）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④目标量化（1分）</w:t>
            </w:r>
          </w:p>
        </w:tc>
        <w:tc>
          <w:tcPr>
            <w:tcW w:w="803" w:type="dxa"/>
            <w:tcBorders>
              <w:top w:val="nil"/>
              <w:left w:val="single" w:sz="4" w:space="0" w:color="auto"/>
              <w:bottom w:val="single" w:sz="4" w:space="0" w:color="auto"/>
              <w:right w:val="single" w:sz="4" w:space="0" w:color="auto"/>
            </w:tcBorders>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4C7A78">
        <w:trPr>
          <w:trHeight w:val="1277"/>
          <w:jc w:val="center"/>
        </w:trPr>
        <w:tc>
          <w:tcPr>
            <w:tcW w:w="702"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依据</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②符合经济社会发展规划（1分）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③部门年度工作计划（1分）</w:t>
            </w:r>
          </w:p>
          <w:p w:rsidR="004C7A78" w:rsidRDefault="004B7E28">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④针对某一实际问题和需求（1分）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以上③需提供佐证资料。</w:t>
            </w:r>
          </w:p>
        </w:tc>
        <w:tc>
          <w:tcPr>
            <w:tcW w:w="803" w:type="dxa"/>
            <w:tcBorders>
              <w:top w:val="nil"/>
              <w:left w:val="single" w:sz="4" w:space="0" w:color="auto"/>
              <w:bottom w:val="single" w:sz="4" w:space="0" w:color="auto"/>
              <w:right w:val="single" w:sz="4" w:space="0" w:color="auto"/>
            </w:tcBorders>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4C7A78">
        <w:trPr>
          <w:trHeight w:val="983"/>
          <w:jc w:val="center"/>
        </w:trPr>
        <w:tc>
          <w:tcPr>
            <w:tcW w:w="702"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程序</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①符合申报条件（2分）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②项目申报、批复程序符合管理办法（1分）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③项目调整履行了相应手续（1分）</w:t>
            </w:r>
          </w:p>
        </w:tc>
        <w:tc>
          <w:tcPr>
            <w:tcW w:w="803" w:type="dxa"/>
            <w:tcBorders>
              <w:top w:val="nil"/>
              <w:left w:val="single" w:sz="4" w:space="0" w:color="auto"/>
              <w:bottom w:val="single" w:sz="4" w:space="0" w:color="auto"/>
              <w:right w:val="single" w:sz="4" w:space="0" w:color="auto"/>
            </w:tcBorders>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4C7A78">
        <w:trPr>
          <w:trHeight w:val="967"/>
          <w:jc w:val="center"/>
        </w:trPr>
        <w:tc>
          <w:tcPr>
            <w:tcW w:w="702"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办法</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②办法健全、规范（1分）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③因素全面合理（1分）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4C7A78">
        <w:trPr>
          <w:trHeight w:val="758"/>
          <w:jc w:val="center"/>
        </w:trPr>
        <w:tc>
          <w:tcPr>
            <w:tcW w:w="702"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结果</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①符合分配办法（2分）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②分配公平合理（3分）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4C7A78">
        <w:trPr>
          <w:trHeight w:val="438"/>
          <w:jc w:val="center"/>
        </w:trPr>
        <w:tc>
          <w:tcPr>
            <w:tcW w:w="702" w:type="dxa"/>
            <w:vMerge w:val="restart"/>
            <w:tcBorders>
              <w:top w:val="nil"/>
              <w:left w:val="single" w:sz="4" w:space="0" w:color="000000"/>
              <w:right w:val="single" w:sz="4" w:space="0" w:color="000000"/>
            </w:tcBorders>
            <w:textDirection w:val="tbLrV"/>
            <w:vAlign w:val="center"/>
          </w:tcPr>
          <w:p w:rsidR="004C7A78" w:rsidRDefault="004B7E28">
            <w:pPr>
              <w:widowControl/>
              <w:spacing w:line="240" w:lineRule="exact"/>
              <w:ind w:left="113" w:right="113" w:firstLineChars="1400" w:firstLine="2520"/>
              <w:rPr>
                <w:rFonts w:ascii="仿宋_GB2312" w:eastAsia="仿宋_GB2312" w:hAnsi="宋体" w:cs="宋体"/>
                <w:kern w:val="0"/>
                <w:sz w:val="18"/>
                <w:szCs w:val="18"/>
              </w:rPr>
            </w:pPr>
            <w:r>
              <w:rPr>
                <w:rFonts w:ascii="仿宋_GB2312" w:eastAsia="仿宋_GB2312" w:hAnsi="宋体" w:cs="宋体" w:hint="eastAsia"/>
                <w:kern w:val="0"/>
                <w:sz w:val="18"/>
                <w:szCs w:val="18"/>
              </w:rPr>
              <w:t>项目管理</w:t>
            </w:r>
          </w:p>
        </w:tc>
        <w:tc>
          <w:tcPr>
            <w:tcW w:w="540" w:type="dxa"/>
            <w:vMerge w:val="restart"/>
            <w:tcBorders>
              <w:top w:val="nil"/>
              <w:left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p w:rsidR="004C7A78" w:rsidRDefault="004C7A78"/>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实际到位/计划到位*100%</w:t>
            </w:r>
          </w:p>
        </w:tc>
        <w:tc>
          <w:tcPr>
            <w:tcW w:w="2772"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根据项目资金的实际到位率计算得分（3分）</w:t>
            </w:r>
          </w:p>
        </w:tc>
        <w:tc>
          <w:tcPr>
            <w:tcW w:w="803" w:type="dxa"/>
            <w:tcBorders>
              <w:top w:val="nil"/>
              <w:left w:val="single" w:sz="4" w:space="0" w:color="auto"/>
              <w:bottom w:val="single" w:sz="4" w:space="0" w:color="auto"/>
              <w:right w:val="single" w:sz="4" w:space="0" w:color="auto"/>
            </w:tcBorders>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4C7A78">
        <w:trPr>
          <w:trHeight w:val="744"/>
          <w:jc w:val="center"/>
        </w:trPr>
        <w:tc>
          <w:tcPr>
            <w:tcW w:w="702" w:type="dxa"/>
            <w:vMerge/>
            <w:tcBorders>
              <w:left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①到位及时（2分）</w:t>
            </w:r>
          </w:p>
          <w:p w:rsidR="004C7A78" w:rsidRDefault="004B7E28">
            <w:pPr>
              <w:widowControl/>
              <w:spacing w:line="240" w:lineRule="exact"/>
              <w:jc w:val="left"/>
              <w:rPr>
                <w:rFonts w:ascii="仿宋_GB2312" w:eastAsia="仿宋_GB2312" w:hAnsi="宋体" w:cs="宋体"/>
                <w:spacing w:val="-10"/>
                <w:kern w:val="0"/>
                <w:sz w:val="18"/>
                <w:szCs w:val="18"/>
              </w:rPr>
            </w:pPr>
            <w:r>
              <w:rPr>
                <w:rFonts w:ascii="仿宋_GB2312" w:eastAsia="仿宋_GB2312" w:hAnsi="宋体" w:cs="宋体" w:hint="eastAsia"/>
                <w:spacing w:val="-10"/>
                <w:kern w:val="0"/>
                <w:sz w:val="18"/>
                <w:szCs w:val="18"/>
              </w:rPr>
              <w:t>②不及时但未影响项目进度 （1分）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③不及时并影响项目进度（0.5分）</w:t>
            </w:r>
          </w:p>
        </w:tc>
        <w:tc>
          <w:tcPr>
            <w:tcW w:w="803" w:type="dxa"/>
            <w:tcBorders>
              <w:top w:val="nil"/>
              <w:left w:val="single" w:sz="4" w:space="0" w:color="auto"/>
              <w:bottom w:val="single" w:sz="4" w:space="0" w:color="auto"/>
              <w:right w:val="single" w:sz="4" w:space="0" w:color="auto"/>
            </w:tcBorders>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4C7A78">
        <w:trPr>
          <w:trHeight w:val="1168"/>
          <w:jc w:val="center"/>
        </w:trPr>
        <w:tc>
          <w:tcPr>
            <w:tcW w:w="702" w:type="dxa"/>
            <w:vMerge/>
            <w:tcBorders>
              <w:left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使用</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支出依据合规，无虚列项目支出情况；无截留挤占挪用情况；无超标准开支情况；无超预算情况</w:t>
            </w:r>
          </w:p>
        </w:tc>
        <w:tc>
          <w:tcPr>
            <w:tcW w:w="2772"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①虚列套取扣4-7分 </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②依据不合规扣2分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③截留、挤占、挪用扣3-6分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④超标准开支扣2-5分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⑤超预算扣2-5分</w:t>
            </w:r>
          </w:p>
        </w:tc>
        <w:tc>
          <w:tcPr>
            <w:tcW w:w="803" w:type="dxa"/>
            <w:tcBorders>
              <w:top w:val="nil"/>
              <w:left w:val="single" w:sz="4" w:space="0" w:color="auto"/>
              <w:bottom w:val="single" w:sz="4" w:space="0" w:color="auto"/>
              <w:right w:val="single" w:sz="4" w:space="0" w:color="auto"/>
            </w:tcBorders>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4C7A78">
        <w:trPr>
          <w:trHeight w:val="871"/>
          <w:jc w:val="center"/>
        </w:trPr>
        <w:tc>
          <w:tcPr>
            <w:tcW w:w="702" w:type="dxa"/>
            <w:vMerge/>
            <w:tcBorders>
              <w:left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②严格执行制度（1分）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③会计核算规范（1分）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4C7A78">
        <w:trPr>
          <w:trHeight w:val="532"/>
          <w:jc w:val="center"/>
        </w:trPr>
        <w:tc>
          <w:tcPr>
            <w:tcW w:w="702" w:type="dxa"/>
            <w:vMerge/>
            <w:tcBorders>
              <w:left w:val="single" w:sz="4" w:space="0" w:color="000000"/>
              <w:right w:val="single" w:sz="4" w:space="0" w:color="000000"/>
            </w:tcBorders>
            <w:shd w:val="clear" w:color="auto" w:fill="auto"/>
            <w:textDirection w:val="tbRlV"/>
            <w:vAlign w:val="center"/>
          </w:tcPr>
          <w:p w:rsidR="004C7A78" w:rsidRDefault="004C7A78">
            <w:pPr>
              <w:widowControl/>
              <w:spacing w:line="240" w:lineRule="exact"/>
              <w:jc w:val="center"/>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4C7A78" w:rsidRDefault="004C7A78"/>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机构</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vAlign w:val="center"/>
          </w:tcPr>
          <w:p w:rsidR="004C7A78" w:rsidRPr="00300507" w:rsidRDefault="004B7E28" w:rsidP="00300507">
            <w:pPr>
              <w:pStyle w:val="a8"/>
              <w:widowControl/>
              <w:numPr>
                <w:ilvl w:val="0"/>
                <w:numId w:val="1"/>
              </w:numPr>
              <w:spacing w:line="240" w:lineRule="exact"/>
              <w:ind w:firstLineChars="0"/>
              <w:jc w:val="left"/>
              <w:rPr>
                <w:rFonts w:ascii="仿宋_GB2312" w:eastAsia="仿宋_GB2312" w:hAnsi="宋体" w:cs="宋体"/>
                <w:kern w:val="0"/>
                <w:sz w:val="18"/>
                <w:szCs w:val="18"/>
              </w:rPr>
            </w:pPr>
            <w:r w:rsidRPr="00300507">
              <w:rPr>
                <w:rFonts w:ascii="仿宋_GB2312" w:eastAsia="仿宋_GB2312" w:hAnsi="宋体" w:cs="宋体" w:hint="eastAsia"/>
                <w:kern w:val="0"/>
                <w:sz w:val="18"/>
                <w:szCs w:val="18"/>
              </w:rPr>
              <w:t>构健全、分工明确  （1分）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4C7A78">
        <w:trPr>
          <w:trHeight w:val="730"/>
          <w:jc w:val="center"/>
        </w:trPr>
        <w:tc>
          <w:tcPr>
            <w:tcW w:w="702" w:type="dxa"/>
            <w:vMerge/>
            <w:tcBorders>
              <w:left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条件</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4C7A78">
        <w:trPr>
          <w:trHeight w:val="730"/>
          <w:jc w:val="center"/>
        </w:trPr>
        <w:tc>
          <w:tcPr>
            <w:tcW w:w="702" w:type="dxa"/>
            <w:vMerge/>
            <w:tcBorders>
              <w:left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②按计划开展（1分）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③按计划完工（1分）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4C7A78">
        <w:trPr>
          <w:trHeight w:val="745"/>
          <w:jc w:val="center"/>
        </w:trPr>
        <w:tc>
          <w:tcPr>
            <w:tcW w:w="702" w:type="dxa"/>
            <w:vMerge/>
            <w:tcBorders>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制度</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①管理制度健全（2分）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②制度执行严格（3分）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4C7A78">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数量</w:t>
            </w:r>
          </w:p>
        </w:tc>
        <w:tc>
          <w:tcPr>
            <w:tcW w:w="550" w:type="dxa"/>
            <w:tcBorders>
              <w:top w:val="single" w:sz="4" w:space="0" w:color="auto"/>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single" w:sz="4" w:space="0" w:color="auto"/>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目标完成率=目标完成数/预定目标数×100%</w:t>
            </w:r>
          </w:p>
        </w:tc>
        <w:tc>
          <w:tcPr>
            <w:tcW w:w="2772" w:type="dxa"/>
            <w:tcBorders>
              <w:top w:val="single" w:sz="4" w:space="0" w:color="auto"/>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完成绩效目标100%得5分，未完成100%的同比例扣减。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4C7A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质量</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目标完成质量=实际达到的效果/预定目标×100%</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项目产出质量达到绩效目标100%得4分，未完成100%的同比例扣减。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4C7A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项目产出时效达到绩效目标得3分，未如期完成且无充分理由的扣3分。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4C7A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成本</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项目产出成本按绩效目标控制得3分，未完成的，按超支比例扣减。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4C7A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项目实施对经济发展所带来的直接或间接影响情况。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4C7A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项目实施对社会发展所带来的直接或间接影响情况。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4C7A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项目实施对生态环境所带来的直接或间接影响情况。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4C7A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影响</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项目后续运行及成效发挥的可持续影响情况。</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4C7A78">
        <w:trPr>
          <w:trHeight w:val="1134"/>
          <w:jc w:val="center"/>
        </w:trPr>
        <w:tc>
          <w:tcPr>
            <w:tcW w:w="702"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服务对象满意率=项目区被调查人数中表示满意的人数(户数)/ 被调查人数(户数)×100%</w:t>
            </w:r>
          </w:p>
        </w:tc>
        <w:tc>
          <w:tcPr>
            <w:tcW w:w="2772" w:type="dxa"/>
            <w:tcBorders>
              <w:top w:val="nil"/>
              <w:left w:val="nil"/>
              <w:bottom w:val="single" w:sz="4" w:space="0" w:color="000000"/>
              <w:right w:val="nil"/>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满意率达90%（含）以上的得8分，80%（含）-90%得6分，70%（含）-80%得4分，60%（含）-70%得2分，60%以下不得分。</w:t>
            </w:r>
          </w:p>
        </w:tc>
        <w:tc>
          <w:tcPr>
            <w:tcW w:w="803" w:type="dxa"/>
            <w:tcBorders>
              <w:top w:val="nil"/>
              <w:left w:val="single" w:sz="4" w:space="0" w:color="auto"/>
              <w:bottom w:val="single" w:sz="4" w:space="0" w:color="auto"/>
              <w:right w:val="single" w:sz="4" w:space="0" w:color="auto"/>
            </w:tcBorders>
            <w:vAlign w:val="center"/>
          </w:tcPr>
          <w:p w:rsidR="004C7A78" w:rsidRDefault="00300507" w:rsidP="00300507">
            <w:pPr>
              <w:widowControl/>
              <w:spacing w:line="240" w:lineRule="exact"/>
              <w:jc w:val="center"/>
              <w:rPr>
                <w:rFonts w:ascii="宋体" w:hAnsi="宋体" w:cs="宋体"/>
                <w:kern w:val="0"/>
                <w:sz w:val="24"/>
              </w:rPr>
            </w:pPr>
            <w:r>
              <w:rPr>
                <w:rFonts w:ascii="宋体" w:hAnsi="宋体" w:cs="宋体" w:hint="eastAsia"/>
                <w:kern w:val="0"/>
                <w:sz w:val="24"/>
              </w:rPr>
              <w:t>8</w:t>
            </w:r>
          </w:p>
        </w:tc>
      </w:tr>
      <w:tr w:rsidR="004C7A78">
        <w:trPr>
          <w:trHeight w:val="860"/>
          <w:jc w:val="center"/>
        </w:trPr>
        <w:tc>
          <w:tcPr>
            <w:tcW w:w="702" w:type="dxa"/>
            <w:tcBorders>
              <w:top w:val="nil"/>
              <w:left w:val="single" w:sz="4" w:space="0" w:color="000000"/>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vAlign w:val="center"/>
          </w:tcPr>
          <w:p w:rsidR="004C7A78" w:rsidRDefault="004C7A78">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vAlign w:val="center"/>
          </w:tcPr>
          <w:p w:rsidR="004C7A78" w:rsidRDefault="004C7A78">
            <w:pPr>
              <w:widowControl/>
              <w:spacing w:line="240" w:lineRule="exact"/>
              <w:jc w:val="center"/>
              <w:rPr>
                <w:rFonts w:ascii="仿宋_GB2312" w:eastAsia="仿宋_GB2312" w:hAnsi="宋体" w:cs="宋体"/>
                <w:b/>
                <w:bCs/>
                <w:kern w:val="0"/>
                <w:sz w:val="18"/>
                <w:szCs w:val="18"/>
              </w:rPr>
            </w:pP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407" w:type="dxa"/>
            <w:tcBorders>
              <w:top w:val="nil"/>
              <w:left w:val="nil"/>
              <w:bottom w:val="single" w:sz="4" w:space="0" w:color="000000"/>
              <w:right w:val="single" w:sz="4" w:space="0" w:color="000000"/>
            </w:tcBorders>
            <w:vAlign w:val="center"/>
          </w:tcPr>
          <w:p w:rsidR="004C7A78" w:rsidRDefault="004C7A78">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vAlign w:val="center"/>
          </w:tcPr>
          <w:p w:rsidR="004C7A78" w:rsidRDefault="004C7A78">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vAlign w:val="center"/>
          </w:tcPr>
          <w:p w:rsidR="004C7A78" w:rsidRDefault="00300507" w:rsidP="00300507">
            <w:pPr>
              <w:widowControl/>
              <w:spacing w:line="240" w:lineRule="exact"/>
              <w:jc w:val="center"/>
              <w:rPr>
                <w:rFonts w:ascii="宋体" w:hAnsi="宋体" w:cs="宋体"/>
                <w:b/>
                <w:bCs/>
                <w:kern w:val="0"/>
                <w:sz w:val="24"/>
              </w:rPr>
            </w:pPr>
            <w:r>
              <w:rPr>
                <w:rFonts w:ascii="宋体" w:hAnsi="宋体" w:cs="宋体" w:hint="eastAsia"/>
                <w:b/>
                <w:bCs/>
                <w:kern w:val="0"/>
                <w:sz w:val="24"/>
              </w:rPr>
              <w:t>96</w:t>
            </w:r>
          </w:p>
        </w:tc>
      </w:tr>
    </w:tbl>
    <w:p w:rsidR="004C7A78" w:rsidRDefault="004B7E28" w:rsidP="00DA1A4F">
      <w:pPr>
        <w:adjustRightInd w:val="0"/>
        <w:snapToGrid w:val="0"/>
        <w:spacing w:beforeLines="50"/>
        <w:ind w:left="840" w:hangingChars="400" w:hanging="840"/>
        <w:contextualSpacing/>
        <w:rPr>
          <w:rFonts w:ascii="仿宋_GB2312" w:eastAsia="仿宋_GB2312"/>
        </w:rPr>
      </w:pPr>
      <w:r>
        <w:rPr>
          <w:rFonts w:ascii="仿宋_GB2312" w:eastAsia="仿宋_GB2312" w:hint="eastAsia"/>
        </w:rPr>
        <w:t>备注：1、部门（单位）根据项目实际，在《项目支出绩效评价指标评分表（共性）》上进一步完</w:t>
      </w:r>
      <w:r>
        <w:rPr>
          <w:rFonts w:ascii="仿宋_GB2312" w:eastAsia="仿宋_GB2312" w:hint="eastAsia"/>
        </w:rPr>
        <w:lastRenderedPageBreak/>
        <w:t>善、量化、细化个性指标，形成本项目的指标体系。</w:t>
      </w:r>
    </w:p>
    <w:p w:rsidR="004C7A78" w:rsidRDefault="004B7E28" w:rsidP="00DA1A4F">
      <w:pPr>
        <w:adjustRightInd w:val="0"/>
        <w:snapToGrid w:val="0"/>
        <w:spacing w:beforeLines="50"/>
        <w:ind w:firstLineChars="300" w:firstLine="630"/>
        <w:contextualSpacing/>
        <w:rPr>
          <w:rFonts w:eastAsia="仿宋_GB2312"/>
          <w:sz w:val="32"/>
        </w:rPr>
      </w:pPr>
      <w:r>
        <w:rPr>
          <w:rFonts w:ascii="仿宋_GB2312" w:eastAsia="仿宋_GB2312" w:hint="eastAsia"/>
        </w:rPr>
        <w:t>2、一个一级项目一张表。</w:t>
      </w:r>
    </w:p>
    <w:p w:rsidR="004C7A78" w:rsidRDefault="004C7A78"/>
    <w:p w:rsidR="004C7A78" w:rsidRDefault="004C7A78">
      <w:pPr>
        <w:pStyle w:val="a0"/>
        <w:sectPr w:rsidR="004C7A78">
          <w:pgSz w:w="11906" w:h="16838"/>
          <w:pgMar w:top="1701" w:right="1417" w:bottom="1417" w:left="1417" w:header="851" w:footer="992" w:gutter="0"/>
          <w:cols w:space="0"/>
          <w:docGrid w:type="lines" w:linePitch="312"/>
        </w:sectPr>
      </w:pPr>
    </w:p>
    <w:p w:rsidR="004C7A78" w:rsidRDefault="004B7E28">
      <w:pPr>
        <w:jc w:val="left"/>
        <w:outlineLvl w:val="0"/>
        <w:rPr>
          <w:rFonts w:eastAsia="黑体"/>
          <w:sz w:val="32"/>
          <w:szCs w:val="32"/>
        </w:rPr>
      </w:pPr>
      <w:r>
        <w:rPr>
          <w:rFonts w:ascii="黑体" w:eastAsia="黑体" w:hAnsi="黑体" w:cs="黑体" w:hint="eastAsia"/>
          <w:sz w:val="32"/>
          <w:szCs w:val="32"/>
        </w:rPr>
        <w:lastRenderedPageBreak/>
        <w:t>附件5</w:t>
      </w:r>
    </w:p>
    <w:p w:rsidR="004C7A78" w:rsidRDefault="004B7E28">
      <w:pPr>
        <w:widowControl/>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2022年度项目支出绩效自评表</w:t>
      </w:r>
    </w:p>
    <w:tbl>
      <w:tblPr>
        <w:tblW w:w="9851" w:type="dxa"/>
        <w:jc w:val="center"/>
        <w:tblLook w:val="04A0"/>
      </w:tblPr>
      <w:tblGrid>
        <w:gridCol w:w="1080"/>
        <w:gridCol w:w="1080"/>
        <w:gridCol w:w="1080"/>
        <w:gridCol w:w="1224"/>
        <w:gridCol w:w="1134"/>
        <w:gridCol w:w="1134"/>
        <w:gridCol w:w="888"/>
        <w:gridCol w:w="813"/>
        <w:gridCol w:w="1418"/>
      </w:tblGrid>
      <w:tr w:rsidR="004C7A78">
        <w:trPr>
          <w:jc w:val="center"/>
        </w:trPr>
        <w:tc>
          <w:tcPr>
            <w:tcW w:w="1080" w:type="dxa"/>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项目支</w:t>
            </w:r>
          </w:p>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出名称</w:t>
            </w:r>
          </w:p>
        </w:tc>
        <w:tc>
          <w:tcPr>
            <w:tcW w:w="8771" w:type="dxa"/>
            <w:gridSpan w:val="8"/>
            <w:tcBorders>
              <w:top w:val="single" w:sz="4" w:space="0" w:color="auto"/>
              <w:left w:val="nil"/>
              <w:bottom w:val="single" w:sz="4" w:space="0" w:color="auto"/>
              <w:right w:val="single" w:sz="4" w:space="0" w:color="auto"/>
            </w:tcBorders>
            <w:vAlign w:val="center"/>
          </w:tcPr>
          <w:p w:rsidR="00DA4176" w:rsidRPr="00EC441B" w:rsidRDefault="00DA4176" w:rsidP="00EC441B">
            <w:pPr>
              <w:jc w:val="center"/>
              <w:rPr>
                <w:rFonts w:ascii="宋体" w:hAnsi="宋体" w:cs="宋体"/>
                <w:sz w:val="32"/>
                <w:szCs w:val="32"/>
              </w:rPr>
            </w:pPr>
            <w:r w:rsidRPr="00EC441B">
              <w:rPr>
                <w:rFonts w:hint="eastAsia"/>
                <w:sz w:val="32"/>
                <w:szCs w:val="32"/>
              </w:rPr>
              <w:t>农田建设补助资金</w:t>
            </w:r>
          </w:p>
          <w:p w:rsidR="004C7A78" w:rsidRDefault="004C7A78">
            <w:pPr>
              <w:widowControl/>
              <w:spacing w:line="260" w:lineRule="exact"/>
              <w:jc w:val="center"/>
              <w:rPr>
                <w:rFonts w:eastAsia="仿宋_GB2312"/>
                <w:color w:val="000000"/>
                <w:sz w:val="20"/>
                <w:szCs w:val="20"/>
              </w:rPr>
            </w:pPr>
          </w:p>
        </w:tc>
      </w:tr>
      <w:tr w:rsidR="004C7A78">
        <w:trPr>
          <w:jc w:val="center"/>
        </w:trPr>
        <w:tc>
          <w:tcPr>
            <w:tcW w:w="1080" w:type="dxa"/>
            <w:tcBorders>
              <w:top w:val="nil"/>
              <w:left w:val="single" w:sz="4" w:space="0" w:color="auto"/>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主管部门</w:t>
            </w:r>
          </w:p>
        </w:tc>
        <w:tc>
          <w:tcPr>
            <w:tcW w:w="4518" w:type="dxa"/>
            <w:gridSpan w:val="4"/>
            <w:tcBorders>
              <w:top w:val="single" w:sz="4" w:space="0" w:color="auto"/>
              <w:left w:val="nil"/>
              <w:bottom w:val="single" w:sz="4" w:space="0" w:color="auto"/>
              <w:right w:val="single" w:sz="4" w:space="0" w:color="auto"/>
            </w:tcBorders>
            <w:vAlign w:val="center"/>
          </w:tcPr>
          <w:p w:rsidR="004C7A78" w:rsidRDefault="00DA4176">
            <w:pPr>
              <w:widowControl/>
              <w:spacing w:line="260" w:lineRule="exact"/>
              <w:jc w:val="left"/>
              <w:rPr>
                <w:rFonts w:eastAsia="仿宋_GB2312"/>
                <w:color w:val="000000"/>
                <w:sz w:val="20"/>
                <w:szCs w:val="20"/>
              </w:rPr>
            </w:pPr>
            <w:r w:rsidRPr="00DA4176">
              <w:rPr>
                <w:rFonts w:ascii="宋体" w:hAnsi="宋体" w:cs="宋体" w:hint="eastAsia"/>
                <w:color w:val="000000"/>
                <w:sz w:val="20"/>
                <w:szCs w:val="20"/>
              </w:rPr>
              <w:t>华</w:t>
            </w:r>
            <w:r w:rsidRPr="00DA4176">
              <w:rPr>
                <w:rFonts w:ascii="___WRD_EMBED_SUB_40" w:eastAsia="___WRD_EMBED_SUB_40" w:hAnsi="___WRD_EMBED_SUB_40" w:cs="___WRD_EMBED_SUB_40" w:hint="eastAsia"/>
                <w:color w:val="000000"/>
                <w:sz w:val="20"/>
                <w:szCs w:val="20"/>
              </w:rPr>
              <w:t>容</w:t>
            </w:r>
            <w:r w:rsidRPr="00DA4176">
              <w:rPr>
                <w:rFonts w:ascii="宋体" w:hAnsi="宋体" w:cs="宋体" w:hint="eastAsia"/>
                <w:color w:val="000000"/>
                <w:sz w:val="20"/>
                <w:szCs w:val="20"/>
              </w:rPr>
              <w:t>县农业农村局</w:t>
            </w:r>
          </w:p>
        </w:tc>
        <w:tc>
          <w:tcPr>
            <w:tcW w:w="1134" w:type="dxa"/>
            <w:tcBorders>
              <w:top w:val="single" w:sz="4" w:space="0" w:color="auto"/>
              <w:left w:val="nil"/>
              <w:bottom w:val="single" w:sz="4" w:space="0" w:color="auto"/>
              <w:right w:val="single" w:sz="4" w:space="0" w:color="000000"/>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实施单位</w:t>
            </w:r>
          </w:p>
        </w:tc>
        <w:tc>
          <w:tcPr>
            <w:tcW w:w="3119" w:type="dxa"/>
            <w:gridSpan w:val="3"/>
            <w:tcBorders>
              <w:top w:val="single" w:sz="4" w:space="0" w:color="auto"/>
              <w:left w:val="nil"/>
              <w:bottom w:val="single" w:sz="4" w:space="0" w:color="auto"/>
              <w:right w:val="single" w:sz="4" w:space="0" w:color="auto"/>
            </w:tcBorders>
            <w:vAlign w:val="center"/>
          </w:tcPr>
          <w:p w:rsidR="004C7A78" w:rsidRDefault="00DA4176">
            <w:pPr>
              <w:widowControl/>
              <w:spacing w:line="260" w:lineRule="exact"/>
              <w:jc w:val="left"/>
              <w:rPr>
                <w:rFonts w:eastAsia="仿宋_GB2312"/>
                <w:color w:val="000000"/>
                <w:sz w:val="20"/>
                <w:szCs w:val="20"/>
              </w:rPr>
            </w:pPr>
            <w:r w:rsidRPr="00DA4176">
              <w:rPr>
                <w:rFonts w:ascii="宋体" w:hAnsi="宋体" w:cs="宋体" w:hint="eastAsia"/>
                <w:color w:val="000000"/>
                <w:sz w:val="20"/>
                <w:szCs w:val="20"/>
              </w:rPr>
              <w:t>华</w:t>
            </w:r>
            <w:r w:rsidRPr="00DA4176">
              <w:rPr>
                <w:rFonts w:ascii="___WRD_EMBED_SUB_40" w:eastAsia="___WRD_EMBED_SUB_40" w:hAnsi="___WRD_EMBED_SUB_40" w:cs="___WRD_EMBED_SUB_40" w:hint="eastAsia"/>
                <w:color w:val="000000"/>
                <w:sz w:val="20"/>
                <w:szCs w:val="20"/>
              </w:rPr>
              <w:t>容</w:t>
            </w:r>
            <w:r w:rsidRPr="00DA4176">
              <w:rPr>
                <w:rFonts w:ascii="宋体" w:hAnsi="宋体" w:cs="宋体" w:hint="eastAsia"/>
                <w:color w:val="000000"/>
                <w:sz w:val="20"/>
                <w:szCs w:val="20"/>
              </w:rPr>
              <w:t>县农田建</w:t>
            </w:r>
            <w:r w:rsidRPr="00DA4176">
              <w:rPr>
                <w:rFonts w:ascii="___WRD_EMBED_SUB_40" w:eastAsia="___WRD_EMBED_SUB_40" w:hAnsi="___WRD_EMBED_SUB_40" w:cs="___WRD_EMBED_SUB_40" w:hint="eastAsia"/>
                <w:color w:val="000000"/>
                <w:sz w:val="20"/>
                <w:szCs w:val="20"/>
              </w:rPr>
              <w:t>设项目服务中</w:t>
            </w:r>
            <w:r w:rsidRPr="00DA4176">
              <w:rPr>
                <w:rFonts w:ascii="宋体" w:hAnsi="宋体" w:cs="宋体" w:hint="eastAsia"/>
                <w:color w:val="000000"/>
                <w:sz w:val="20"/>
                <w:szCs w:val="20"/>
              </w:rPr>
              <w:t>心</w:t>
            </w:r>
          </w:p>
        </w:tc>
      </w:tr>
      <w:tr w:rsidR="004C7A78" w:rsidTr="00BA5C02">
        <w:trPr>
          <w:jc w:val="center"/>
        </w:trPr>
        <w:tc>
          <w:tcPr>
            <w:tcW w:w="1080" w:type="dxa"/>
            <w:vMerge w:val="restart"/>
            <w:tcBorders>
              <w:top w:val="nil"/>
              <w:left w:val="single" w:sz="4" w:space="0" w:color="auto"/>
              <w:bottom w:val="single" w:sz="4" w:space="0" w:color="000000"/>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r>
            <w:r>
              <w:rPr>
                <w:rFonts w:eastAsia="仿宋_GB2312"/>
                <w:color w:val="000000"/>
                <w:sz w:val="20"/>
                <w:szCs w:val="20"/>
              </w:rPr>
              <w:t>（万元）</w:t>
            </w:r>
          </w:p>
        </w:tc>
        <w:tc>
          <w:tcPr>
            <w:tcW w:w="2160" w:type="dxa"/>
            <w:gridSpan w:val="2"/>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年初</w:t>
            </w:r>
          </w:p>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全年</w:t>
            </w:r>
          </w:p>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sz="4" w:space="0" w:color="auto"/>
              <w:right w:val="single" w:sz="4" w:space="0" w:color="auto"/>
            </w:tcBorders>
            <w:vAlign w:val="center"/>
          </w:tcPr>
          <w:p w:rsidR="004C7A78" w:rsidRDefault="004B7E28">
            <w:pPr>
              <w:spacing w:line="260" w:lineRule="exact"/>
              <w:jc w:val="center"/>
              <w:rPr>
                <w:rFonts w:eastAsia="仿宋_GB2312"/>
                <w:sz w:val="20"/>
                <w:szCs w:val="20"/>
              </w:rPr>
            </w:pPr>
            <w:r>
              <w:rPr>
                <w:rFonts w:eastAsia="仿宋_GB2312"/>
                <w:sz w:val="20"/>
                <w:szCs w:val="20"/>
              </w:rPr>
              <w:t>全年</w:t>
            </w:r>
          </w:p>
          <w:p w:rsidR="004C7A78" w:rsidRDefault="004B7E28">
            <w:pPr>
              <w:spacing w:line="260" w:lineRule="exact"/>
              <w:jc w:val="center"/>
              <w:rPr>
                <w:rFonts w:eastAsia="仿宋_GB2312"/>
                <w:sz w:val="20"/>
                <w:szCs w:val="20"/>
              </w:rPr>
            </w:pPr>
            <w:r>
              <w:rPr>
                <w:rFonts w:eastAsia="仿宋_GB2312"/>
                <w:sz w:val="20"/>
                <w:szCs w:val="20"/>
              </w:rPr>
              <w:t>执行数</w:t>
            </w:r>
          </w:p>
        </w:tc>
        <w:tc>
          <w:tcPr>
            <w:tcW w:w="888" w:type="dxa"/>
            <w:tcBorders>
              <w:top w:val="nil"/>
              <w:left w:val="nil"/>
              <w:bottom w:val="single" w:sz="4" w:space="0" w:color="auto"/>
              <w:right w:val="single" w:sz="4" w:space="0" w:color="auto"/>
            </w:tcBorders>
            <w:vAlign w:val="center"/>
          </w:tcPr>
          <w:p w:rsidR="004C7A78" w:rsidRDefault="004B7E28">
            <w:pPr>
              <w:spacing w:line="260" w:lineRule="exact"/>
              <w:jc w:val="center"/>
              <w:rPr>
                <w:rFonts w:eastAsia="仿宋_GB2312"/>
                <w:sz w:val="20"/>
                <w:szCs w:val="20"/>
              </w:rPr>
            </w:pPr>
            <w:r>
              <w:rPr>
                <w:rFonts w:eastAsia="仿宋_GB2312"/>
                <w:sz w:val="20"/>
                <w:szCs w:val="20"/>
              </w:rPr>
              <w:t>分值</w:t>
            </w:r>
          </w:p>
        </w:tc>
        <w:tc>
          <w:tcPr>
            <w:tcW w:w="813" w:type="dxa"/>
            <w:tcBorders>
              <w:top w:val="nil"/>
              <w:left w:val="nil"/>
              <w:bottom w:val="single" w:sz="4" w:space="0" w:color="auto"/>
              <w:right w:val="single" w:sz="4" w:space="0" w:color="auto"/>
            </w:tcBorders>
            <w:vAlign w:val="center"/>
          </w:tcPr>
          <w:p w:rsidR="004C7A78" w:rsidRDefault="004B7E28">
            <w:pPr>
              <w:spacing w:line="260" w:lineRule="exact"/>
              <w:jc w:val="center"/>
              <w:rPr>
                <w:rFonts w:eastAsia="仿宋_GB2312"/>
                <w:sz w:val="20"/>
                <w:szCs w:val="20"/>
              </w:rPr>
            </w:pPr>
            <w:r>
              <w:rPr>
                <w:rFonts w:eastAsia="仿宋_GB2312"/>
                <w:sz w:val="20"/>
                <w:szCs w:val="20"/>
              </w:rPr>
              <w:t>执行率</w:t>
            </w:r>
          </w:p>
        </w:tc>
        <w:tc>
          <w:tcPr>
            <w:tcW w:w="1418" w:type="dxa"/>
            <w:tcBorders>
              <w:top w:val="nil"/>
              <w:left w:val="nil"/>
              <w:bottom w:val="single" w:sz="4" w:space="0" w:color="auto"/>
              <w:right w:val="single" w:sz="4" w:space="0" w:color="auto"/>
            </w:tcBorders>
            <w:vAlign w:val="center"/>
          </w:tcPr>
          <w:p w:rsidR="004C7A78" w:rsidRDefault="004B7E28">
            <w:pPr>
              <w:spacing w:line="260" w:lineRule="exact"/>
              <w:jc w:val="center"/>
              <w:rPr>
                <w:rFonts w:eastAsia="仿宋_GB2312"/>
                <w:sz w:val="20"/>
                <w:szCs w:val="20"/>
              </w:rPr>
            </w:pPr>
            <w:r>
              <w:rPr>
                <w:rFonts w:eastAsia="仿宋_GB2312"/>
                <w:sz w:val="20"/>
                <w:szCs w:val="20"/>
              </w:rPr>
              <w:t>得分</w:t>
            </w:r>
          </w:p>
        </w:tc>
      </w:tr>
      <w:tr w:rsidR="004C7A78" w:rsidTr="00BA5C02">
        <w:trPr>
          <w:jc w:val="center"/>
        </w:trPr>
        <w:tc>
          <w:tcPr>
            <w:tcW w:w="1080" w:type="dxa"/>
            <w:vMerge/>
            <w:tcBorders>
              <w:top w:val="nil"/>
              <w:left w:val="single" w:sz="4" w:space="0" w:color="auto"/>
              <w:bottom w:val="single" w:sz="4" w:space="0" w:color="000000"/>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年度资金总额</w:t>
            </w:r>
          </w:p>
        </w:tc>
        <w:tc>
          <w:tcPr>
            <w:tcW w:w="1224" w:type="dxa"/>
            <w:tcBorders>
              <w:top w:val="nil"/>
              <w:left w:val="nil"/>
              <w:bottom w:val="single" w:sz="4" w:space="0" w:color="auto"/>
              <w:right w:val="single" w:sz="4" w:space="0" w:color="auto"/>
            </w:tcBorders>
            <w:vAlign w:val="center"/>
          </w:tcPr>
          <w:p w:rsidR="004C7A78" w:rsidRDefault="007F0E34">
            <w:pPr>
              <w:widowControl/>
              <w:spacing w:line="260" w:lineRule="exact"/>
              <w:jc w:val="left"/>
              <w:rPr>
                <w:rFonts w:eastAsia="仿宋_GB2312"/>
                <w:color w:val="000000"/>
                <w:sz w:val="20"/>
                <w:szCs w:val="20"/>
              </w:rPr>
            </w:pPr>
            <w:r>
              <w:rPr>
                <w:rFonts w:eastAsia="仿宋_GB2312" w:hint="eastAsia"/>
                <w:color w:val="000000"/>
                <w:sz w:val="20"/>
                <w:szCs w:val="20"/>
              </w:rPr>
              <w:t>36172</w:t>
            </w:r>
          </w:p>
        </w:tc>
        <w:tc>
          <w:tcPr>
            <w:tcW w:w="1134" w:type="dxa"/>
            <w:tcBorders>
              <w:top w:val="nil"/>
              <w:left w:val="nil"/>
              <w:bottom w:val="single" w:sz="4" w:space="0" w:color="auto"/>
              <w:right w:val="single" w:sz="4" w:space="0" w:color="auto"/>
            </w:tcBorders>
            <w:vAlign w:val="center"/>
          </w:tcPr>
          <w:p w:rsidR="004C7A78" w:rsidRDefault="007F0E34">
            <w:pPr>
              <w:widowControl/>
              <w:spacing w:line="260" w:lineRule="exact"/>
              <w:jc w:val="left"/>
              <w:rPr>
                <w:rFonts w:eastAsia="仿宋_GB2312"/>
                <w:color w:val="000000"/>
                <w:sz w:val="20"/>
                <w:szCs w:val="20"/>
              </w:rPr>
            </w:pPr>
            <w:r>
              <w:rPr>
                <w:rFonts w:eastAsia="仿宋_GB2312" w:hint="eastAsia"/>
                <w:color w:val="000000"/>
                <w:sz w:val="20"/>
                <w:szCs w:val="20"/>
              </w:rPr>
              <w:t>31591</w:t>
            </w:r>
          </w:p>
        </w:tc>
        <w:tc>
          <w:tcPr>
            <w:tcW w:w="1134" w:type="dxa"/>
            <w:tcBorders>
              <w:top w:val="nil"/>
              <w:left w:val="nil"/>
              <w:bottom w:val="single" w:sz="4" w:space="0" w:color="auto"/>
              <w:right w:val="single" w:sz="4" w:space="0" w:color="auto"/>
            </w:tcBorders>
            <w:vAlign w:val="center"/>
          </w:tcPr>
          <w:p w:rsidR="004C7A78" w:rsidRDefault="007F0E34">
            <w:pPr>
              <w:widowControl/>
              <w:spacing w:line="260" w:lineRule="exact"/>
              <w:jc w:val="left"/>
              <w:rPr>
                <w:rFonts w:eastAsia="仿宋_GB2312"/>
                <w:color w:val="000000"/>
                <w:sz w:val="20"/>
                <w:szCs w:val="20"/>
              </w:rPr>
            </w:pPr>
            <w:r>
              <w:rPr>
                <w:rFonts w:eastAsia="仿宋_GB2312" w:hint="eastAsia"/>
                <w:color w:val="000000"/>
                <w:sz w:val="20"/>
                <w:szCs w:val="20"/>
              </w:rPr>
              <w:t>31591</w:t>
            </w:r>
          </w:p>
        </w:tc>
        <w:tc>
          <w:tcPr>
            <w:tcW w:w="88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10</w:t>
            </w:r>
          </w:p>
        </w:tc>
        <w:tc>
          <w:tcPr>
            <w:tcW w:w="813" w:type="dxa"/>
            <w:tcBorders>
              <w:top w:val="nil"/>
              <w:left w:val="nil"/>
              <w:bottom w:val="single" w:sz="4" w:space="0" w:color="auto"/>
              <w:right w:val="single" w:sz="4" w:space="0" w:color="auto"/>
            </w:tcBorders>
            <w:vAlign w:val="center"/>
          </w:tcPr>
          <w:p w:rsidR="004C7A78" w:rsidRDefault="007F0E34">
            <w:pPr>
              <w:widowControl/>
              <w:spacing w:line="260" w:lineRule="exact"/>
              <w:jc w:val="left"/>
              <w:rPr>
                <w:rFonts w:eastAsia="仿宋_GB2312"/>
                <w:color w:val="000000"/>
                <w:sz w:val="20"/>
                <w:szCs w:val="20"/>
              </w:rPr>
            </w:pPr>
            <w:r>
              <w:rPr>
                <w:rFonts w:eastAsia="仿宋_GB2312" w:hint="eastAsia"/>
                <w:color w:val="000000"/>
                <w:sz w:val="20"/>
                <w:szCs w:val="20"/>
              </w:rPr>
              <w:t>100%</w:t>
            </w:r>
          </w:p>
        </w:tc>
        <w:tc>
          <w:tcPr>
            <w:tcW w:w="1418" w:type="dxa"/>
            <w:tcBorders>
              <w:top w:val="nil"/>
              <w:left w:val="nil"/>
              <w:bottom w:val="single" w:sz="4" w:space="0" w:color="auto"/>
              <w:right w:val="single" w:sz="4" w:space="0" w:color="auto"/>
            </w:tcBorders>
            <w:vAlign w:val="center"/>
          </w:tcPr>
          <w:p w:rsidR="004C7A78" w:rsidRDefault="007F0E34">
            <w:pPr>
              <w:widowControl/>
              <w:spacing w:line="260" w:lineRule="exact"/>
              <w:jc w:val="left"/>
              <w:rPr>
                <w:rFonts w:eastAsia="仿宋_GB2312"/>
                <w:color w:val="000000"/>
                <w:sz w:val="20"/>
                <w:szCs w:val="20"/>
              </w:rPr>
            </w:pPr>
            <w:r>
              <w:rPr>
                <w:rFonts w:eastAsia="仿宋_GB2312" w:hint="eastAsia"/>
                <w:color w:val="000000"/>
                <w:sz w:val="20"/>
                <w:szCs w:val="20"/>
              </w:rPr>
              <w:t>10</w:t>
            </w:r>
          </w:p>
        </w:tc>
      </w:tr>
      <w:tr w:rsidR="004C7A78" w:rsidTr="00BA5C02">
        <w:trPr>
          <w:jc w:val="center"/>
        </w:trPr>
        <w:tc>
          <w:tcPr>
            <w:tcW w:w="1080" w:type="dxa"/>
            <w:vMerge/>
            <w:tcBorders>
              <w:top w:val="nil"/>
              <w:left w:val="single" w:sz="4" w:space="0" w:color="auto"/>
              <w:bottom w:val="single" w:sz="4" w:space="0" w:color="000000"/>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其中：当年财政拨款</w:t>
            </w:r>
          </w:p>
        </w:tc>
        <w:tc>
          <w:tcPr>
            <w:tcW w:w="1224"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4C7A78" w:rsidRDefault="007F0E34">
            <w:pPr>
              <w:widowControl/>
              <w:spacing w:line="260" w:lineRule="exact"/>
              <w:jc w:val="left"/>
              <w:rPr>
                <w:rFonts w:eastAsia="仿宋_GB2312"/>
                <w:color w:val="000000"/>
                <w:sz w:val="20"/>
                <w:szCs w:val="20"/>
              </w:rPr>
            </w:pPr>
            <w:r>
              <w:rPr>
                <w:rFonts w:eastAsia="仿宋_GB2312" w:hint="eastAsia"/>
                <w:color w:val="000000"/>
                <w:sz w:val="20"/>
                <w:szCs w:val="20"/>
              </w:rPr>
              <w:t>31591</w:t>
            </w:r>
          </w:p>
        </w:tc>
        <w:tc>
          <w:tcPr>
            <w:tcW w:w="1134" w:type="dxa"/>
            <w:tcBorders>
              <w:top w:val="nil"/>
              <w:left w:val="nil"/>
              <w:bottom w:val="single" w:sz="4" w:space="0" w:color="auto"/>
              <w:right w:val="single" w:sz="4" w:space="0" w:color="auto"/>
            </w:tcBorders>
            <w:vAlign w:val="center"/>
          </w:tcPr>
          <w:p w:rsidR="004C7A78" w:rsidRDefault="007F0E34">
            <w:pPr>
              <w:widowControl/>
              <w:spacing w:line="260" w:lineRule="exact"/>
              <w:jc w:val="left"/>
              <w:rPr>
                <w:rFonts w:eastAsia="仿宋_GB2312"/>
                <w:color w:val="000000"/>
                <w:sz w:val="20"/>
                <w:szCs w:val="20"/>
              </w:rPr>
            </w:pPr>
            <w:r>
              <w:rPr>
                <w:rFonts w:eastAsia="仿宋_GB2312" w:hint="eastAsia"/>
                <w:color w:val="000000"/>
                <w:sz w:val="20"/>
                <w:szCs w:val="20"/>
              </w:rPr>
              <w:t>31591</w:t>
            </w:r>
          </w:p>
        </w:tc>
        <w:tc>
          <w:tcPr>
            <w:tcW w:w="888"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813"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r>
      <w:tr w:rsidR="004C7A78" w:rsidTr="00BA5C02">
        <w:trPr>
          <w:jc w:val="center"/>
        </w:trPr>
        <w:tc>
          <w:tcPr>
            <w:tcW w:w="1080" w:type="dxa"/>
            <w:vMerge/>
            <w:tcBorders>
              <w:top w:val="nil"/>
              <w:left w:val="single" w:sz="4" w:space="0" w:color="auto"/>
              <w:bottom w:val="single" w:sz="4" w:space="0" w:color="000000"/>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4C7A78" w:rsidRDefault="004B7E28">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上年结转资金</w:t>
            </w:r>
          </w:p>
        </w:tc>
        <w:tc>
          <w:tcPr>
            <w:tcW w:w="1224"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888"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813"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r>
      <w:tr w:rsidR="004C7A78" w:rsidTr="00BA5C02">
        <w:trPr>
          <w:jc w:val="center"/>
        </w:trPr>
        <w:tc>
          <w:tcPr>
            <w:tcW w:w="1080" w:type="dxa"/>
            <w:vMerge/>
            <w:tcBorders>
              <w:top w:val="nil"/>
              <w:left w:val="single" w:sz="4" w:space="0" w:color="auto"/>
              <w:bottom w:val="single" w:sz="4" w:space="0" w:color="000000"/>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4C7A78" w:rsidRDefault="004B7E28">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其他资金</w:t>
            </w:r>
          </w:p>
        </w:tc>
        <w:tc>
          <w:tcPr>
            <w:tcW w:w="1224"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888"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813"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r>
      <w:tr w:rsidR="004C7A78">
        <w:trPr>
          <w:jc w:val="center"/>
        </w:trPr>
        <w:tc>
          <w:tcPr>
            <w:tcW w:w="1080" w:type="dxa"/>
            <w:vMerge w:val="restart"/>
            <w:tcBorders>
              <w:top w:val="nil"/>
              <w:left w:val="single" w:sz="4" w:space="0" w:color="auto"/>
              <w:bottom w:val="single" w:sz="4" w:space="0" w:color="000000"/>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年度总体目标</w:t>
            </w:r>
          </w:p>
        </w:tc>
        <w:tc>
          <w:tcPr>
            <w:tcW w:w="4518" w:type="dxa"/>
            <w:gridSpan w:val="4"/>
            <w:tcBorders>
              <w:top w:val="single" w:sz="4" w:space="0" w:color="auto"/>
              <w:left w:val="nil"/>
              <w:bottom w:val="single" w:sz="4" w:space="0" w:color="auto"/>
              <w:right w:val="single" w:sz="4" w:space="0" w:color="000000"/>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预期目标</w:t>
            </w:r>
          </w:p>
        </w:tc>
        <w:tc>
          <w:tcPr>
            <w:tcW w:w="4253" w:type="dxa"/>
            <w:gridSpan w:val="4"/>
            <w:tcBorders>
              <w:top w:val="single" w:sz="4" w:space="0" w:color="auto"/>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 xml:space="preserve">实际完成情况　</w:t>
            </w:r>
          </w:p>
        </w:tc>
      </w:tr>
      <w:tr w:rsidR="004C7A78">
        <w:trPr>
          <w:jc w:val="center"/>
        </w:trPr>
        <w:tc>
          <w:tcPr>
            <w:tcW w:w="1080" w:type="dxa"/>
            <w:vMerge/>
            <w:tcBorders>
              <w:top w:val="nil"/>
              <w:left w:val="single" w:sz="4" w:space="0" w:color="auto"/>
              <w:bottom w:val="single" w:sz="4" w:space="0" w:color="000000"/>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4518" w:type="dxa"/>
            <w:gridSpan w:val="4"/>
            <w:tcBorders>
              <w:top w:val="single" w:sz="4" w:space="0" w:color="auto"/>
              <w:left w:val="nil"/>
              <w:bottom w:val="single" w:sz="4" w:space="0" w:color="auto"/>
              <w:right w:val="single" w:sz="4" w:space="0" w:color="000000"/>
            </w:tcBorders>
            <w:vAlign w:val="center"/>
          </w:tcPr>
          <w:p w:rsidR="004C7A78" w:rsidRDefault="004C7A78">
            <w:pPr>
              <w:widowControl/>
              <w:spacing w:line="260" w:lineRule="exact"/>
              <w:jc w:val="center"/>
              <w:rPr>
                <w:rFonts w:eastAsia="仿宋_GB2312"/>
                <w:color w:val="000000"/>
                <w:sz w:val="20"/>
                <w:szCs w:val="20"/>
              </w:rPr>
            </w:pPr>
          </w:p>
        </w:tc>
        <w:tc>
          <w:tcPr>
            <w:tcW w:w="4253" w:type="dxa"/>
            <w:gridSpan w:val="4"/>
            <w:tcBorders>
              <w:top w:val="single" w:sz="4" w:space="0" w:color="auto"/>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r>
      <w:tr w:rsidR="004C7A78" w:rsidTr="00BA5C02">
        <w:trPr>
          <w:jc w:val="center"/>
        </w:trPr>
        <w:tc>
          <w:tcPr>
            <w:tcW w:w="1080" w:type="dxa"/>
            <w:vMerge w:val="restart"/>
            <w:tcBorders>
              <w:top w:val="nil"/>
              <w:left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绩</w:t>
            </w:r>
          </w:p>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效</w:t>
            </w:r>
          </w:p>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指</w:t>
            </w:r>
          </w:p>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标</w:t>
            </w:r>
          </w:p>
        </w:tc>
        <w:tc>
          <w:tcPr>
            <w:tcW w:w="1080" w:type="dxa"/>
            <w:tcBorders>
              <w:top w:val="nil"/>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一级指标</w:t>
            </w:r>
          </w:p>
        </w:tc>
        <w:tc>
          <w:tcPr>
            <w:tcW w:w="1080" w:type="dxa"/>
            <w:tcBorders>
              <w:top w:val="nil"/>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二级指标</w:t>
            </w:r>
          </w:p>
        </w:tc>
        <w:tc>
          <w:tcPr>
            <w:tcW w:w="1224" w:type="dxa"/>
            <w:tcBorders>
              <w:top w:val="nil"/>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三级指标</w:t>
            </w:r>
          </w:p>
        </w:tc>
        <w:tc>
          <w:tcPr>
            <w:tcW w:w="1134" w:type="dxa"/>
            <w:tcBorders>
              <w:top w:val="nil"/>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年度</w:t>
            </w:r>
          </w:p>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指标值</w:t>
            </w:r>
          </w:p>
        </w:tc>
        <w:tc>
          <w:tcPr>
            <w:tcW w:w="1134" w:type="dxa"/>
            <w:tcBorders>
              <w:top w:val="nil"/>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实际</w:t>
            </w:r>
          </w:p>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完成值</w:t>
            </w:r>
          </w:p>
        </w:tc>
        <w:tc>
          <w:tcPr>
            <w:tcW w:w="888" w:type="dxa"/>
            <w:tcBorders>
              <w:top w:val="nil"/>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分值</w:t>
            </w:r>
          </w:p>
        </w:tc>
        <w:tc>
          <w:tcPr>
            <w:tcW w:w="813" w:type="dxa"/>
            <w:tcBorders>
              <w:top w:val="nil"/>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得分</w:t>
            </w:r>
          </w:p>
        </w:tc>
        <w:tc>
          <w:tcPr>
            <w:tcW w:w="1418" w:type="dxa"/>
            <w:tcBorders>
              <w:top w:val="nil"/>
              <w:left w:val="nil"/>
              <w:bottom w:val="single" w:sz="4" w:space="0" w:color="auto"/>
              <w:right w:val="single" w:sz="4" w:space="0" w:color="auto"/>
            </w:tcBorders>
            <w:vAlign w:val="center"/>
          </w:tcPr>
          <w:p w:rsidR="004C7A78" w:rsidRDefault="004B7E28">
            <w:pPr>
              <w:widowControl/>
              <w:spacing w:line="260" w:lineRule="exact"/>
              <w:rPr>
                <w:rFonts w:eastAsia="仿宋_GB2312"/>
                <w:color w:val="000000"/>
                <w:sz w:val="20"/>
                <w:szCs w:val="20"/>
              </w:rPr>
            </w:pPr>
            <w:r>
              <w:rPr>
                <w:rFonts w:eastAsia="仿宋_GB2312"/>
                <w:color w:val="000000"/>
                <w:sz w:val="20"/>
                <w:szCs w:val="20"/>
              </w:rPr>
              <w:t>偏差原因分析及改进措施</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产出指标</w:t>
            </w:r>
          </w:p>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(50</w:t>
            </w:r>
            <w:r>
              <w:rPr>
                <w:rFonts w:eastAsia="仿宋_GB2312"/>
                <w:color w:val="000000"/>
                <w:sz w:val="20"/>
                <w:szCs w:val="20"/>
              </w:rPr>
              <w:t>分</w:t>
            </w:r>
            <w:r>
              <w:rPr>
                <w:rFonts w:eastAsia="仿宋_GB2312"/>
                <w:color w:val="000000"/>
                <w:sz w:val="20"/>
                <w:szCs w:val="20"/>
              </w:rPr>
              <w:t>)</w:t>
            </w:r>
          </w:p>
        </w:tc>
        <w:tc>
          <w:tcPr>
            <w:tcW w:w="1080" w:type="dxa"/>
            <w:vMerge w:val="restart"/>
            <w:tcBorders>
              <w:top w:val="nil"/>
              <w:left w:val="nil"/>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数量指标</w:t>
            </w:r>
          </w:p>
        </w:tc>
        <w:tc>
          <w:tcPr>
            <w:tcW w:w="1224" w:type="dxa"/>
            <w:tcBorders>
              <w:top w:val="nil"/>
              <w:left w:val="nil"/>
              <w:bottom w:val="single" w:sz="4" w:space="0" w:color="auto"/>
              <w:right w:val="single" w:sz="4" w:space="0" w:color="auto"/>
            </w:tcBorders>
            <w:vAlign w:val="center"/>
          </w:tcPr>
          <w:p w:rsidR="00DA4176" w:rsidRPr="00DA4176" w:rsidRDefault="00DA4176" w:rsidP="00DA4176">
            <w:pPr>
              <w:jc w:val="left"/>
              <w:rPr>
                <w:rFonts w:ascii="仿宋" w:eastAsia="仿宋" w:hAnsi="仿宋" w:cs="宋体"/>
                <w:sz w:val="20"/>
                <w:szCs w:val="20"/>
              </w:rPr>
            </w:pPr>
            <w:r w:rsidRPr="00DA4176">
              <w:rPr>
                <w:rFonts w:ascii="仿宋" w:eastAsia="仿宋" w:hAnsi="仿宋" w:hint="eastAsia"/>
                <w:sz w:val="20"/>
                <w:szCs w:val="20"/>
              </w:rPr>
              <w:t>新建高标准农田面积</w:t>
            </w:r>
            <w:r w:rsidRPr="00DA4176">
              <w:rPr>
                <w:rFonts w:ascii="仿宋" w:eastAsia="仿宋" w:hAnsi="仿宋" w:hint="eastAsia"/>
                <w:sz w:val="20"/>
                <w:szCs w:val="20"/>
              </w:rPr>
              <w:br/>
              <w:t>（万亩）</w:t>
            </w:r>
          </w:p>
          <w:p w:rsidR="004C7A78" w:rsidRDefault="004C7A78">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4C7A78" w:rsidRDefault="00DA4176">
            <w:pPr>
              <w:widowControl/>
              <w:spacing w:line="260" w:lineRule="exact"/>
              <w:jc w:val="left"/>
              <w:rPr>
                <w:rFonts w:eastAsia="仿宋_GB2312"/>
                <w:color w:val="000000"/>
                <w:sz w:val="20"/>
                <w:szCs w:val="20"/>
              </w:rPr>
            </w:pPr>
            <w:r>
              <w:rPr>
                <w:rFonts w:eastAsia="仿宋_GB2312" w:hint="eastAsia"/>
                <w:color w:val="000000"/>
                <w:sz w:val="20"/>
                <w:szCs w:val="20"/>
              </w:rPr>
              <w:t>8</w:t>
            </w:r>
            <w:r w:rsidRPr="00DA4176">
              <w:rPr>
                <w:rFonts w:ascii="仿宋" w:eastAsia="仿宋" w:hAnsi="仿宋" w:hint="eastAsia"/>
                <w:color w:val="000000"/>
                <w:sz w:val="20"/>
                <w:szCs w:val="20"/>
              </w:rPr>
              <w:t>.5万亩</w:t>
            </w:r>
            <w:r w:rsidR="004B7E28">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r w:rsidR="00DA4176">
              <w:rPr>
                <w:rFonts w:eastAsia="仿宋_GB2312" w:hint="eastAsia"/>
                <w:color w:val="000000"/>
                <w:sz w:val="20"/>
                <w:szCs w:val="20"/>
              </w:rPr>
              <w:t>8</w:t>
            </w:r>
            <w:r w:rsidR="00DA4176" w:rsidRPr="00DA4176">
              <w:rPr>
                <w:rFonts w:ascii="仿宋" w:eastAsia="仿宋" w:hAnsi="仿宋" w:hint="eastAsia"/>
                <w:color w:val="000000"/>
                <w:sz w:val="20"/>
                <w:szCs w:val="20"/>
              </w:rPr>
              <w:t>.5万亩</w:t>
            </w:r>
            <w:r w:rsidR="00DA4176">
              <w:rPr>
                <w:rFonts w:eastAsia="仿宋_GB2312"/>
                <w:color w:val="000000"/>
                <w:sz w:val="20"/>
                <w:szCs w:val="20"/>
              </w:rPr>
              <w:t xml:space="preserve">　</w:t>
            </w:r>
          </w:p>
        </w:tc>
        <w:tc>
          <w:tcPr>
            <w:tcW w:w="88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r w:rsidR="00BA5C02">
              <w:rPr>
                <w:rFonts w:eastAsia="仿宋_GB2312" w:hint="eastAsia"/>
                <w:color w:val="000000"/>
                <w:sz w:val="20"/>
                <w:szCs w:val="20"/>
              </w:rPr>
              <w:t>15</w:t>
            </w:r>
          </w:p>
        </w:tc>
        <w:tc>
          <w:tcPr>
            <w:tcW w:w="813"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r w:rsidR="00BA5C02">
              <w:rPr>
                <w:rFonts w:eastAsia="仿宋_GB2312" w:hint="eastAsia"/>
                <w:color w:val="000000"/>
                <w:sz w:val="20"/>
                <w:szCs w:val="20"/>
              </w:rPr>
              <w:t>15</w:t>
            </w:r>
          </w:p>
        </w:tc>
        <w:tc>
          <w:tcPr>
            <w:tcW w:w="141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8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13"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4C7A78" w:rsidRDefault="004C7A78">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8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13"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质量指标</w:t>
            </w:r>
          </w:p>
        </w:tc>
        <w:tc>
          <w:tcPr>
            <w:tcW w:w="1224" w:type="dxa"/>
            <w:tcBorders>
              <w:top w:val="nil"/>
              <w:left w:val="nil"/>
              <w:bottom w:val="single" w:sz="4" w:space="0" w:color="auto"/>
              <w:right w:val="single" w:sz="4" w:space="0" w:color="auto"/>
            </w:tcBorders>
            <w:vAlign w:val="center"/>
          </w:tcPr>
          <w:p w:rsidR="004C7A78" w:rsidRPr="00DA4176" w:rsidRDefault="00DA4176">
            <w:pPr>
              <w:widowControl/>
              <w:spacing w:line="260" w:lineRule="exact"/>
              <w:jc w:val="left"/>
              <w:rPr>
                <w:rFonts w:ascii="仿宋" w:eastAsia="仿宋" w:hAnsi="仿宋"/>
                <w:color w:val="000000"/>
                <w:sz w:val="20"/>
                <w:szCs w:val="20"/>
              </w:rPr>
            </w:pPr>
            <w:r w:rsidRPr="00DA4176">
              <w:rPr>
                <w:rFonts w:ascii="仿宋" w:eastAsia="仿宋" w:hAnsi="仿宋" w:hint="eastAsia"/>
                <w:color w:val="000000"/>
                <w:sz w:val="20"/>
                <w:szCs w:val="20"/>
              </w:rPr>
              <w:t>项目</w:t>
            </w:r>
            <w:r w:rsidRPr="00DA4176">
              <w:rPr>
                <w:rFonts w:ascii="仿宋" w:eastAsia="仿宋" w:hAnsi="仿宋" w:cs="宋体" w:hint="eastAsia"/>
                <w:color w:val="000000"/>
                <w:sz w:val="20"/>
                <w:szCs w:val="20"/>
              </w:rPr>
              <w:t>验</w:t>
            </w:r>
            <w:r w:rsidRPr="00DA4176">
              <w:rPr>
                <w:rFonts w:ascii="仿宋" w:eastAsia="仿宋" w:hAnsi="仿宋" w:cs="___WRD_EMBED_SUB_40" w:hint="eastAsia"/>
                <w:color w:val="000000"/>
                <w:sz w:val="20"/>
                <w:szCs w:val="20"/>
              </w:rPr>
              <w:t>收合格率</w:t>
            </w:r>
          </w:p>
        </w:tc>
        <w:tc>
          <w:tcPr>
            <w:tcW w:w="1134"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r w:rsidR="00DA4176" w:rsidRPr="00DA4176">
              <w:rPr>
                <w:rFonts w:ascii="宋体" w:hAnsi="宋体" w:cs="宋体" w:hint="eastAsia"/>
                <w:color w:val="000000"/>
                <w:sz w:val="20"/>
                <w:szCs w:val="20"/>
              </w:rPr>
              <w:t>≥</w:t>
            </w:r>
            <w:r w:rsidR="00DA4176" w:rsidRPr="00DA4176">
              <w:rPr>
                <w:rFonts w:eastAsia="仿宋_GB2312" w:hint="eastAsia"/>
                <w:color w:val="000000"/>
                <w:sz w:val="20"/>
                <w:szCs w:val="20"/>
              </w:rPr>
              <w:t>95%</w:t>
            </w:r>
          </w:p>
        </w:tc>
        <w:tc>
          <w:tcPr>
            <w:tcW w:w="1134"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r w:rsidR="00DA4176">
              <w:rPr>
                <w:rFonts w:eastAsia="仿宋_GB2312" w:hint="eastAsia"/>
                <w:color w:val="000000"/>
                <w:sz w:val="20"/>
                <w:szCs w:val="20"/>
              </w:rPr>
              <w:t>100%</w:t>
            </w:r>
          </w:p>
        </w:tc>
        <w:tc>
          <w:tcPr>
            <w:tcW w:w="88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r w:rsidR="00BA5C02">
              <w:rPr>
                <w:rFonts w:eastAsia="仿宋_GB2312" w:hint="eastAsia"/>
                <w:color w:val="000000"/>
                <w:sz w:val="20"/>
                <w:szCs w:val="20"/>
              </w:rPr>
              <w:t>15</w:t>
            </w:r>
          </w:p>
        </w:tc>
        <w:tc>
          <w:tcPr>
            <w:tcW w:w="813"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r w:rsidR="00BA5C02">
              <w:rPr>
                <w:rFonts w:eastAsia="仿宋_GB2312" w:hint="eastAsia"/>
                <w:color w:val="000000"/>
                <w:sz w:val="20"/>
                <w:szCs w:val="20"/>
              </w:rPr>
              <w:t>15</w:t>
            </w:r>
          </w:p>
        </w:tc>
        <w:tc>
          <w:tcPr>
            <w:tcW w:w="141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8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13"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4C7A78" w:rsidRDefault="004C7A78">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8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13"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时效指标</w:t>
            </w:r>
          </w:p>
        </w:tc>
        <w:tc>
          <w:tcPr>
            <w:tcW w:w="1224" w:type="dxa"/>
            <w:tcBorders>
              <w:top w:val="nil"/>
              <w:left w:val="nil"/>
              <w:bottom w:val="single" w:sz="4" w:space="0" w:color="auto"/>
              <w:right w:val="single" w:sz="4" w:space="0" w:color="auto"/>
            </w:tcBorders>
            <w:vAlign w:val="center"/>
          </w:tcPr>
          <w:p w:rsidR="004C7A78" w:rsidRPr="00DA4176" w:rsidRDefault="00DA4176">
            <w:pPr>
              <w:widowControl/>
              <w:spacing w:line="260" w:lineRule="exact"/>
              <w:jc w:val="left"/>
              <w:rPr>
                <w:rFonts w:ascii="仿宋" w:eastAsia="仿宋" w:hAnsi="仿宋"/>
                <w:color w:val="000000"/>
                <w:sz w:val="20"/>
                <w:szCs w:val="20"/>
              </w:rPr>
            </w:pPr>
            <w:r w:rsidRPr="00DA4176">
              <w:rPr>
                <w:rFonts w:ascii="仿宋" w:eastAsia="仿宋" w:hAnsi="仿宋" w:cs="宋体" w:hint="eastAsia"/>
                <w:color w:val="000000"/>
                <w:sz w:val="20"/>
                <w:szCs w:val="20"/>
              </w:rPr>
              <w:t>任</w:t>
            </w:r>
            <w:r w:rsidRPr="00DA4176">
              <w:rPr>
                <w:rFonts w:ascii="仿宋" w:eastAsia="仿宋" w:hAnsi="仿宋" w:cs="___WRD_EMBED_SUB_40" w:hint="eastAsia"/>
                <w:color w:val="000000"/>
                <w:sz w:val="20"/>
                <w:szCs w:val="20"/>
              </w:rPr>
              <w:t>务完成及时性</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r w:rsidR="00DA4176" w:rsidRPr="00DA4176">
              <w:rPr>
                <w:rFonts w:ascii="仿宋" w:eastAsia="仿宋" w:hAnsi="仿宋" w:hint="eastAsia"/>
                <w:color w:val="000000"/>
                <w:sz w:val="20"/>
                <w:szCs w:val="20"/>
              </w:rPr>
              <w:t>1—2年</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r w:rsidR="00DA4176">
              <w:rPr>
                <w:rFonts w:ascii="仿宋" w:eastAsia="仿宋" w:hAnsi="仿宋" w:hint="eastAsia"/>
                <w:color w:val="000000"/>
                <w:sz w:val="20"/>
                <w:szCs w:val="20"/>
              </w:rPr>
              <w:t>1年</w:t>
            </w:r>
          </w:p>
        </w:tc>
        <w:tc>
          <w:tcPr>
            <w:tcW w:w="88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r w:rsidR="00BA5C02">
              <w:rPr>
                <w:rFonts w:ascii="仿宋" w:eastAsia="仿宋" w:hAnsi="仿宋" w:hint="eastAsia"/>
                <w:color w:val="000000"/>
                <w:sz w:val="20"/>
                <w:szCs w:val="20"/>
              </w:rPr>
              <w:t>10</w:t>
            </w:r>
          </w:p>
        </w:tc>
        <w:tc>
          <w:tcPr>
            <w:tcW w:w="813" w:type="dxa"/>
            <w:tcBorders>
              <w:top w:val="nil"/>
              <w:left w:val="nil"/>
              <w:bottom w:val="single" w:sz="4" w:space="0" w:color="auto"/>
              <w:right w:val="single" w:sz="4" w:space="0" w:color="auto"/>
            </w:tcBorders>
            <w:vAlign w:val="center"/>
          </w:tcPr>
          <w:p w:rsidR="004C7A78" w:rsidRPr="00DA4176" w:rsidRDefault="00BA5C02" w:rsidP="00BA5C02">
            <w:pPr>
              <w:widowControl/>
              <w:spacing w:line="260" w:lineRule="exact"/>
              <w:jc w:val="center"/>
              <w:rPr>
                <w:rFonts w:ascii="仿宋" w:eastAsia="仿宋" w:hAnsi="仿宋"/>
                <w:color w:val="000000"/>
                <w:sz w:val="20"/>
                <w:szCs w:val="20"/>
              </w:rPr>
            </w:pPr>
            <w:r>
              <w:rPr>
                <w:rFonts w:ascii="仿宋" w:eastAsia="仿宋" w:hAnsi="仿宋" w:hint="eastAsia"/>
                <w:color w:val="000000"/>
                <w:sz w:val="20"/>
                <w:szCs w:val="20"/>
              </w:rPr>
              <w:t>9</w:t>
            </w:r>
          </w:p>
        </w:tc>
        <w:tc>
          <w:tcPr>
            <w:tcW w:w="141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4C7A78" w:rsidRPr="00DA4176" w:rsidRDefault="004C7A78">
            <w:pPr>
              <w:widowControl/>
              <w:spacing w:line="260" w:lineRule="exact"/>
              <w:jc w:val="left"/>
              <w:rPr>
                <w:rFonts w:ascii="仿宋" w:eastAsia="仿宋" w:hAnsi="仿宋"/>
                <w:color w:val="000000"/>
                <w:sz w:val="20"/>
                <w:szCs w:val="20"/>
              </w:rPr>
            </w:pP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8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13"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4C7A78" w:rsidRDefault="004C7A78">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8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13"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成本指标</w:t>
            </w:r>
          </w:p>
        </w:tc>
        <w:tc>
          <w:tcPr>
            <w:tcW w:w="1224" w:type="dxa"/>
            <w:tcBorders>
              <w:top w:val="nil"/>
              <w:left w:val="nil"/>
              <w:bottom w:val="single" w:sz="4" w:space="0" w:color="auto"/>
              <w:right w:val="single" w:sz="4" w:space="0" w:color="auto"/>
            </w:tcBorders>
            <w:vAlign w:val="center"/>
          </w:tcPr>
          <w:p w:rsidR="004C7A78" w:rsidRPr="00DA4176" w:rsidRDefault="00DA4176">
            <w:pPr>
              <w:widowControl/>
              <w:spacing w:line="260" w:lineRule="exact"/>
              <w:jc w:val="left"/>
              <w:rPr>
                <w:rFonts w:ascii="仿宋" w:eastAsia="仿宋" w:hAnsi="仿宋"/>
                <w:color w:val="000000"/>
                <w:sz w:val="20"/>
                <w:szCs w:val="20"/>
              </w:rPr>
            </w:pPr>
            <w:r w:rsidRPr="00DA4176">
              <w:rPr>
                <w:rFonts w:ascii="仿宋" w:eastAsia="仿宋" w:hAnsi="仿宋" w:hint="eastAsia"/>
                <w:color w:val="000000"/>
                <w:sz w:val="20"/>
                <w:szCs w:val="20"/>
              </w:rPr>
              <w:t>财政资金亩均补助水平</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r w:rsidR="00DA4176" w:rsidRPr="00DA4176">
              <w:rPr>
                <w:rFonts w:ascii="仿宋" w:eastAsia="仿宋" w:hAnsi="仿宋" w:hint="eastAsia"/>
                <w:color w:val="000000"/>
                <w:sz w:val="20"/>
                <w:szCs w:val="20"/>
              </w:rPr>
              <w:t>≥1200元</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r w:rsidR="00DA4176">
              <w:rPr>
                <w:rFonts w:ascii="仿宋" w:eastAsia="仿宋" w:hAnsi="仿宋" w:hint="eastAsia"/>
                <w:color w:val="000000"/>
                <w:sz w:val="20"/>
                <w:szCs w:val="20"/>
              </w:rPr>
              <w:t>875元</w:t>
            </w:r>
          </w:p>
        </w:tc>
        <w:tc>
          <w:tcPr>
            <w:tcW w:w="88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r w:rsidR="00BA5C02">
              <w:rPr>
                <w:rFonts w:ascii="仿宋" w:eastAsia="仿宋" w:hAnsi="仿宋" w:hint="eastAsia"/>
                <w:color w:val="000000"/>
                <w:sz w:val="20"/>
                <w:szCs w:val="20"/>
              </w:rPr>
              <w:t>10</w:t>
            </w:r>
          </w:p>
        </w:tc>
        <w:tc>
          <w:tcPr>
            <w:tcW w:w="813"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r w:rsidR="00BA5C02">
              <w:rPr>
                <w:rFonts w:ascii="仿宋" w:eastAsia="仿宋" w:hAnsi="仿宋" w:hint="eastAsia"/>
                <w:color w:val="000000"/>
                <w:sz w:val="20"/>
                <w:szCs w:val="20"/>
              </w:rPr>
              <w:t>10</w:t>
            </w:r>
          </w:p>
        </w:tc>
        <w:tc>
          <w:tcPr>
            <w:tcW w:w="141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4C7A78" w:rsidRPr="00DA4176" w:rsidRDefault="004C7A78">
            <w:pPr>
              <w:widowControl/>
              <w:spacing w:line="260" w:lineRule="exact"/>
              <w:jc w:val="left"/>
              <w:rPr>
                <w:rFonts w:ascii="仿宋" w:eastAsia="仿宋" w:hAnsi="仿宋"/>
                <w:color w:val="000000"/>
                <w:sz w:val="20"/>
                <w:szCs w:val="20"/>
              </w:rPr>
            </w:pP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8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13"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8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13"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DA4176" w:rsidTr="00BA5C02">
        <w:trPr>
          <w:jc w:val="center"/>
        </w:trPr>
        <w:tc>
          <w:tcPr>
            <w:tcW w:w="1080" w:type="dxa"/>
            <w:vMerge/>
            <w:tcBorders>
              <w:left w:val="single" w:sz="4" w:space="0" w:color="auto"/>
              <w:right w:val="single" w:sz="4" w:space="0" w:color="auto"/>
            </w:tcBorders>
            <w:vAlign w:val="center"/>
          </w:tcPr>
          <w:p w:rsidR="00DA4176" w:rsidRDefault="00DA4176">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DA4176" w:rsidRDefault="00DA4176">
            <w:pPr>
              <w:widowControl/>
              <w:spacing w:line="260" w:lineRule="exact"/>
              <w:jc w:val="left"/>
              <w:rPr>
                <w:rFonts w:eastAsia="仿宋_GB2312"/>
                <w:color w:val="000000"/>
                <w:sz w:val="20"/>
                <w:szCs w:val="20"/>
              </w:rPr>
            </w:pPr>
            <w:r>
              <w:rPr>
                <w:rFonts w:eastAsia="仿宋_GB2312"/>
                <w:color w:val="000000"/>
                <w:sz w:val="20"/>
                <w:szCs w:val="20"/>
              </w:rPr>
              <w:t>效益指标</w:t>
            </w:r>
          </w:p>
          <w:p w:rsidR="00DA4176" w:rsidRDefault="00DA4176">
            <w:pPr>
              <w:widowControl/>
              <w:spacing w:line="260" w:lineRule="exact"/>
              <w:jc w:val="left"/>
              <w:rPr>
                <w:rFonts w:eastAsia="仿宋_GB2312"/>
                <w:color w:val="000000"/>
                <w:sz w:val="20"/>
                <w:szCs w:val="20"/>
              </w:rPr>
            </w:pPr>
            <w:r>
              <w:rPr>
                <w:rFonts w:eastAsia="仿宋_GB2312"/>
                <w:color w:val="000000"/>
                <w:sz w:val="20"/>
                <w:szCs w:val="20"/>
              </w:rPr>
              <w:t>（</w:t>
            </w:r>
            <w:r>
              <w:rPr>
                <w:rFonts w:eastAsia="仿宋_GB2312"/>
                <w:color w:val="000000"/>
                <w:sz w:val="20"/>
                <w:szCs w:val="20"/>
              </w:rPr>
              <w:t>30</w:t>
            </w:r>
            <w:r>
              <w:rPr>
                <w:rFonts w:eastAsia="仿宋_GB2312"/>
                <w:color w:val="000000"/>
                <w:sz w:val="20"/>
                <w:szCs w:val="20"/>
              </w:rPr>
              <w:t>分）</w:t>
            </w:r>
          </w:p>
        </w:tc>
        <w:tc>
          <w:tcPr>
            <w:tcW w:w="1080" w:type="dxa"/>
            <w:vMerge w:val="restart"/>
            <w:tcBorders>
              <w:top w:val="nil"/>
              <w:left w:val="nil"/>
              <w:right w:val="single" w:sz="4" w:space="0" w:color="auto"/>
            </w:tcBorders>
            <w:vAlign w:val="center"/>
          </w:tcPr>
          <w:p w:rsidR="00DA4176" w:rsidRDefault="00DA4176">
            <w:pPr>
              <w:widowControl/>
              <w:spacing w:line="260" w:lineRule="exact"/>
              <w:jc w:val="center"/>
              <w:rPr>
                <w:rFonts w:eastAsia="仿宋_GB2312"/>
                <w:color w:val="000000"/>
                <w:sz w:val="20"/>
                <w:szCs w:val="20"/>
              </w:rPr>
            </w:pPr>
            <w:r>
              <w:rPr>
                <w:rFonts w:eastAsia="仿宋_GB2312"/>
                <w:color w:val="000000"/>
                <w:sz w:val="20"/>
                <w:szCs w:val="20"/>
              </w:rPr>
              <w:t>经济效</w:t>
            </w:r>
          </w:p>
          <w:p w:rsidR="00DA4176" w:rsidRDefault="00DA4176">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sz="4" w:space="0" w:color="auto"/>
              <w:right w:val="single" w:sz="4" w:space="0" w:color="auto"/>
            </w:tcBorders>
            <w:vAlign w:val="center"/>
          </w:tcPr>
          <w:p w:rsidR="00DA4176" w:rsidRPr="00DA4176" w:rsidRDefault="00DA4176">
            <w:pPr>
              <w:jc w:val="center"/>
              <w:rPr>
                <w:rFonts w:ascii="仿宋" w:eastAsia="仿宋" w:hAnsi="仿宋" w:cs="宋体"/>
                <w:sz w:val="20"/>
                <w:szCs w:val="20"/>
              </w:rPr>
            </w:pPr>
            <w:r w:rsidRPr="00DA4176">
              <w:rPr>
                <w:rFonts w:ascii="仿宋" w:eastAsia="仿宋" w:hAnsi="仿宋" w:hint="eastAsia"/>
                <w:sz w:val="20"/>
                <w:szCs w:val="20"/>
              </w:rPr>
              <w:t>粮食综合生产能力</w:t>
            </w:r>
          </w:p>
        </w:tc>
        <w:tc>
          <w:tcPr>
            <w:tcW w:w="1134" w:type="dxa"/>
            <w:tcBorders>
              <w:top w:val="nil"/>
              <w:left w:val="nil"/>
              <w:bottom w:val="single" w:sz="4" w:space="0" w:color="auto"/>
              <w:right w:val="single" w:sz="4" w:space="0" w:color="auto"/>
            </w:tcBorders>
            <w:vAlign w:val="center"/>
          </w:tcPr>
          <w:p w:rsidR="00DA4176" w:rsidRPr="00DA4176" w:rsidRDefault="00DA4176">
            <w:pPr>
              <w:jc w:val="center"/>
              <w:rPr>
                <w:rFonts w:ascii="仿宋" w:eastAsia="仿宋" w:hAnsi="仿宋" w:cs="宋体"/>
                <w:sz w:val="20"/>
                <w:szCs w:val="20"/>
              </w:rPr>
            </w:pPr>
            <w:r w:rsidRPr="00DA4176">
              <w:rPr>
                <w:rFonts w:ascii="仿宋" w:eastAsia="仿宋" w:hAnsi="仿宋" w:hint="eastAsia"/>
                <w:sz w:val="20"/>
                <w:szCs w:val="20"/>
              </w:rPr>
              <w:t>明显提升</w:t>
            </w:r>
          </w:p>
        </w:tc>
        <w:tc>
          <w:tcPr>
            <w:tcW w:w="1134" w:type="dxa"/>
            <w:tcBorders>
              <w:top w:val="nil"/>
              <w:left w:val="nil"/>
              <w:bottom w:val="single" w:sz="4" w:space="0" w:color="auto"/>
              <w:right w:val="single" w:sz="4" w:space="0" w:color="auto"/>
            </w:tcBorders>
            <w:vAlign w:val="center"/>
          </w:tcPr>
          <w:p w:rsidR="00DA4176" w:rsidRPr="00DA4176" w:rsidRDefault="00DA4176">
            <w:pPr>
              <w:jc w:val="center"/>
              <w:rPr>
                <w:rFonts w:ascii="仿宋" w:eastAsia="仿宋" w:hAnsi="仿宋" w:cs="宋体"/>
                <w:sz w:val="20"/>
                <w:szCs w:val="20"/>
              </w:rPr>
            </w:pPr>
            <w:r w:rsidRPr="00DA4176">
              <w:rPr>
                <w:rFonts w:ascii="仿宋" w:eastAsia="仿宋" w:hAnsi="仿宋" w:hint="eastAsia"/>
                <w:sz w:val="20"/>
                <w:szCs w:val="20"/>
              </w:rPr>
              <w:t>明显提升</w:t>
            </w:r>
          </w:p>
        </w:tc>
        <w:tc>
          <w:tcPr>
            <w:tcW w:w="888" w:type="dxa"/>
            <w:tcBorders>
              <w:top w:val="nil"/>
              <w:left w:val="nil"/>
              <w:bottom w:val="single" w:sz="4" w:space="0" w:color="auto"/>
              <w:right w:val="single" w:sz="4" w:space="0" w:color="auto"/>
            </w:tcBorders>
            <w:vAlign w:val="center"/>
          </w:tcPr>
          <w:p w:rsidR="00DA4176" w:rsidRPr="00DA4176" w:rsidRDefault="00DA4176">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r w:rsidR="00BA5C02">
              <w:rPr>
                <w:rFonts w:ascii="仿宋" w:eastAsia="仿宋" w:hAnsi="仿宋" w:hint="eastAsia"/>
                <w:color w:val="000000"/>
                <w:sz w:val="20"/>
                <w:szCs w:val="20"/>
              </w:rPr>
              <w:t>8</w:t>
            </w:r>
          </w:p>
        </w:tc>
        <w:tc>
          <w:tcPr>
            <w:tcW w:w="813" w:type="dxa"/>
            <w:tcBorders>
              <w:top w:val="nil"/>
              <w:left w:val="nil"/>
              <w:bottom w:val="single" w:sz="4" w:space="0" w:color="auto"/>
              <w:right w:val="single" w:sz="4" w:space="0" w:color="auto"/>
            </w:tcBorders>
            <w:vAlign w:val="center"/>
          </w:tcPr>
          <w:p w:rsidR="00DA4176" w:rsidRPr="00DA4176" w:rsidRDefault="00DA4176">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r w:rsidR="00BA5C02">
              <w:rPr>
                <w:rFonts w:ascii="仿宋" w:eastAsia="仿宋" w:hAnsi="仿宋" w:hint="eastAsia"/>
                <w:color w:val="000000"/>
                <w:sz w:val="20"/>
                <w:szCs w:val="20"/>
              </w:rPr>
              <w:t>7</w:t>
            </w:r>
          </w:p>
        </w:tc>
        <w:tc>
          <w:tcPr>
            <w:tcW w:w="1418" w:type="dxa"/>
            <w:tcBorders>
              <w:top w:val="nil"/>
              <w:left w:val="nil"/>
              <w:bottom w:val="single" w:sz="4" w:space="0" w:color="auto"/>
              <w:right w:val="single" w:sz="4" w:space="0" w:color="auto"/>
            </w:tcBorders>
            <w:vAlign w:val="center"/>
          </w:tcPr>
          <w:p w:rsidR="00DA4176" w:rsidRPr="00DA4176" w:rsidRDefault="00DA4176">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4C7A78" w:rsidRPr="00DA4176" w:rsidRDefault="004C7A78">
            <w:pPr>
              <w:widowControl/>
              <w:spacing w:line="260" w:lineRule="exact"/>
              <w:jc w:val="left"/>
              <w:rPr>
                <w:rFonts w:ascii="仿宋" w:eastAsia="仿宋" w:hAnsi="仿宋"/>
                <w:color w:val="000000"/>
                <w:sz w:val="20"/>
                <w:szCs w:val="20"/>
              </w:rPr>
            </w:pP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8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13"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4C7A78" w:rsidRDefault="004C7A78">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8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13"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r>
      <w:tr w:rsidR="00BA5C02" w:rsidTr="00BA5C02">
        <w:trPr>
          <w:jc w:val="center"/>
        </w:trPr>
        <w:tc>
          <w:tcPr>
            <w:tcW w:w="1080" w:type="dxa"/>
            <w:vMerge/>
            <w:tcBorders>
              <w:left w:val="single" w:sz="4" w:space="0" w:color="auto"/>
              <w:right w:val="single" w:sz="4" w:space="0" w:color="auto"/>
            </w:tcBorders>
            <w:vAlign w:val="center"/>
          </w:tcPr>
          <w:p w:rsidR="00BA5C02" w:rsidRDefault="00BA5C02">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A5C02" w:rsidRDefault="00BA5C02">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BA5C02" w:rsidRDefault="00BA5C02">
            <w:pPr>
              <w:widowControl/>
              <w:spacing w:line="260" w:lineRule="exact"/>
              <w:jc w:val="center"/>
              <w:rPr>
                <w:rFonts w:eastAsia="仿宋_GB2312"/>
                <w:color w:val="000000"/>
                <w:sz w:val="20"/>
                <w:szCs w:val="20"/>
              </w:rPr>
            </w:pPr>
            <w:r>
              <w:rPr>
                <w:rFonts w:eastAsia="仿宋_GB2312"/>
                <w:color w:val="000000"/>
                <w:sz w:val="20"/>
                <w:szCs w:val="20"/>
              </w:rPr>
              <w:t>社会效</w:t>
            </w:r>
          </w:p>
          <w:p w:rsidR="00BA5C02" w:rsidRDefault="00BA5C02">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sz="4" w:space="0" w:color="auto"/>
              <w:right w:val="single" w:sz="4" w:space="0" w:color="auto"/>
            </w:tcBorders>
            <w:vAlign w:val="center"/>
          </w:tcPr>
          <w:p w:rsidR="00BA5C02" w:rsidRPr="00BA5C02" w:rsidRDefault="00BA5C02">
            <w:pPr>
              <w:jc w:val="center"/>
              <w:rPr>
                <w:rFonts w:ascii="仿宋" w:eastAsia="仿宋" w:hAnsi="仿宋" w:cs="宋体"/>
                <w:sz w:val="20"/>
                <w:szCs w:val="20"/>
              </w:rPr>
            </w:pPr>
            <w:r w:rsidRPr="00BA5C02">
              <w:rPr>
                <w:rFonts w:ascii="仿宋" w:eastAsia="仿宋" w:hAnsi="仿宋" w:hint="eastAsia"/>
                <w:sz w:val="20"/>
                <w:szCs w:val="20"/>
              </w:rPr>
              <w:t>田间道路通达度</w:t>
            </w:r>
          </w:p>
        </w:tc>
        <w:tc>
          <w:tcPr>
            <w:tcW w:w="1134" w:type="dxa"/>
            <w:tcBorders>
              <w:top w:val="nil"/>
              <w:left w:val="nil"/>
              <w:bottom w:val="single" w:sz="4" w:space="0" w:color="auto"/>
              <w:right w:val="single" w:sz="4" w:space="0" w:color="auto"/>
            </w:tcBorders>
            <w:vAlign w:val="center"/>
          </w:tcPr>
          <w:p w:rsidR="00BA5C02" w:rsidRPr="00BA5C02" w:rsidRDefault="00BA5C02">
            <w:pPr>
              <w:jc w:val="center"/>
              <w:rPr>
                <w:rFonts w:ascii="仿宋" w:eastAsia="仿宋" w:hAnsi="仿宋" w:cs="宋体"/>
                <w:sz w:val="20"/>
                <w:szCs w:val="20"/>
              </w:rPr>
            </w:pPr>
            <w:r w:rsidRPr="00BA5C02">
              <w:rPr>
                <w:rFonts w:ascii="仿宋" w:eastAsia="仿宋" w:hAnsi="仿宋" w:hint="eastAsia"/>
                <w:sz w:val="20"/>
                <w:szCs w:val="20"/>
              </w:rPr>
              <w:t>平原区达到</w:t>
            </w:r>
            <w:r w:rsidRPr="00BA5C02">
              <w:rPr>
                <w:rFonts w:ascii="仿宋" w:eastAsia="仿宋" w:hAnsi="仿宋"/>
                <w:sz w:val="20"/>
                <w:szCs w:val="20"/>
              </w:rPr>
              <w:t>100%</w:t>
            </w:r>
            <w:r w:rsidRPr="00BA5C02">
              <w:rPr>
                <w:rFonts w:ascii="仿宋" w:eastAsia="仿宋" w:hAnsi="仿宋" w:hint="eastAsia"/>
                <w:sz w:val="20"/>
                <w:szCs w:val="20"/>
              </w:rPr>
              <w:t>，丘陵区</w:t>
            </w:r>
            <w:r w:rsidRPr="00BA5C02">
              <w:rPr>
                <w:rFonts w:ascii="仿宋" w:eastAsia="仿宋" w:hAnsi="仿宋"/>
                <w:sz w:val="20"/>
                <w:szCs w:val="20"/>
              </w:rPr>
              <w:t>≥90%</w:t>
            </w:r>
          </w:p>
        </w:tc>
        <w:tc>
          <w:tcPr>
            <w:tcW w:w="1134" w:type="dxa"/>
            <w:tcBorders>
              <w:top w:val="nil"/>
              <w:left w:val="nil"/>
              <w:bottom w:val="single" w:sz="4" w:space="0" w:color="auto"/>
              <w:right w:val="single" w:sz="4" w:space="0" w:color="auto"/>
            </w:tcBorders>
            <w:vAlign w:val="center"/>
          </w:tcPr>
          <w:p w:rsidR="00BA5C02" w:rsidRPr="00BA5C02" w:rsidRDefault="00BA5C02">
            <w:pPr>
              <w:jc w:val="center"/>
              <w:rPr>
                <w:rFonts w:ascii="仿宋" w:eastAsia="仿宋" w:hAnsi="仿宋"/>
                <w:sz w:val="20"/>
                <w:szCs w:val="20"/>
              </w:rPr>
            </w:pPr>
            <w:r w:rsidRPr="00BA5C02">
              <w:rPr>
                <w:rFonts w:ascii="仿宋" w:eastAsia="仿宋" w:hAnsi="仿宋"/>
                <w:sz w:val="20"/>
                <w:szCs w:val="20"/>
              </w:rPr>
              <w:t>100%</w:t>
            </w:r>
          </w:p>
        </w:tc>
        <w:tc>
          <w:tcPr>
            <w:tcW w:w="888" w:type="dxa"/>
            <w:tcBorders>
              <w:top w:val="nil"/>
              <w:left w:val="nil"/>
              <w:bottom w:val="single" w:sz="4" w:space="0" w:color="auto"/>
              <w:right w:val="single" w:sz="4" w:space="0" w:color="auto"/>
            </w:tcBorders>
            <w:vAlign w:val="center"/>
          </w:tcPr>
          <w:p w:rsidR="00BA5C02" w:rsidRPr="00DA4176" w:rsidRDefault="00BA5C02">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r>
              <w:rPr>
                <w:rFonts w:ascii="仿宋" w:eastAsia="仿宋" w:hAnsi="仿宋" w:hint="eastAsia"/>
                <w:color w:val="000000"/>
                <w:sz w:val="20"/>
                <w:szCs w:val="20"/>
              </w:rPr>
              <w:t>10</w:t>
            </w:r>
          </w:p>
        </w:tc>
        <w:tc>
          <w:tcPr>
            <w:tcW w:w="813" w:type="dxa"/>
            <w:tcBorders>
              <w:top w:val="nil"/>
              <w:left w:val="nil"/>
              <w:bottom w:val="single" w:sz="4" w:space="0" w:color="auto"/>
              <w:right w:val="single" w:sz="4" w:space="0" w:color="auto"/>
            </w:tcBorders>
            <w:vAlign w:val="center"/>
          </w:tcPr>
          <w:p w:rsidR="00BA5C02" w:rsidRPr="00DA4176" w:rsidRDefault="00BA5C02">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r>
              <w:rPr>
                <w:rFonts w:ascii="仿宋" w:eastAsia="仿宋" w:hAnsi="仿宋" w:hint="eastAsia"/>
                <w:color w:val="000000"/>
                <w:sz w:val="20"/>
                <w:szCs w:val="20"/>
              </w:rPr>
              <w:t>10</w:t>
            </w:r>
          </w:p>
        </w:tc>
        <w:tc>
          <w:tcPr>
            <w:tcW w:w="1418" w:type="dxa"/>
            <w:tcBorders>
              <w:top w:val="nil"/>
              <w:left w:val="nil"/>
              <w:bottom w:val="single" w:sz="4" w:space="0" w:color="auto"/>
              <w:right w:val="single" w:sz="4" w:space="0" w:color="auto"/>
            </w:tcBorders>
            <w:vAlign w:val="center"/>
          </w:tcPr>
          <w:p w:rsidR="00BA5C02" w:rsidRPr="00DA4176" w:rsidRDefault="00BA5C02">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4C7A78" w:rsidRPr="00DA4176" w:rsidRDefault="004C7A78">
            <w:pPr>
              <w:widowControl/>
              <w:spacing w:line="260" w:lineRule="exact"/>
              <w:jc w:val="left"/>
              <w:rPr>
                <w:rFonts w:ascii="仿宋" w:eastAsia="仿宋" w:hAnsi="仿宋"/>
                <w:color w:val="000000"/>
                <w:sz w:val="20"/>
                <w:szCs w:val="20"/>
              </w:rPr>
            </w:pP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8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13"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4C7A78" w:rsidRDefault="004C7A78">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8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13"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r>
      <w:tr w:rsidR="00BA5C02" w:rsidTr="00BA5C02">
        <w:trPr>
          <w:jc w:val="center"/>
        </w:trPr>
        <w:tc>
          <w:tcPr>
            <w:tcW w:w="1080" w:type="dxa"/>
            <w:vMerge/>
            <w:tcBorders>
              <w:left w:val="single" w:sz="4" w:space="0" w:color="auto"/>
              <w:right w:val="single" w:sz="4" w:space="0" w:color="auto"/>
            </w:tcBorders>
            <w:vAlign w:val="center"/>
          </w:tcPr>
          <w:p w:rsidR="00BA5C02" w:rsidRDefault="00BA5C02">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A5C02" w:rsidRDefault="00BA5C02">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BA5C02" w:rsidRDefault="00BA5C02">
            <w:pPr>
              <w:widowControl/>
              <w:spacing w:line="260" w:lineRule="exact"/>
              <w:jc w:val="center"/>
              <w:rPr>
                <w:rFonts w:eastAsia="仿宋_GB2312"/>
                <w:color w:val="000000"/>
                <w:sz w:val="20"/>
                <w:szCs w:val="20"/>
              </w:rPr>
            </w:pPr>
            <w:r>
              <w:rPr>
                <w:rFonts w:eastAsia="仿宋_GB2312"/>
                <w:color w:val="000000"/>
                <w:sz w:val="20"/>
                <w:szCs w:val="20"/>
              </w:rPr>
              <w:t>生态效</w:t>
            </w:r>
          </w:p>
          <w:p w:rsidR="00BA5C02" w:rsidRDefault="00BA5C02">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sz="4" w:space="0" w:color="auto"/>
              <w:right w:val="single" w:sz="4" w:space="0" w:color="auto"/>
            </w:tcBorders>
            <w:vAlign w:val="center"/>
          </w:tcPr>
          <w:p w:rsidR="00BA5C02" w:rsidRPr="00BA5C02" w:rsidRDefault="00BA5C02">
            <w:pPr>
              <w:jc w:val="center"/>
              <w:rPr>
                <w:rFonts w:ascii="仿宋" w:eastAsia="仿宋" w:hAnsi="仿宋" w:cs="宋体"/>
                <w:sz w:val="20"/>
                <w:szCs w:val="20"/>
              </w:rPr>
            </w:pPr>
            <w:r w:rsidRPr="00BA5C02">
              <w:rPr>
                <w:rFonts w:ascii="仿宋" w:eastAsia="仿宋" w:hAnsi="仿宋" w:hint="eastAsia"/>
                <w:sz w:val="20"/>
                <w:szCs w:val="20"/>
              </w:rPr>
              <w:t>耕地质量</w:t>
            </w:r>
          </w:p>
        </w:tc>
        <w:tc>
          <w:tcPr>
            <w:tcW w:w="1134" w:type="dxa"/>
            <w:tcBorders>
              <w:top w:val="nil"/>
              <w:left w:val="nil"/>
              <w:bottom w:val="single" w:sz="4" w:space="0" w:color="auto"/>
              <w:right w:val="single" w:sz="4" w:space="0" w:color="auto"/>
            </w:tcBorders>
            <w:vAlign w:val="center"/>
          </w:tcPr>
          <w:p w:rsidR="00BA5C02" w:rsidRPr="00BA5C02" w:rsidRDefault="00BA5C02">
            <w:pPr>
              <w:jc w:val="center"/>
              <w:rPr>
                <w:rFonts w:ascii="仿宋" w:eastAsia="仿宋" w:hAnsi="仿宋" w:cs="宋体"/>
                <w:sz w:val="20"/>
                <w:szCs w:val="20"/>
              </w:rPr>
            </w:pPr>
            <w:r w:rsidRPr="00BA5C02">
              <w:rPr>
                <w:rFonts w:ascii="仿宋" w:eastAsia="仿宋" w:hAnsi="仿宋" w:hint="eastAsia"/>
                <w:sz w:val="20"/>
                <w:szCs w:val="20"/>
              </w:rPr>
              <w:t>逐步提升</w:t>
            </w:r>
          </w:p>
        </w:tc>
        <w:tc>
          <w:tcPr>
            <w:tcW w:w="1134" w:type="dxa"/>
            <w:tcBorders>
              <w:top w:val="nil"/>
              <w:left w:val="nil"/>
              <w:bottom w:val="single" w:sz="4" w:space="0" w:color="auto"/>
              <w:right w:val="single" w:sz="4" w:space="0" w:color="auto"/>
            </w:tcBorders>
            <w:vAlign w:val="center"/>
          </w:tcPr>
          <w:p w:rsidR="00BA5C02" w:rsidRPr="00BA5C02" w:rsidRDefault="00BA5C02">
            <w:pPr>
              <w:jc w:val="center"/>
              <w:rPr>
                <w:rFonts w:ascii="仿宋" w:eastAsia="仿宋" w:hAnsi="仿宋" w:cs="宋体"/>
                <w:sz w:val="20"/>
                <w:szCs w:val="20"/>
              </w:rPr>
            </w:pPr>
            <w:r w:rsidRPr="00BA5C02">
              <w:rPr>
                <w:rFonts w:ascii="仿宋" w:eastAsia="仿宋" w:hAnsi="仿宋" w:hint="eastAsia"/>
                <w:sz w:val="20"/>
                <w:szCs w:val="20"/>
              </w:rPr>
              <w:t>逐步提升</w:t>
            </w:r>
          </w:p>
        </w:tc>
        <w:tc>
          <w:tcPr>
            <w:tcW w:w="888" w:type="dxa"/>
            <w:tcBorders>
              <w:top w:val="nil"/>
              <w:left w:val="nil"/>
              <w:bottom w:val="single" w:sz="4" w:space="0" w:color="auto"/>
              <w:right w:val="single" w:sz="4" w:space="0" w:color="auto"/>
            </w:tcBorders>
            <w:vAlign w:val="center"/>
          </w:tcPr>
          <w:p w:rsidR="00BA5C02" w:rsidRPr="00DA4176" w:rsidRDefault="00BA5C02">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r>
              <w:rPr>
                <w:rFonts w:ascii="仿宋" w:eastAsia="仿宋" w:hAnsi="仿宋" w:hint="eastAsia"/>
                <w:color w:val="000000"/>
                <w:sz w:val="20"/>
                <w:szCs w:val="20"/>
              </w:rPr>
              <w:t>6</w:t>
            </w:r>
          </w:p>
        </w:tc>
        <w:tc>
          <w:tcPr>
            <w:tcW w:w="813" w:type="dxa"/>
            <w:tcBorders>
              <w:top w:val="nil"/>
              <w:left w:val="nil"/>
              <w:bottom w:val="single" w:sz="4" w:space="0" w:color="auto"/>
              <w:right w:val="single" w:sz="4" w:space="0" w:color="auto"/>
            </w:tcBorders>
            <w:vAlign w:val="center"/>
          </w:tcPr>
          <w:p w:rsidR="00BA5C02" w:rsidRPr="00DA4176" w:rsidRDefault="00BA5C02">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r>
              <w:rPr>
                <w:rFonts w:ascii="仿宋" w:eastAsia="仿宋" w:hAnsi="仿宋" w:hint="eastAsia"/>
                <w:color w:val="000000"/>
                <w:sz w:val="20"/>
                <w:szCs w:val="20"/>
              </w:rPr>
              <w:t>1</w:t>
            </w:r>
          </w:p>
        </w:tc>
        <w:tc>
          <w:tcPr>
            <w:tcW w:w="1418" w:type="dxa"/>
            <w:tcBorders>
              <w:top w:val="nil"/>
              <w:left w:val="nil"/>
              <w:bottom w:val="single" w:sz="4" w:space="0" w:color="auto"/>
              <w:right w:val="single" w:sz="4" w:space="0" w:color="auto"/>
            </w:tcBorders>
            <w:vAlign w:val="center"/>
          </w:tcPr>
          <w:p w:rsidR="00BA5C02" w:rsidRPr="00DA4176" w:rsidRDefault="00BA5C02">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r>
      <w:tr w:rsidR="00BA5C02" w:rsidTr="00BA5C02">
        <w:trPr>
          <w:jc w:val="center"/>
        </w:trPr>
        <w:tc>
          <w:tcPr>
            <w:tcW w:w="1080" w:type="dxa"/>
            <w:vMerge/>
            <w:tcBorders>
              <w:left w:val="single" w:sz="4" w:space="0" w:color="auto"/>
              <w:right w:val="single" w:sz="4" w:space="0" w:color="auto"/>
            </w:tcBorders>
            <w:vAlign w:val="center"/>
          </w:tcPr>
          <w:p w:rsidR="00BA5C02" w:rsidRDefault="00BA5C02">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A5C02" w:rsidRDefault="00BA5C02">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BA5C02" w:rsidRDefault="00BA5C02">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BA5C02" w:rsidRPr="00BA5C02" w:rsidRDefault="00BA5C02">
            <w:pPr>
              <w:jc w:val="center"/>
              <w:rPr>
                <w:rFonts w:ascii="仿宋" w:eastAsia="仿宋" w:hAnsi="仿宋" w:cs="宋体"/>
                <w:sz w:val="20"/>
                <w:szCs w:val="20"/>
              </w:rPr>
            </w:pPr>
            <w:r w:rsidRPr="00BA5C02">
              <w:rPr>
                <w:rFonts w:ascii="仿宋" w:eastAsia="仿宋" w:hAnsi="仿宋" w:hint="eastAsia"/>
                <w:sz w:val="20"/>
                <w:szCs w:val="20"/>
              </w:rPr>
              <w:t>水资源利用</w:t>
            </w:r>
            <w:r w:rsidRPr="00BA5C02">
              <w:rPr>
                <w:rFonts w:ascii="仿宋" w:eastAsia="仿宋" w:hAnsi="仿宋" w:hint="eastAsia"/>
                <w:sz w:val="20"/>
                <w:szCs w:val="20"/>
              </w:rPr>
              <w:lastRenderedPageBreak/>
              <w:t>率</w:t>
            </w:r>
          </w:p>
        </w:tc>
        <w:tc>
          <w:tcPr>
            <w:tcW w:w="1134" w:type="dxa"/>
            <w:tcBorders>
              <w:top w:val="nil"/>
              <w:left w:val="nil"/>
              <w:bottom w:val="single" w:sz="4" w:space="0" w:color="auto"/>
              <w:right w:val="single" w:sz="4" w:space="0" w:color="auto"/>
            </w:tcBorders>
            <w:vAlign w:val="center"/>
          </w:tcPr>
          <w:p w:rsidR="00BA5C02" w:rsidRPr="00BA5C02" w:rsidRDefault="00BA5C02">
            <w:pPr>
              <w:jc w:val="center"/>
              <w:rPr>
                <w:rFonts w:ascii="仿宋" w:eastAsia="仿宋" w:hAnsi="仿宋" w:cs="宋体"/>
                <w:sz w:val="20"/>
                <w:szCs w:val="20"/>
              </w:rPr>
            </w:pPr>
            <w:r w:rsidRPr="00BA5C02">
              <w:rPr>
                <w:rFonts w:ascii="仿宋" w:eastAsia="仿宋" w:hAnsi="仿宋" w:hint="eastAsia"/>
                <w:sz w:val="20"/>
                <w:szCs w:val="20"/>
              </w:rPr>
              <w:lastRenderedPageBreak/>
              <w:t>逐步提升</w:t>
            </w:r>
          </w:p>
        </w:tc>
        <w:tc>
          <w:tcPr>
            <w:tcW w:w="1134" w:type="dxa"/>
            <w:tcBorders>
              <w:top w:val="nil"/>
              <w:left w:val="nil"/>
              <w:bottom w:val="single" w:sz="4" w:space="0" w:color="auto"/>
              <w:right w:val="single" w:sz="4" w:space="0" w:color="auto"/>
            </w:tcBorders>
            <w:vAlign w:val="center"/>
          </w:tcPr>
          <w:p w:rsidR="00BA5C02" w:rsidRPr="00BA5C02" w:rsidRDefault="00BA5C02">
            <w:pPr>
              <w:jc w:val="center"/>
              <w:rPr>
                <w:rFonts w:ascii="仿宋" w:eastAsia="仿宋" w:hAnsi="仿宋" w:cs="宋体"/>
                <w:sz w:val="20"/>
                <w:szCs w:val="20"/>
              </w:rPr>
            </w:pPr>
            <w:r w:rsidRPr="00BA5C02">
              <w:rPr>
                <w:rFonts w:ascii="仿宋" w:eastAsia="仿宋" w:hAnsi="仿宋" w:hint="eastAsia"/>
                <w:sz w:val="20"/>
                <w:szCs w:val="20"/>
              </w:rPr>
              <w:t>逐步提升</w:t>
            </w:r>
          </w:p>
        </w:tc>
        <w:tc>
          <w:tcPr>
            <w:tcW w:w="888" w:type="dxa"/>
            <w:tcBorders>
              <w:top w:val="nil"/>
              <w:left w:val="nil"/>
              <w:bottom w:val="single" w:sz="4" w:space="0" w:color="auto"/>
              <w:right w:val="single" w:sz="4" w:space="0" w:color="auto"/>
            </w:tcBorders>
            <w:vAlign w:val="center"/>
          </w:tcPr>
          <w:p w:rsidR="00BA5C02" w:rsidRPr="00DA4176" w:rsidRDefault="00BA5C02">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r>
              <w:rPr>
                <w:rFonts w:ascii="仿宋" w:eastAsia="仿宋" w:hAnsi="仿宋" w:hint="eastAsia"/>
                <w:color w:val="000000"/>
                <w:sz w:val="20"/>
                <w:szCs w:val="20"/>
              </w:rPr>
              <w:t>6</w:t>
            </w:r>
          </w:p>
        </w:tc>
        <w:tc>
          <w:tcPr>
            <w:tcW w:w="813" w:type="dxa"/>
            <w:tcBorders>
              <w:top w:val="nil"/>
              <w:left w:val="nil"/>
              <w:bottom w:val="single" w:sz="4" w:space="0" w:color="auto"/>
              <w:right w:val="single" w:sz="4" w:space="0" w:color="auto"/>
            </w:tcBorders>
            <w:vAlign w:val="center"/>
          </w:tcPr>
          <w:p w:rsidR="00BA5C02" w:rsidRPr="00DA4176" w:rsidRDefault="00BA5C02">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r>
              <w:rPr>
                <w:rFonts w:ascii="仿宋" w:eastAsia="仿宋" w:hAnsi="仿宋" w:hint="eastAsia"/>
                <w:color w:val="000000"/>
                <w:sz w:val="20"/>
                <w:szCs w:val="20"/>
              </w:rPr>
              <w:t>1</w:t>
            </w:r>
          </w:p>
        </w:tc>
        <w:tc>
          <w:tcPr>
            <w:tcW w:w="1418" w:type="dxa"/>
            <w:tcBorders>
              <w:top w:val="nil"/>
              <w:left w:val="nil"/>
              <w:bottom w:val="single" w:sz="4" w:space="0" w:color="auto"/>
              <w:right w:val="single" w:sz="4" w:space="0" w:color="auto"/>
            </w:tcBorders>
            <w:vAlign w:val="center"/>
          </w:tcPr>
          <w:p w:rsidR="00BA5C02" w:rsidRPr="00DA4176" w:rsidRDefault="00BA5C02">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8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13"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widowControl/>
              <w:spacing w:line="260" w:lineRule="exact"/>
              <w:jc w:val="center"/>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080" w:type="dxa"/>
            <w:vMerge w:val="restart"/>
            <w:tcBorders>
              <w:top w:val="single" w:sz="4" w:space="0" w:color="auto"/>
              <w:left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可持续</w:t>
            </w:r>
          </w:p>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影响指标</w:t>
            </w:r>
          </w:p>
        </w:tc>
        <w:tc>
          <w:tcPr>
            <w:tcW w:w="1224" w:type="dxa"/>
            <w:tcBorders>
              <w:top w:val="single" w:sz="4" w:space="0" w:color="auto"/>
              <w:left w:val="single" w:sz="4" w:space="0" w:color="auto"/>
              <w:bottom w:val="single" w:sz="4" w:space="0" w:color="auto"/>
              <w:right w:val="single" w:sz="4" w:space="0" w:color="auto"/>
            </w:tcBorders>
            <w:vAlign w:val="center"/>
          </w:tcPr>
          <w:p w:rsidR="004C7A78" w:rsidRPr="00DA4176" w:rsidRDefault="004C7A78">
            <w:pPr>
              <w:widowControl/>
              <w:spacing w:line="260" w:lineRule="exact"/>
              <w:jc w:val="left"/>
              <w:rPr>
                <w:rFonts w:ascii="仿宋" w:eastAsia="仿宋" w:hAnsi="仿宋"/>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88" w:type="dxa"/>
            <w:tcBorders>
              <w:top w:val="single" w:sz="4" w:space="0" w:color="auto"/>
              <w:left w:val="single" w:sz="4" w:space="0" w:color="auto"/>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13" w:type="dxa"/>
            <w:tcBorders>
              <w:top w:val="single" w:sz="4" w:space="0" w:color="auto"/>
              <w:left w:val="single" w:sz="4" w:space="0" w:color="auto"/>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224" w:type="dxa"/>
            <w:tcBorders>
              <w:top w:val="single" w:sz="4" w:space="0" w:color="auto"/>
              <w:left w:val="nil"/>
              <w:bottom w:val="single" w:sz="4" w:space="0" w:color="auto"/>
              <w:right w:val="single" w:sz="4" w:space="0" w:color="auto"/>
            </w:tcBorders>
            <w:vAlign w:val="center"/>
          </w:tcPr>
          <w:p w:rsidR="004C7A78" w:rsidRPr="00DA4176" w:rsidRDefault="004C7A78">
            <w:pPr>
              <w:widowControl/>
              <w:spacing w:line="260" w:lineRule="exact"/>
              <w:jc w:val="left"/>
              <w:rPr>
                <w:rFonts w:ascii="仿宋" w:eastAsia="仿宋" w:hAnsi="仿宋"/>
                <w:color w:val="000000"/>
                <w:sz w:val="20"/>
                <w:szCs w:val="20"/>
              </w:rPr>
            </w:pPr>
          </w:p>
        </w:tc>
        <w:tc>
          <w:tcPr>
            <w:tcW w:w="1134" w:type="dxa"/>
            <w:tcBorders>
              <w:top w:val="single" w:sz="4" w:space="0" w:color="auto"/>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134" w:type="dxa"/>
            <w:tcBorders>
              <w:top w:val="single" w:sz="4" w:space="0" w:color="auto"/>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88" w:type="dxa"/>
            <w:tcBorders>
              <w:top w:val="single" w:sz="4" w:space="0" w:color="auto"/>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13" w:type="dxa"/>
            <w:tcBorders>
              <w:top w:val="single" w:sz="4" w:space="0" w:color="auto"/>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418" w:type="dxa"/>
            <w:tcBorders>
              <w:top w:val="single" w:sz="4" w:space="0" w:color="auto"/>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080" w:type="dxa"/>
            <w:vMerge/>
            <w:tcBorders>
              <w:left w:val="single" w:sz="4" w:space="0" w:color="auto"/>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8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13"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r>
      <w:tr w:rsidR="00BA5C02" w:rsidTr="00BA5C02">
        <w:trPr>
          <w:jc w:val="center"/>
        </w:trPr>
        <w:tc>
          <w:tcPr>
            <w:tcW w:w="1080" w:type="dxa"/>
            <w:vMerge/>
            <w:tcBorders>
              <w:left w:val="single" w:sz="4" w:space="0" w:color="auto"/>
              <w:right w:val="single" w:sz="4" w:space="0" w:color="auto"/>
            </w:tcBorders>
            <w:vAlign w:val="center"/>
          </w:tcPr>
          <w:p w:rsidR="00BA5C02" w:rsidRDefault="00BA5C02">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BA5C02" w:rsidRDefault="00BA5C02">
            <w:pPr>
              <w:widowControl/>
              <w:spacing w:line="260" w:lineRule="exact"/>
              <w:jc w:val="center"/>
              <w:rPr>
                <w:rFonts w:eastAsia="仿宋_GB2312"/>
                <w:color w:val="000000"/>
                <w:sz w:val="20"/>
                <w:szCs w:val="20"/>
              </w:rPr>
            </w:pPr>
            <w:r>
              <w:rPr>
                <w:rFonts w:eastAsia="仿宋_GB2312"/>
                <w:color w:val="000000"/>
                <w:sz w:val="20"/>
                <w:szCs w:val="20"/>
              </w:rPr>
              <w:t>满意度</w:t>
            </w:r>
          </w:p>
          <w:p w:rsidR="00BA5C02" w:rsidRDefault="00BA5C02">
            <w:pPr>
              <w:widowControl/>
              <w:spacing w:line="260" w:lineRule="exact"/>
              <w:jc w:val="center"/>
              <w:rPr>
                <w:rFonts w:eastAsia="仿宋_GB2312"/>
                <w:color w:val="000000"/>
                <w:sz w:val="20"/>
                <w:szCs w:val="20"/>
              </w:rPr>
            </w:pPr>
            <w:r>
              <w:rPr>
                <w:rFonts w:eastAsia="仿宋_GB2312"/>
                <w:color w:val="000000"/>
                <w:sz w:val="20"/>
                <w:szCs w:val="20"/>
              </w:rPr>
              <w:t>指标</w:t>
            </w:r>
          </w:p>
          <w:p w:rsidR="00BA5C02" w:rsidRDefault="00BA5C02">
            <w:pPr>
              <w:widowControl/>
              <w:spacing w:line="260" w:lineRule="exact"/>
              <w:jc w:val="center"/>
              <w:rPr>
                <w:rFonts w:eastAsia="仿宋_GB2312"/>
                <w:color w:val="000000"/>
                <w:sz w:val="20"/>
                <w:szCs w:val="20"/>
              </w:rPr>
            </w:pPr>
            <w:r>
              <w:rPr>
                <w:rFonts w:eastAsia="仿宋_GB2312"/>
                <w:color w:val="000000"/>
                <w:sz w:val="20"/>
                <w:szCs w:val="20"/>
              </w:rPr>
              <w:t>（</w:t>
            </w:r>
            <w:r>
              <w:rPr>
                <w:rFonts w:eastAsia="仿宋_GB2312"/>
                <w:color w:val="000000"/>
                <w:sz w:val="20"/>
                <w:szCs w:val="20"/>
              </w:rPr>
              <w:t>10</w:t>
            </w:r>
            <w:r>
              <w:rPr>
                <w:rFonts w:eastAsia="仿宋_GB2312"/>
                <w:color w:val="000000"/>
                <w:sz w:val="20"/>
                <w:szCs w:val="20"/>
              </w:rPr>
              <w:t>分）</w:t>
            </w:r>
          </w:p>
        </w:tc>
        <w:tc>
          <w:tcPr>
            <w:tcW w:w="1080" w:type="dxa"/>
            <w:vMerge w:val="restart"/>
            <w:tcBorders>
              <w:top w:val="nil"/>
              <w:left w:val="nil"/>
              <w:right w:val="single" w:sz="4" w:space="0" w:color="auto"/>
            </w:tcBorders>
            <w:vAlign w:val="center"/>
          </w:tcPr>
          <w:p w:rsidR="00BA5C02" w:rsidRDefault="00BA5C02">
            <w:pPr>
              <w:widowControl/>
              <w:spacing w:line="260" w:lineRule="exact"/>
              <w:jc w:val="center"/>
              <w:rPr>
                <w:rFonts w:eastAsia="仿宋_GB2312"/>
                <w:color w:val="000000"/>
                <w:sz w:val="20"/>
                <w:szCs w:val="20"/>
              </w:rPr>
            </w:pPr>
            <w:r>
              <w:rPr>
                <w:rFonts w:eastAsia="仿宋_GB2312"/>
                <w:color w:val="000000"/>
                <w:sz w:val="20"/>
                <w:szCs w:val="20"/>
              </w:rPr>
              <w:t>服务对象满意度</w:t>
            </w:r>
          </w:p>
          <w:p w:rsidR="00BA5C02" w:rsidRDefault="00BA5C02">
            <w:pPr>
              <w:widowControl/>
              <w:spacing w:line="260" w:lineRule="exact"/>
              <w:jc w:val="center"/>
              <w:rPr>
                <w:rFonts w:eastAsia="仿宋_GB2312"/>
                <w:color w:val="000000"/>
                <w:sz w:val="20"/>
                <w:szCs w:val="20"/>
              </w:rPr>
            </w:pPr>
            <w:r>
              <w:rPr>
                <w:rFonts w:eastAsia="仿宋_GB2312"/>
                <w:color w:val="000000"/>
                <w:sz w:val="20"/>
                <w:szCs w:val="20"/>
              </w:rPr>
              <w:t>指标</w:t>
            </w:r>
          </w:p>
        </w:tc>
        <w:tc>
          <w:tcPr>
            <w:tcW w:w="1224" w:type="dxa"/>
            <w:tcBorders>
              <w:top w:val="nil"/>
              <w:left w:val="nil"/>
              <w:bottom w:val="single" w:sz="4" w:space="0" w:color="auto"/>
              <w:right w:val="single" w:sz="4" w:space="0" w:color="auto"/>
            </w:tcBorders>
            <w:vAlign w:val="center"/>
          </w:tcPr>
          <w:p w:rsidR="00BA5C02" w:rsidRDefault="00BA5C02">
            <w:pPr>
              <w:jc w:val="center"/>
              <w:rPr>
                <w:rFonts w:ascii="宋体" w:hAnsi="宋体" w:cs="宋体"/>
                <w:sz w:val="20"/>
                <w:szCs w:val="20"/>
              </w:rPr>
            </w:pPr>
            <w:r>
              <w:rPr>
                <w:rFonts w:hint="eastAsia"/>
                <w:sz w:val="20"/>
                <w:szCs w:val="20"/>
              </w:rPr>
              <w:t>受益群众满意率</w:t>
            </w:r>
          </w:p>
        </w:tc>
        <w:tc>
          <w:tcPr>
            <w:tcW w:w="1134" w:type="dxa"/>
            <w:tcBorders>
              <w:top w:val="nil"/>
              <w:left w:val="nil"/>
              <w:bottom w:val="single" w:sz="4" w:space="0" w:color="auto"/>
              <w:right w:val="single" w:sz="4" w:space="0" w:color="auto"/>
            </w:tcBorders>
            <w:vAlign w:val="center"/>
          </w:tcPr>
          <w:p w:rsidR="00BA5C02" w:rsidRDefault="00BA5C02">
            <w:pPr>
              <w:jc w:val="center"/>
              <w:rPr>
                <w:rFonts w:ascii="东文宋体" w:eastAsia="东文宋体" w:hAnsi="宋体" w:cs="宋体"/>
                <w:sz w:val="20"/>
                <w:szCs w:val="20"/>
              </w:rPr>
            </w:pPr>
            <w:r>
              <w:rPr>
                <w:rFonts w:ascii="东文宋体" w:eastAsia="东文宋体" w:hint="eastAsia"/>
                <w:sz w:val="20"/>
                <w:szCs w:val="20"/>
              </w:rPr>
              <w:t>≥</w:t>
            </w:r>
            <w:r>
              <w:rPr>
                <w:rFonts w:eastAsia="东文宋体"/>
                <w:sz w:val="20"/>
                <w:szCs w:val="20"/>
              </w:rPr>
              <w:t>90%</w:t>
            </w:r>
          </w:p>
        </w:tc>
        <w:tc>
          <w:tcPr>
            <w:tcW w:w="1134" w:type="dxa"/>
            <w:tcBorders>
              <w:top w:val="nil"/>
              <w:left w:val="nil"/>
              <w:bottom w:val="single" w:sz="4" w:space="0" w:color="auto"/>
              <w:right w:val="single" w:sz="4" w:space="0" w:color="auto"/>
            </w:tcBorders>
            <w:vAlign w:val="center"/>
          </w:tcPr>
          <w:p w:rsidR="00BA5C02" w:rsidRDefault="00BA5C02">
            <w:pPr>
              <w:jc w:val="center"/>
              <w:rPr>
                <w:sz w:val="20"/>
                <w:szCs w:val="20"/>
              </w:rPr>
            </w:pPr>
            <w:r>
              <w:rPr>
                <w:rFonts w:hint="eastAsia"/>
                <w:sz w:val="20"/>
                <w:szCs w:val="20"/>
              </w:rPr>
              <w:t>98</w:t>
            </w:r>
            <w:r>
              <w:rPr>
                <w:sz w:val="20"/>
                <w:szCs w:val="20"/>
              </w:rPr>
              <w:t>%</w:t>
            </w:r>
          </w:p>
        </w:tc>
        <w:tc>
          <w:tcPr>
            <w:tcW w:w="888" w:type="dxa"/>
            <w:tcBorders>
              <w:top w:val="nil"/>
              <w:left w:val="nil"/>
              <w:bottom w:val="single" w:sz="4" w:space="0" w:color="auto"/>
              <w:right w:val="single" w:sz="4" w:space="0" w:color="auto"/>
            </w:tcBorders>
            <w:vAlign w:val="center"/>
          </w:tcPr>
          <w:p w:rsidR="00BA5C02" w:rsidRPr="00DA4176" w:rsidRDefault="00BA5C02">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r>
              <w:rPr>
                <w:rFonts w:ascii="仿宋" w:eastAsia="仿宋" w:hAnsi="仿宋" w:hint="eastAsia"/>
                <w:color w:val="000000"/>
                <w:sz w:val="20"/>
                <w:szCs w:val="20"/>
              </w:rPr>
              <w:t>10</w:t>
            </w:r>
          </w:p>
        </w:tc>
        <w:tc>
          <w:tcPr>
            <w:tcW w:w="813" w:type="dxa"/>
            <w:tcBorders>
              <w:top w:val="nil"/>
              <w:left w:val="nil"/>
              <w:bottom w:val="single" w:sz="4" w:space="0" w:color="auto"/>
              <w:right w:val="single" w:sz="4" w:space="0" w:color="auto"/>
            </w:tcBorders>
            <w:vAlign w:val="center"/>
          </w:tcPr>
          <w:p w:rsidR="00BA5C02" w:rsidRPr="00DA4176" w:rsidRDefault="00BA5C02">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r>
              <w:rPr>
                <w:rFonts w:ascii="仿宋" w:eastAsia="仿宋" w:hAnsi="仿宋" w:hint="eastAsia"/>
                <w:color w:val="000000"/>
                <w:sz w:val="20"/>
                <w:szCs w:val="20"/>
              </w:rPr>
              <w:t>9</w:t>
            </w:r>
          </w:p>
        </w:tc>
        <w:tc>
          <w:tcPr>
            <w:tcW w:w="1418" w:type="dxa"/>
            <w:tcBorders>
              <w:top w:val="nil"/>
              <w:left w:val="nil"/>
              <w:bottom w:val="single" w:sz="4" w:space="0" w:color="auto"/>
              <w:right w:val="single" w:sz="4" w:space="0" w:color="auto"/>
            </w:tcBorders>
            <w:vAlign w:val="center"/>
          </w:tcPr>
          <w:p w:rsidR="00BA5C02" w:rsidRPr="00DA4176" w:rsidRDefault="00BA5C02">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r>
      <w:tr w:rsidR="004C7A78" w:rsidTr="00BA5C02">
        <w:trPr>
          <w:jc w:val="center"/>
        </w:trPr>
        <w:tc>
          <w:tcPr>
            <w:tcW w:w="1080" w:type="dxa"/>
            <w:vMerge/>
            <w:tcBorders>
              <w:left w:val="single" w:sz="4" w:space="0" w:color="auto"/>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C7A78" w:rsidRDefault="004C7A78">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4C7A78" w:rsidRPr="00DA4176" w:rsidRDefault="004C7A78">
            <w:pPr>
              <w:widowControl/>
              <w:spacing w:line="260" w:lineRule="exact"/>
              <w:jc w:val="left"/>
              <w:rPr>
                <w:rFonts w:ascii="仿宋" w:eastAsia="仿宋" w:hAnsi="仿宋"/>
                <w:color w:val="000000"/>
                <w:sz w:val="20"/>
                <w:szCs w:val="20"/>
              </w:rPr>
            </w:pP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8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13"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4C7A78" w:rsidTr="00BA5C02">
        <w:trPr>
          <w:jc w:val="center"/>
        </w:trPr>
        <w:tc>
          <w:tcPr>
            <w:tcW w:w="1080" w:type="dxa"/>
            <w:vMerge/>
            <w:tcBorders>
              <w:left w:val="single" w:sz="4" w:space="0" w:color="auto"/>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88"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813" w:type="dxa"/>
            <w:tcBorders>
              <w:top w:val="nil"/>
              <w:left w:val="nil"/>
              <w:bottom w:val="single" w:sz="4" w:space="0" w:color="auto"/>
              <w:right w:val="single" w:sz="4" w:space="0" w:color="auto"/>
            </w:tcBorders>
            <w:vAlign w:val="center"/>
          </w:tcPr>
          <w:p w:rsidR="004C7A78" w:rsidRPr="00DA4176" w:rsidRDefault="004B7E28">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4C7A78" w:rsidTr="00BA5C02">
        <w:trPr>
          <w:jc w:val="center"/>
        </w:trPr>
        <w:tc>
          <w:tcPr>
            <w:tcW w:w="6732" w:type="dxa"/>
            <w:gridSpan w:val="6"/>
            <w:tcBorders>
              <w:top w:val="single" w:sz="4" w:space="0" w:color="auto"/>
              <w:left w:val="single" w:sz="4" w:space="0" w:color="auto"/>
              <w:bottom w:val="single" w:sz="4" w:space="0" w:color="auto"/>
              <w:right w:val="single" w:sz="4" w:space="0" w:color="000000"/>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总分</w:t>
            </w:r>
          </w:p>
        </w:tc>
        <w:tc>
          <w:tcPr>
            <w:tcW w:w="888" w:type="dxa"/>
            <w:tcBorders>
              <w:top w:val="nil"/>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100</w:t>
            </w:r>
          </w:p>
        </w:tc>
        <w:tc>
          <w:tcPr>
            <w:tcW w:w="813"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r w:rsidR="00BA5C02">
              <w:rPr>
                <w:rFonts w:eastAsia="仿宋_GB2312" w:hint="eastAsia"/>
                <w:color w:val="000000"/>
                <w:sz w:val="20"/>
                <w:szCs w:val="20"/>
              </w:rPr>
              <w:t>95</w:t>
            </w:r>
          </w:p>
        </w:tc>
        <w:tc>
          <w:tcPr>
            <w:tcW w:w="141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 xml:space="preserve">　</w:t>
            </w:r>
          </w:p>
        </w:tc>
      </w:tr>
    </w:tbl>
    <w:p w:rsidR="004C7A78" w:rsidRDefault="004B7E28">
      <w:pPr>
        <w:rPr>
          <w:rFonts w:ascii="新宋体" w:eastAsia="新宋体" w:hAnsi="新宋体" w:cs="新宋体"/>
          <w:szCs w:val="21"/>
        </w:rPr>
      </w:pPr>
      <w:r>
        <w:rPr>
          <w:rFonts w:ascii="新宋体" w:eastAsia="新宋体" w:hAnsi="新宋体" w:cs="新宋体" w:hint="eastAsia"/>
          <w:szCs w:val="21"/>
        </w:rPr>
        <w:t>备注：一个一级项目支出一张表。如，业务工作经费，运行维护经费，XX项目资金…各一张表。</w:t>
      </w:r>
    </w:p>
    <w:p w:rsidR="004C7A78" w:rsidRDefault="004C7A78">
      <w:pPr>
        <w:pStyle w:val="a0"/>
      </w:pPr>
    </w:p>
    <w:p w:rsidR="004C7A78" w:rsidRDefault="004B7E28">
      <w:pPr>
        <w:jc w:val="left"/>
        <w:rPr>
          <w:rFonts w:ascii="新宋体" w:eastAsia="新宋体" w:hAnsi="新宋体" w:cs="新宋体"/>
          <w:szCs w:val="21"/>
        </w:rPr>
      </w:pPr>
      <w:r>
        <w:rPr>
          <w:rFonts w:ascii="新宋体" w:eastAsia="新宋体" w:hAnsi="新宋体" w:cs="新宋体" w:hint="eastAsia"/>
          <w:szCs w:val="21"/>
        </w:rPr>
        <w:t>填表人：</w:t>
      </w:r>
      <w:r w:rsidR="00372BF2">
        <w:rPr>
          <w:rFonts w:ascii="新宋体" w:eastAsia="新宋体" w:hAnsi="新宋体" w:cs="新宋体" w:hint="eastAsia"/>
          <w:szCs w:val="21"/>
        </w:rPr>
        <w:t xml:space="preserve">彭怀君     </w:t>
      </w:r>
      <w:r>
        <w:rPr>
          <w:rFonts w:ascii="新宋体" w:eastAsia="新宋体" w:hAnsi="新宋体" w:cs="新宋体" w:hint="eastAsia"/>
          <w:szCs w:val="21"/>
        </w:rPr>
        <w:t xml:space="preserve">填报日期： </w:t>
      </w:r>
      <w:r w:rsidR="00372BF2">
        <w:rPr>
          <w:rFonts w:ascii="新宋体" w:eastAsia="新宋体" w:hAnsi="新宋体" w:cs="新宋体" w:hint="eastAsia"/>
          <w:szCs w:val="21"/>
        </w:rPr>
        <w:t xml:space="preserve">2023.7.10    </w:t>
      </w:r>
      <w:r>
        <w:rPr>
          <w:rFonts w:ascii="新宋体" w:eastAsia="新宋体" w:hAnsi="新宋体" w:cs="新宋体" w:hint="eastAsia"/>
          <w:szCs w:val="21"/>
        </w:rPr>
        <w:t xml:space="preserve"> 联系电话：</w:t>
      </w:r>
      <w:r w:rsidR="00372BF2">
        <w:rPr>
          <w:rFonts w:ascii="新宋体" w:eastAsia="新宋体" w:hAnsi="新宋体" w:cs="新宋体" w:hint="eastAsia"/>
          <w:szCs w:val="21"/>
        </w:rPr>
        <w:t xml:space="preserve">18974071133    </w:t>
      </w:r>
      <w:r>
        <w:rPr>
          <w:rFonts w:ascii="新宋体" w:eastAsia="新宋体" w:hAnsi="新宋体" w:cs="新宋体" w:hint="eastAsia"/>
          <w:szCs w:val="21"/>
        </w:rPr>
        <w:t xml:space="preserve"> 单位负责人签字：</w:t>
      </w:r>
    </w:p>
    <w:p w:rsidR="004C7A78" w:rsidRDefault="004C7A78">
      <w:pPr>
        <w:jc w:val="left"/>
        <w:outlineLvl w:val="0"/>
        <w:rPr>
          <w:rFonts w:ascii="新宋体" w:eastAsia="新宋体" w:hAnsi="新宋体" w:cs="新宋体"/>
          <w:szCs w:val="21"/>
        </w:rPr>
        <w:sectPr w:rsidR="004C7A78">
          <w:pgSz w:w="11906" w:h="16838"/>
          <w:pgMar w:top="1701" w:right="1417" w:bottom="1417" w:left="1417" w:header="851" w:footer="992" w:gutter="0"/>
          <w:cols w:space="0"/>
          <w:docGrid w:type="lines" w:linePitch="312"/>
        </w:sectPr>
      </w:pPr>
    </w:p>
    <w:p w:rsidR="004C7A78" w:rsidRDefault="004B7E28">
      <w:pPr>
        <w:rPr>
          <w:rFonts w:ascii="黑体" w:eastAsia="黑体" w:hAnsi="黑体" w:cs="黑体"/>
          <w:sz w:val="32"/>
          <w:szCs w:val="32"/>
        </w:rPr>
      </w:pPr>
      <w:r>
        <w:rPr>
          <w:rFonts w:ascii="黑体" w:eastAsia="黑体" w:hAnsi="黑体" w:cs="黑体" w:hint="eastAsia"/>
          <w:sz w:val="32"/>
          <w:szCs w:val="32"/>
        </w:rPr>
        <w:lastRenderedPageBreak/>
        <w:t>附件6</w:t>
      </w:r>
    </w:p>
    <w:p w:rsidR="004C7A78" w:rsidRDefault="004C7A78">
      <w:pPr>
        <w:jc w:val="center"/>
        <w:rPr>
          <w:rFonts w:eastAsia="方正小标宋_GBK"/>
          <w:sz w:val="52"/>
          <w:szCs w:val="52"/>
        </w:rPr>
      </w:pPr>
    </w:p>
    <w:p w:rsidR="00BA5C02" w:rsidRDefault="004B7E28" w:rsidP="00BA5C02">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w:t>
      </w:r>
      <w:r w:rsidR="005144B6">
        <w:rPr>
          <w:rFonts w:ascii="方正小标宋简体" w:eastAsia="方正小标宋简体" w:hAnsi="方正小标宋简体" w:cs="方正小标宋简体" w:hint="eastAsia"/>
          <w:sz w:val="44"/>
          <w:szCs w:val="44"/>
        </w:rPr>
        <w:t>年度华容县</w:t>
      </w:r>
      <w:r w:rsidR="00BA5C02">
        <w:rPr>
          <w:rFonts w:ascii="方正小标宋简体" w:eastAsia="方正小标宋简体" w:hAnsi="方正小标宋简体" w:cs="方正小标宋简体" w:hint="eastAsia"/>
          <w:sz w:val="44"/>
          <w:szCs w:val="44"/>
        </w:rPr>
        <w:t>农田</w:t>
      </w:r>
      <w:r w:rsidR="00EC441B">
        <w:rPr>
          <w:rFonts w:ascii="方正小标宋简体" w:eastAsia="方正小标宋简体" w:hAnsi="方正小标宋简体" w:cs="方正小标宋简体" w:hint="eastAsia"/>
          <w:sz w:val="44"/>
          <w:szCs w:val="44"/>
        </w:rPr>
        <w:t>建设补助</w:t>
      </w:r>
      <w:r w:rsidR="00BA5C02">
        <w:rPr>
          <w:rFonts w:ascii="方正小标宋简体" w:eastAsia="方正小标宋简体" w:hAnsi="方正小标宋简体" w:cs="方正小标宋简体" w:hint="eastAsia"/>
          <w:sz w:val="44"/>
          <w:szCs w:val="44"/>
        </w:rPr>
        <w:t>项目支出</w:t>
      </w:r>
    </w:p>
    <w:p w:rsidR="00BA5C02" w:rsidRDefault="00BA5C02" w:rsidP="00BA5C02">
      <w:pPr>
        <w:jc w:val="center"/>
        <w:rPr>
          <w:rFonts w:ascii="宋体" w:hAnsi="宋体" w:cs="宋体"/>
          <w:sz w:val="20"/>
          <w:szCs w:val="20"/>
        </w:rPr>
      </w:pPr>
    </w:p>
    <w:p w:rsidR="004C7A78" w:rsidRDefault="004C7A78" w:rsidP="00BA5C02">
      <w:pPr>
        <w:rPr>
          <w:rFonts w:ascii="方正小标宋简体" w:eastAsia="方正小标宋简体" w:hAnsi="方正小标宋简体" w:cs="方正小标宋简体"/>
          <w:sz w:val="44"/>
          <w:szCs w:val="44"/>
        </w:rPr>
      </w:pPr>
    </w:p>
    <w:p w:rsidR="004C7A78" w:rsidRDefault="004B7E28">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4C7A78" w:rsidRDefault="004C7A78">
      <w:pPr>
        <w:jc w:val="center"/>
        <w:rPr>
          <w:rFonts w:eastAsia="方正小标宋_GBK"/>
          <w:b/>
          <w:sz w:val="52"/>
          <w:szCs w:val="5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黑体"/>
          <w:sz w:val="32"/>
          <w:szCs w:val="32"/>
        </w:rPr>
      </w:pPr>
    </w:p>
    <w:p w:rsidR="004C7A78" w:rsidRDefault="004C7A78">
      <w:pPr>
        <w:jc w:val="center"/>
        <w:rPr>
          <w:rFonts w:eastAsia="黑体"/>
          <w:sz w:val="32"/>
          <w:szCs w:val="32"/>
        </w:rPr>
      </w:pPr>
    </w:p>
    <w:p w:rsidR="004C7A78" w:rsidRDefault="004C7A78">
      <w:pPr>
        <w:rPr>
          <w:rFonts w:eastAsia="黑体"/>
          <w:sz w:val="32"/>
          <w:szCs w:val="32"/>
        </w:rPr>
      </w:pPr>
    </w:p>
    <w:p w:rsidR="004C7A78" w:rsidRDefault="004C7A78">
      <w:pPr>
        <w:rPr>
          <w:rFonts w:eastAsia="黑体"/>
          <w:sz w:val="32"/>
          <w:szCs w:val="32"/>
        </w:rPr>
      </w:pPr>
    </w:p>
    <w:p w:rsidR="004C7A78" w:rsidRDefault="004B7E28">
      <w:pPr>
        <w:spacing w:line="600" w:lineRule="exact"/>
        <w:jc w:val="center"/>
        <w:rPr>
          <w:rFonts w:eastAsia="仿宋_GB2312"/>
          <w:sz w:val="32"/>
          <w:szCs w:val="32"/>
          <w:u w:val="single"/>
        </w:rPr>
      </w:pPr>
      <w:r>
        <w:rPr>
          <w:rFonts w:eastAsia="仿宋_GB2312"/>
          <w:sz w:val="32"/>
          <w:szCs w:val="32"/>
        </w:rPr>
        <w:t>部门（单位）名称：</w:t>
      </w:r>
      <w:r>
        <w:rPr>
          <w:rFonts w:eastAsia="仿宋_GB2312"/>
          <w:sz w:val="32"/>
          <w:szCs w:val="32"/>
          <w:u w:val="single"/>
        </w:rPr>
        <w:t>（盖章）</w:t>
      </w:r>
    </w:p>
    <w:p w:rsidR="004C7A78" w:rsidRDefault="00F65B98">
      <w:pPr>
        <w:spacing w:line="600" w:lineRule="exact"/>
        <w:jc w:val="center"/>
        <w:rPr>
          <w:rFonts w:eastAsia="楷体_GB2312"/>
          <w:sz w:val="32"/>
          <w:szCs w:val="32"/>
        </w:rPr>
      </w:pPr>
      <w:r>
        <w:rPr>
          <w:rFonts w:ascii="宋体" w:hAnsi="宋体" w:cs="宋体" w:hint="eastAsia"/>
          <w:sz w:val="32"/>
          <w:szCs w:val="32"/>
        </w:rPr>
        <w:t>2023</w:t>
      </w:r>
      <w:r w:rsidR="004B7E28">
        <w:rPr>
          <w:rFonts w:eastAsia="楷体_GB2312"/>
          <w:sz w:val="32"/>
          <w:szCs w:val="32"/>
        </w:rPr>
        <w:t>年</w:t>
      </w:r>
      <w:r w:rsidR="004B7E28">
        <w:rPr>
          <w:rFonts w:eastAsia="楷体_GB2312"/>
          <w:sz w:val="32"/>
          <w:szCs w:val="32"/>
        </w:rPr>
        <w:t xml:space="preserve"> </w:t>
      </w:r>
      <w:r>
        <w:rPr>
          <w:rFonts w:eastAsia="楷体_GB2312" w:hint="eastAsia"/>
          <w:sz w:val="32"/>
          <w:szCs w:val="32"/>
        </w:rPr>
        <w:t>7</w:t>
      </w:r>
      <w:r w:rsidR="004B7E28">
        <w:rPr>
          <w:rFonts w:eastAsia="楷体_GB2312"/>
          <w:sz w:val="32"/>
          <w:szCs w:val="32"/>
        </w:rPr>
        <w:t xml:space="preserve"> </w:t>
      </w:r>
      <w:r w:rsidR="004B7E28">
        <w:rPr>
          <w:rFonts w:eastAsia="楷体_GB2312"/>
          <w:sz w:val="32"/>
          <w:szCs w:val="32"/>
        </w:rPr>
        <w:t>月</w:t>
      </w:r>
      <w:r w:rsidR="004B7E28">
        <w:rPr>
          <w:rFonts w:eastAsia="楷体_GB2312"/>
          <w:sz w:val="32"/>
          <w:szCs w:val="32"/>
        </w:rPr>
        <w:t xml:space="preserve"> </w:t>
      </w:r>
      <w:r>
        <w:rPr>
          <w:rFonts w:eastAsia="楷体_GB2312" w:hint="eastAsia"/>
          <w:sz w:val="32"/>
          <w:szCs w:val="32"/>
        </w:rPr>
        <w:t>10</w:t>
      </w:r>
      <w:r w:rsidR="004B7E28">
        <w:rPr>
          <w:rFonts w:eastAsia="楷体_GB2312"/>
          <w:sz w:val="32"/>
          <w:szCs w:val="32"/>
        </w:rPr>
        <w:t xml:space="preserve"> </w:t>
      </w:r>
      <w:r w:rsidR="004B7E28">
        <w:rPr>
          <w:rFonts w:eastAsia="楷体_GB2312"/>
          <w:sz w:val="32"/>
          <w:szCs w:val="32"/>
        </w:rPr>
        <w:t>日</w:t>
      </w:r>
    </w:p>
    <w:p w:rsidR="004C7A78" w:rsidRDefault="004B7E28">
      <w:pPr>
        <w:jc w:val="center"/>
        <w:rPr>
          <w:rFonts w:eastAsia="仿宋_GB2312"/>
          <w:sz w:val="32"/>
          <w:szCs w:val="32"/>
        </w:rPr>
      </w:pPr>
      <w:r>
        <w:rPr>
          <w:rFonts w:eastAsia="仿宋_GB2312"/>
          <w:sz w:val="32"/>
          <w:szCs w:val="32"/>
        </w:rPr>
        <w:t>（此页为封面）</w:t>
      </w:r>
    </w:p>
    <w:p w:rsidR="004C7A78" w:rsidRPr="00D4594B" w:rsidRDefault="004B7E28">
      <w:pPr>
        <w:spacing w:line="610" w:lineRule="exact"/>
        <w:jc w:val="center"/>
        <w:rPr>
          <w:rFonts w:ascii="黑体" w:eastAsia="黑体" w:hAnsi="黑体" w:cs="方正小标宋简体"/>
          <w:sz w:val="52"/>
          <w:szCs w:val="52"/>
        </w:rPr>
      </w:pPr>
      <w:r>
        <w:rPr>
          <w:rFonts w:eastAsia="仿宋_GB2312"/>
          <w:sz w:val="32"/>
          <w:szCs w:val="32"/>
        </w:rPr>
        <w:br w:type="page"/>
      </w:r>
      <w:r w:rsidRPr="00D4594B">
        <w:rPr>
          <w:rFonts w:ascii="黑体" w:eastAsia="黑体" w:hAnsi="黑体" w:cs="方正小标宋简体" w:hint="eastAsia"/>
          <w:sz w:val="52"/>
          <w:szCs w:val="52"/>
        </w:rPr>
        <w:lastRenderedPageBreak/>
        <w:t>2022</w:t>
      </w:r>
      <w:r w:rsidR="00EC441B" w:rsidRPr="00D4594B">
        <w:rPr>
          <w:rFonts w:ascii="黑体" w:eastAsia="黑体" w:hAnsi="黑体" w:cs="方正小标宋简体" w:hint="eastAsia"/>
          <w:sz w:val="52"/>
          <w:szCs w:val="52"/>
        </w:rPr>
        <w:t>年度农业农村局农田建设补助</w:t>
      </w:r>
      <w:r w:rsidRPr="00D4594B">
        <w:rPr>
          <w:rFonts w:ascii="黑体" w:eastAsia="黑体" w:hAnsi="黑体" w:cs="方正小标宋简体" w:hint="eastAsia"/>
          <w:sz w:val="52"/>
          <w:szCs w:val="52"/>
        </w:rPr>
        <w:t>项目支出</w:t>
      </w:r>
      <w:r w:rsidR="003B2445">
        <w:rPr>
          <w:rFonts w:ascii="黑体" w:eastAsia="黑体" w:hAnsi="黑体" w:cs="方正小标宋简体" w:hint="eastAsia"/>
          <w:sz w:val="52"/>
          <w:szCs w:val="52"/>
        </w:rPr>
        <w:t>绩效自评报告</w:t>
      </w:r>
    </w:p>
    <w:p w:rsidR="00F65B98" w:rsidRDefault="00F65B98" w:rsidP="00F65B98">
      <w:pPr>
        <w:jc w:val="center"/>
        <w:rPr>
          <w:rFonts w:ascii="宋体" w:hAnsi="宋体" w:cs="Arial"/>
          <w:b/>
          <w:bCs/>
          <w:sz w:val="44"/>
          <w:szCs w:val="44"/>
        </w:rPr>
      </w:pPr>
      <w:r>
        <w:rPr>
          <w:rFonts w:ascii="宋体" w:hAnsi="宋体" w:cs="Arial" w:hint="eastAsia"/>
          <w:b/>
          <w:bCs/>
          <w:sz w:val="44"/>
          <w:szCs w:val="44"/>
        </w:rPr>
        <w:t>一、2019年度华容县高标准农田建设项目</w:t>
      </w:r>
    </w:p>
    <w:p w:rsidR="003B2445" w:rsidRDefault="00F65B98" w:rsidP="00F65B98">
      <w:pPr>
        <w:rPr>
          <w:rFonts w:ascii="仿宋_GB2312" w:eastAsia="仿宋_GB2312"/>
          <w:sz w:val="44"/>
          <w:szCs w:val="44"/>
        </w:rPr>
      </w:pPr>
      <w:r>
        <w:rPr>
          <w:rFonts w:ascii="宋体" w:hAnsi="宋体" w:cs="Arial" w:hint="eastAsia"/>
          <w:b/>
          <w:bCs/>
          <w:sz w:val="44"/>
          <w:szCs w:val="44"/>
        </w:rPr>
        <w:t>专项支出绩效自评报告</w:t>
      </w:r>
    </w:p>
    <w:p w:rsidR="003B2445" w:rsidRDefault="003B2445" w:rsidP="003B2445">
      <w:pPr>
        <w:spacing w:line="600" w:lineRule="exact"/>
        <w:ind w:firstLineChars="200" w:firstLine="640"/>
        <w:rPr>
          <w:rFonts w:ascii="黑体" w:eastAsia="黑体" w:hAnsi="黑体"/>
          <w:sz w:val="32"/>
          <w:szCs w:val="32"/>
        </w:rPr>
      </w:pPr>
      <w:r>
        <w:rPr>
          <w:rFonts w:ascii="黑体" w:eastAsia="黑体" w:hAnsi="黑体" w:hint="eastAsia"/>
          <w:sz w:val="32"/>
          <w:szCs w:val="32"/>
        </w:rPr>
        <w:t>一、基本情况</w:t>
      </w:r>
    </w:p>
    <w:p w:rsidR="003B2445" w:rsidRPr="00F65B98" w:rsidRDefault="003B2445" w:rsidP="003B2445">
      <w:pPr>
        <w:spacing w:line="600" w:lineRule="exact"/>
        <w:ind w:firstLineChars="200" w:firstLine="640"/>
        <w:outlineLvl w:val="0"/>
        <w:rPr>
          <w:rFonts w:ascii="仿宋" w:eastAsia="仿宋" w:hAnsi="仿宋"/>
          <w:szCs w:val="21"/>
        </w:rPr>
      </w:pPr>
      <w:r w:rsidRPr="00F65B98">
        <w:rPr>
          <w:rFonts w:ascii="仿宋" w:eastAsia="仿宋" w:hAnsi="仿宋" w:hint="eastAsia"/>
          <w:sz w:val="32"/>
          <w:szCs w:val="32"/>
        </w:rPr>
        <w:t>（一）项目概况。为了大力支持农业发展，改善农业生产基本条件，优化农业和农村经济结构，改善农村生产生活条件，增加粮食保障能力，综合开发利用农业资源，提高农业综合生产能力和综合效益，我县农田建设项目服务中心2019年在梅田湖镇、北景港镇、新河乡组织开展了高标准农田建设项目，主要用于大力推进高标准农田整治，有效增加耕地数量、提高耕地质量、优化土地资源要素配置。项目总投资1.1317亿元（其中中央财政下达资金5867万元，省财政厅下达资金5450万元）。</w:t>
      </w:r>
    </w:p>
    <w:p w:rsidR="003B2445" w:rsidRPr="00F65B98" w:rsidRDefault="003B2445" w:rsidP="003B2445">
      <w:pPr>
        <w:widowControl/>
        <w:spacing w:line="560" w:lineRule="exact"/>
        <w:ind w:firstLineChars="200" w:firstLine="640"/>
        <w:rPr>
          <w:rFonts w:ascii="仿宋" w:eastAsia="仿宋" w:hAnsi="仿宋"/>
          <w:sz w:val="32"/>
          <w:szCs w:val="32"/>
        </w:rPr>
      </w:pPr>
      <w:r w:rsidRPr="00F65B98">
        <w:rPr>
          <w:rFonts w:ascii="仿宋" w:eastAsia="仿宋" w:hAnsi="仿宋" w:hint="eastAsia"/>
          <w:sz w:val="32"/>
          <w:szCs w:val="32"/>
        </w:rPr>
        <w:t>（二）项目实施情况分析。</w:t>
      </w:r>
    </w:p>
    <w:p w:rsidR="003B2445" w:rsidRPr="00F65B98" w:rsidRDefault="003B2445" w:rsidP="003B2445">
      <w:pPr>
        <w:widowControl/>
        <w:spacing w:line="560" w:lineRule="exact"/>
        <w:ind w:firstLineChars="200" w:firstLine="640"/>
        <w:rPr>
          <w:rFonts w:ascii="仿宋" w:eastAsia="仿宋" w:hAnsi="仿宋"/>
          <w:sz w:val="32"/>
          <w:szCs w:val="32"/>
        </w:rPr>
      </w:pPr>
      <w:r w:rsidRPr="00F65B98">
        <w:rPr>
          <w:rFonts w:ascii="仿宋" w:eastAsia="仿宋" w:hAnsi="仿宋" w:hint="eastAsia"/>
          <w:sz w:val="32"/>
          <w:szCs w:val="32"/>
        </w:rPr>
        <w:t>资金到位情况：华容县2019年高标准农田建设项目总投资1.1317亿元，其中中央财政资金5867万元，省财政厅下达资金5450万元，资金已全部到位。</w:t>
      </w:r>
    </w:p>
    <w:p w:rsidR="003B2445" w:rsidRPr="00F65B98" w:rsidRDefault="003B2445" w:rsidP="003B2445">
      <w:pPr>
        <w:widowControl/>
        <w:spacing w:line="560" w:lineRule="exact"/>
        <w:ind w:firstLineChars="200" w:firstLine="640"/>
        <w:rPr>
          <w:rFonts w:ascii="仿宋" w:eastAsia="仿宋" w:hAnsi="仿宋"/>
          <w:sz w:val="32"/>
          <w:szCs w:val="32"/>
        </w:rPr>
      </w:pPr>
      <w:r w:rsidRPr="00F65B98">
        <w:rPr>
          <w:rFonts w:ascii="仿宋" w:eastAsia="仿宋" w:hAnsi="仿宋" w:hint="eastAsia"/>
          <w:sz w:val="32"/>
          <w:szCs w:val="32"/>
        </w:rPr>
        <w:t>资金使用情况：华容县2019年度高标准农田建设项目计划总投资1.1317亿元，其中土壤改良7万亩，投资350万元；衬砌明渠110.3km，泵站44座，渠系建筑物44个，投资7345.37万元；田间道路104.77km，投资1925.63万元；高效节水灌溉3935亩，投资712.24万；农田林网工程12920.5米，投资70.01万元；购置诱蛾灯1217台，投资365.1万元。另外，项目管理费142.47</w:t>
      </w:r>
      <w:r w:rsidRPr="00F65B98">
        <w:rPr>
          <w:rFonts w:ascii="仿宋" w:eastAsia="仿宋" w:hAnsi="仿宋" w:hint="eastAsia"/>
          <w:sz w:val="32"/>
          <w:szCs w:val="32"/>
        </w:rPr>
        <w:lastRenderedPageBreak/>
        <w:t>万元，工程监理费221.24万元，勘测设计费184.96万元。共计11317万元。</w:t>
      </w:r>
    </w:p>
    <w:p w:rsidR="003B2445" w:rsidRPr="00F65B98" w:rsidRDefault="003B2445" w:rsidP="003B2445">
      <w:pPr>
        <w:widowControl/>
        <w:spacing w:line="560" w:lineRule="exact"/>
        <w:ind w:firstLineChars="200" w:firstLine="640"/>
        <w:rPr>
          <w:rFonts w:ascii="仿宋" w:eastAsia="仿宋" w:hAnsi="仿宋"/>
          <w:sz w:val="32"/>
          <w:szCs w:val="32"/>
        </w:rPr>
      </w:pPr>
      <w:r w:rsidRPr="00F65B98">
        <w:rPr>
          <w:rFonts w:ascii="仿宋" w:eastAsia="仿宋" w:hAnsi="仿宋" w:hint="eastAsia"/>
          <w:sz w:val="32"/>
          <w:szCs w:val="32"/>
        </w:rPr>
        <w:t>项目实体工程共分3个项目区，根据省市县“百日大会战”要求，15个标段自2019年12月1日正式施工，到2020年3月27日已完成全部工程，完成任务达到100%。</w:t>
      </w:r>
    </w:p>
    <w:p w:rsidR="003B2445" w:rsidRPr="00F65B98" w:rsidRDefault="003B2445" w:rsidP="003B2445">
      <w:pPr>
        <w:widowControl/>
        <w:spacing w:line="560" w:lineRule="exact"/>
        <w:ind w:firstLineChars="200" w:firstLine="640"/>
        <w:rPr>
          <w:rFonts w:ascii="仿宋" w:eastAsia="仿宋" w:hAnsi="仿宋"/>
          <w:sz w:val="32"/>
          <w:szCs w:val="32"/>
        </w:rPr>
      </w:pPr>
      <w:r w:rsidRPr="00F65B98">
        <w:rPr>
          <w:rFonts w:ascii="仿宋" w:eastAsia="仿宋" w:hAnsi="仿宋" w:hint="eastAsia"/>
          <w:sz w:val="32"/>
          <w:szCs w:val="32"/>
        </w:rPr>
        <w:t>专项资金管理情况：严格按照相应的业务管理制度，规范专项资金拨付。资金使用规范，符合国家财经法规和财务管理以及有关专项资金管理办法的规定；资金的拨付有完整的审批程序和手续；项目的重大开支经过评估认证，符合项目预算批复或合同规定的用途；不存在截留、挤占、挪用、虚列支出等情况。保障会计核算准确、账务资料完整。</w:t>
      </w:r>
    </w:p>
    <w:p w:rsidR="003B2445" w:rsidRPr="00F65B98" w:rsidRDefault="003B2445" w:rsidP="003B2445">
      <w:pPr>
        <w:widowControl/>
        <w:spacing w:line="560" w:lineRule="exact"/>
        <w:ind w:firstLineChars="200" w:firstLine="640"/>
        <w:rPr>
          <w:rFonts w:ascii="仿宋" w:eastAsia="仿宋" w:hAnsi="仿宋"/>
          <w:color w:val="0000FF"/>
          <w:sz w:val="32"/>
          <w:szCs w:val="32"/>
        </w:rPr>
      </w:pPr>
      <w:r w:rsidRPr="00F65B98">
        <w:rPr>
          <w:rFonts w:ascii="仿宋" w:eastAsia="仿宋" w:hAnsi="仿宋" w:hint="eastAsia"/>
          <w:sz w:val="32"/>
          <w:szCs w:val="32"/>
        </w:rPr>
        <w:t>项目组织情况：从项目入库到项目实施，从程序上全部按照上级规定要求形成，全部按规定实施，项目2019年12月1日进场施工，目前项目已完工。</w:t>
      </w:r>
    </w:p>
    <w:p w:rsidR="003B2445" w:rsidRPr="00F65B98" w:rsidRDefault="003B2445" w:rsidP="003B2445">
      <w:pPr>
        <w:widowControl/>
        <w:spacing w:line="560" w:lineRule="exact"/>
        <w:ind w:firstLineChars="200" w:firstLine="640"/>
        <w:rPr>
          <w:rFonts w:ascii="仿宋" w:eastAsia="仿宋" w:hAnsi="仿宋"/>
          <w:sz w:val="32"/>
          <w:szCs w:val="32"/>
        </w:rPr>
      </w:pPr>
      <w:r w:rsidRPr="00F65B98">
        <w:rPr>
          <w:rFonts w:ascii="仿宋" w:eastAsia="仿宋" w:hAnsi="仿宋" w:hint="eastAsia"/>
          <w:sz w:val="32"/>
          <w:szCs w:val="32"/>
        </w:rPr>
        <w:t>项目管理情况：项目实施基本规范，从合同签订到项目实施管理、完工验收、支付款项等均按《湖南省规定执行。项目质量良好，财务规范。</w:t>
      </w:r>
    </w:p>
    <w:p w:rsidR="003B2445" w:rsidRPr="00F65B98" w:rsidRDefault="003B2445" w:rsidP="003B2445">
      <w:pPr>
        <w:spacing w:line="600" w:lineRule="exact"/>
        <w:ind w:firstLineChars="200" w:firstLine="640"/>
        <w:rPr>
          <w:rFonts w:ascii="仿宋" w:eastAsia="仿宋" w:hAnsi="仿宋"/>
          <w:sz w:val="32"/>
          <w:szCs w:val="32"/>
        </w:rPr>
      </w:pPr>
      <w:r w:rsidRPr="00F65B98">
        <w:rPr>
          <w:rFonts w:ascii="仿宋" w:eastAsia="仿宋" w:hAnsi="仿宋" w:hint="eastAsia"/>
          <w:sz w:val="32"/>
          <w:szCs w:val="32"/>
        </w:rPr>
        <w:t xml:space="preserve"> 二、绩效评价工作开展情况 </w:t>
      </w:r>
    </w:p>
    <w:p w:rsidR="003B2445" w:rsidRPr="00F65B98" w:rsidRDefault="003B2445" w:rsidP="003B2445">
      <w:pPr>
        <w:ind w:firstLineChars="200" w:firstLine="562"/>
        <w:rPr>
          <w:rFonts w:ascii="仿宋" w:eastAsia="仿宋" w:hAnsi="仿宋"/>
          <w:sz w:val="32"/>
          <w:szCs w:val="32"/>
        </w:rPr>
      </w:pPr>
      <w:r w:rsidRPr="00F65B98">
        <w:rPr>
          <w:rFonts w:ascii="仿宋" w:eastAsia="仿宋" w:hAnsi="仿宋" w:hint="eastAsia"/>
          <w:b/>
          <w:bCs/>
          <w:sz w:val="28"/>
          <w:szCs w:val="28"/>
        </w:rPr>
        <w:t>（</w:t>
      </w:r>
      <w:r w:rsidRPr="00F65B98">
        <w:rPr>
          <w:rFonts w:ascii="仿宋" w:eastAsia="仿宋" w:hAnsi="仿宋" w:hint="eastAsia"/>
          <w:b/>
          <w:bCs/>
          <w:sz w:val="32"/>
          <w:szCs w:val="32"/>
        </w:rPr>
        <w:t>一）绩效评价目的。</w:t>
      </w:r>
      <w:r w:rsidRPr="00F65B98">
        <w:rPr>
          <w:rFonts w:ascii="仿宋" w:eastAsia="仿宋" w:hAnsi="仿宋" w:hint="eastAsia"/>
          <w:sz w:val="32"/>
          <w:szCs w:val="32"/>
        </w:rPr>
        <w:t>通过合理配置灌、排设施、机耕道路设施及村庄基础设施，提高项目区的灌溉水利用率、道路通达率，减少水土流失，改善村庄的生活环境；协调土地产权关系，保障土地权属主体的合法权益；</w:t>
      </w:r>
      <w:r w:rsidRPr="00F65B98">
        <w:rPr>
          <w:rFonts w:ascii="仿宋" w:eastAsia="仿宋" w:hint="eastAsia"/>
          <w:sz w:val="32"/>
          <w:szCs w:val="32"/>
        </w:rPr>
        <w:t> </w:t>
      </w:r>
      <w:r w:rsidRPr="00F65B98">
        <w:rPr>
          <w:rFonts w:ascii="仿宋" w:eastAsia="仿宋" w:hAnsi="仿宋" w:hint="eastAsia"/>
          <w:sz w:val="32"/>
          <w:szCs w:val="32"/>
        </w:rPr>
        <w:t>通过土地流转，推进农业结构调整，提高农业生产经济效益，为实施农业产业化、规模化经营创造条</w:t>
      </w:r>
      <w:r w:rsidRPr="00F65B98">
        <w:rPr>
          <w:rFonts w:ascii="仿宋" w:eastAsia="仿宋" w:hAnsi="仿宋" w:hint="eastAsia"/>
          <w:sz w:val="32"/>
          <w:szCs w:val="32"/>
        </w:rPr>
        <w:lastRenderedPageBreak/>
        <w:t>件。</w:t>
      </w:r>
    </w:p>
    <w:p w:rsidR="003B2445" w:rsidRPr="00F65B98" w:rsidRDefault="003B2445" w:rsidP="003B2445">
      <w:pPr>
        <w:ind w:firstLineChars="200" w:firstLine="562"/>
        <w:rPr>
          <w:rFonts w:ascii="仿宋" w:eastAsia="仿宋" w:hAnsi="仿宋"/>
          <w:sz w:val="32"/>
          <w:szCs w:val="32"/>
        </w:rPr>
      </w:pPr>
      <w:r w:rsidRPr="00F65B98">
        <w:rPr>
          <w:rFonts w:ascii="仿宋" w:eastAsia="仿宋" w:hAnsi="仿宋" w:hint="eastAsia"/>
          <w:b/>
          <w:bCs/>
          <w:sz w:val="28"/>
          <w:szCs w:val="28"/>
        </w:rPr>
        <w:t>（</w:t>
      </w:r>
      <w:r w:rsidRPr="00F65B98">
        <w:rPr>
          <w:rFonts w:ascii="仿宋" w:eastAsia="仿宋" w:hAnsi="仿宋" w:hint="eastAsia"/>
          <w:b/>
          <w:bCs/>
          <w:sz w:val="32"/>
          <w:szCs w:val="32"/>
        </w:rPr>
        <w:t>二）绩效评价工作过程。</w:t>
      </w:r>
      <w:r w:rsidRPr="00F65B98">
        <w:rPr>
          <w:rFonts w:ascii="仿宋" w:eastAsia="仿宋" w:hAnsi="仿宋" w:hint="eastAsia"/>
          <w:b/>
          <w:color w:val="000000"/>
          <w:sz w:val="32"/>
          <w:szCs w:val="32"/>
        </w:rPr>
        <w:t>（1）</w:t>
      </w:r>
      <w:r w:rsidRPr="00F65B98">
        <w:rPr>
          <w:rFonts w:ascii="仿宋" w:eastAsia="仿宋" w:hAnsi="仿宋" w:hint="eastAsia"/>
          <w:color w:val="000000"/>
          <w:sz w:val="32"/>
          <w:szCs w:val="32"/>
        </w:rPr>
        <w:t>成立了以县长任组长的高标准农田建设领导小组，将高标准农田建设项目纳入县委“六大工程”和县政府重点项目办管理，将高标准农田纳入县委、县政府年度综合绩效考核内容。</w:t>
      </w:r>
      <w:r w:rsidRPr="00F65B98">
        <w:rPr>
          <w:rFonts w:ascii="仿宋" w:eastAsia="仿宋" w:hAnsi="仿宋" w:hint="eastAsia"/>
          <w:b/>
          <w:color w:val="000000"/>
          <w:sz w:val="32"/>
          <w:szCs w:val="32"/>
        </w:rPr>
        <w:t>（2）</w:t>
      </w:r>
      <w:r w:rsidRPr="00F65B98">
        <w:rPr>
          <w:rFonts w:ascii="仿宋" w:eastAsia="仿宋" w:hAnsi="仿宋" w:hint="eastAsia"/>
          <w:color w:val="000000"/>
          <w:sz w:val="32"/>
          <w:szCs w:val="32"/>
        </w:rPr>
        <w:t>我县2019年项目建设在全市验收评比中排名第一，获评全省高标准农田建设先进县，工作经验多次在岳阳日报、湖南日报新闻客户端 等省、市主流媒体推荐。</w:t>
      </w:r>
      <w:r w:rsidRPr="00F65B98">
        <w:rPr>
          <w:rFonts w:ascii="仿宋" w:eastAsia="仿宋" w:hAnsi="仿宋" w:hint="eastAsia"/>
          <w:b/>
          <w:color w:val="000000"/>
          <w:sz w:val="32"/>
          <w:szCs w:val="32"/>
        </w:rPr>
        <w:t>（3）</w:t>
      </w:r>
      <w:r w:rsidRPr="00F65B98">
        <w:rPr>
          <w:rFonts w:ascii="仿宋" w:eastAsia="仿宋" w:hAnsi="仿宋" w:hint="eastAsia"/>
          <w:color w:val="000000"/>
          <w:sz w:val="32"/>
          <w:szCs w:val="32"/>
        </w:rPr>
        <w:t>购买农民工工资保险，保证农民工工资发放无风险。</w:t>
      </w:r>
      <w:r w:rsidRPr="00F65B98">
        <w:rPr>
          <w:rFonts w:ascii="仿宋" w:eastAsia="仿宋" w:hAnsi="仿宋" w:hint="eastAsia"/>
          <w:b/>
          <w:color w:val="000000"/>
          <w:sz w:val="32"/>
          <w:szCs w:val="32"/>
        </w:rPr>
        <w:t>（4）</w:t>
      </w:r>
      <w:r w:rsidRPr="00F65B98">
        <w:rPr>
          <w:rFonts w:ascii="仿宋" w:eastAsia="仿宋" w:hAnsi="仿宋" w:hint="eastAsia"/>
          <w:color w:val="000000"/>
          <w:sz w:val="32"/>
          <w:szCs w:val="32"/>
        </w:rPr>
        <w:t>因时因地因工合理确定标段金额（每标400-600万左右），便于更好保证工程质量与工期。</w:t>
      </w:r>
    </w:p>
    <w:p w:rsidR="003B2445" w:rsidRPr="00F65B98" w:rsidRDefault="003B2445" w:rsidP="003B2445">
      <w:pPr>
        <w:numPr>
          <w:ilvl w:val="0"/>
          <w:numId w:val="2"/>
        </w:numPr>
        <w:spacing w:line="600" w:lineRule="exact"/>
        <w:ind w:firstLineChars="200" w:firstLine="640"/>
        <w:rPr>
          <w:rFonts w:ascii="仿宋" w:eastAsia="仿宋" w:hAnsi="仿宋"/>
          <w:sz w:val="32"/>
          <w:szCs w:val="32"/>
        </w:rPr>
      </w:pPr>
      <w:r w:rsidRPr="00F65B98">
        <w:rPr>
          <w:rFonts w:ascii="仿宋" w:eastAsia="仿宋" w:hAnsi="仿宋" w:hint="eastAsia"/>
          <w:sz w:val="32"/>
          <w:szCs w:val="32"/>
        </w:rPr>
        <w:t xml:space="preserve">综合评价情况及评价结论 </w:t>
      </w:r>
    </w:p>
    <w:p w:rsidR="003B2445" w:rsidRPr="00F65B98" w:rsidRDefault="003B2445" w:rsidP="003B2445">
      <w:pPr>
        <w:spacing w:line="600" w:lineRule="exact"/>
        <w:ind w:firstLineChars="250" w:firstLine="800"/>
        <w:outlineLvl w:val="0"/>
        <w:rPr>
          <w:rFonts w:ascii="仿宋" w:eastAsia="仿宋" w:hAnsi="仿宋"/>
          <w:sz w:val="32"/>
          <w:szCs w:val="32"/>
        </w:rPr>
      </w:pPr>
      <w:r w:rsidRPr="00F65B98">
        <w:rPr>
          <w:rFonts w:ascii="仿宋" w:eastAsia="仿宋" w:hAnsi="仿宋" w:hint="eastAsia"/>
          <w:sz w:val="32"/>
          <w:szCs w:val="32"/>
        </w:rPr>
        <w:t>我县2020年高标准农田计划建设面积为7万亩，其中已完成土壤改良7万亩，修建泵站44座，衬砌渠道110.3公里，修建渠系建筑物44个，高效节水灌溉3935亩，农田林网工程12920.5m，购置诱蛾灯1217台，执行预算率100%，</w:t>
      </w:r>
      <w:r w:rsidRPr="00F65B98">
        <w:rPr>
          <w:rFonts w:ascii="仿宋" w:eastAsia="仿宋" w:hAnsi="仿宋"/>
          <w:sz w:val="32"/>
          <w:szCs w:val="32"/>
        </w:rPr>
        <w:t>年度总体绩效目标完成情况</w:t>
      </w:r>
      <w:r w:rsidRPr="00F65B98">
        <w:rPr>
          <w:rFonts w:ascii="仿宋" w:eastAsia="仿宋" w:hAnsi="仿宋" w:hint="eastAsia"/>
          <w:sz w:val="32"/>
          <w:szCs w:val="32"/>
        </w:rPr>
        <w:t>100%。项目完成后，年直接收益农户数量为19966户，年直接收益农业人口数79863人，新增和改善灌溉达标面积5.4385万亩，新增节水灌溉面积1.9502万亩，年节约水量136.16万立方米。</w:t>
      </w:r>
    </w:p>
    <w:p w:rsidR="003B2445" w:rsidRPr="00F65B98" w:rsidRDefault="003B2445" w:rsidP="003B2445">
      <w:pPr>
        <w:spacing w:line="600" w:lineRule="exact"/>
        <w:ind w:firstLineChars="200" w:firstLine="640"/>
        <w:rPr>
          <w:rFonts w:ascii="仿宋" w:eastAsia="仿宋" w:hAnsi="仿宋"/>
          <w:sz w:val="32"/>
          <w:szCs w:val="32"/>
        </w:rPr>
      </w:pPr>
      <w:r w:rsidRPr="00F65B98">
        <w:rPr>
          <w:rFonts w:ascii="仿宋" w:eastAsia="仿宋" w:hAnsi="仿宋" w:hint="eastAsia"/>
          <w:sz w:val="32"/>
          <w:szCs w:val="32"/>
        </w:rPr>
        <w:t>四、存在的问题</w:t>
      </w:r>
    </w:p>
    <w:p w:rsidR="003B2445" w:rsidRPr="00F65B98" w:rsidRDefault="003B2445" w:rsidP="003B2445">
      <w:pPr>
        <w:spacing w:line="600" w:lineRule="exact"/>
        <w:ind w:firstLineChars="250" w:firstLine="800"/>
        <w:outlineLvl w:val="0"/>
        <w:rPr>
          <w:rFonts w:ascii="仿宋" w:eastAsia="仿宋" w:hAnsi="仿宋"/>
          <w:sz w:val="32"/>
          <w:szCs w:val="32"/>
        </w:rPr>
      </w:pPr>
      <w:r w:rsidRPr="00F65B98">
        <w:rPr>
          <w:rFonts w:ascii="仿宋" w:eastAsia="仿宋" w:hAnsi="仿宋" w:hint="eastAsia"/>
          <w:sz w:val="32"/>
          <w:szCs w:val="32"/>
        </w:rPr>
        <w:t>由于受阴雨寡照天气的影响，项目建设进度与预期目标存在一定偏离。加上部分村民对项目的期望值过高，在项目实施过程中提出各种各样的要求，如不能满足便阻工上访，也对项目建设</w:t>
      </w:r>
      <w:r w:rsidRPr="00F65B98">
        <w:rPr>
          <w:rFonts w:ascii="仿宋" w:eastAsia="仿宋" w:hAnsi="仿宋" w:hint="eastAsia"/>
          <w:sz w:val="32"/>
          <w:szCs w:val="32"/>
        </w:rPr>
        <w:lastRenderedPageBreak/>
        <w:t>进度造成了一定的影响。下一步，我们将进一步加强政策宣传力度，及时处理工作中遇到的问题和困难。科学合理安排时间，狠抓工程质量，根据项目实施方案，督促施工单位按计划完工，努力打造“惠民工程”，确保项目建设取得实实在在的成效</w:t>
      </w:r>
    </w:p>
    <w:p w:rsidR="003B2445" w:rsidRPr="00F65B98" w:rsidRDefault="003B2445" w:rsidP="003B2445">
      <w:pPr>
        <w:spacing w:line="600" w:lineRule="exact"/>
        <w:ind w:firstLineChars="250" w:firstLine="800"/>
        <w:outlineLvl w:val="0"/>
        <w:rPr>
          <w:rFonts w:ascii="仿宋" w:eastAsia="仿宋" w:hAnsi="仿宋"/>
          <w:sz w:val="32"/>
          <w:szCs w:val="32"/>
        </w:rPr>
      </w:pPr>
      <w:r w:rsidRPr="00F65B98">
        <w:rPr>
          <w:rFonts w:ascii="仿宋" w:eastAsia="仿宋" w:hAnsi="仿宋" w:hint="eastAsia"/>
          <w:sz w:val="32"/>
          <w:szCs w:val="32"/>
        </w:rPr>
        <w:t xml:space="preserve"> </w:t>
      </w:r>
    </w:p>
    <w:p w:rsidR="004C7A78" w:rsidRPr="00F65B98" w:rsidRDefault="004C7A78" w:rsidP="003B2445">
      <w:pPr>
        <w:spacing w:line="610" w:lineRule="exact"/>
        <w:jc w:val="center"/>
        <w:rPr>
          <w:rFonts w:ascii="仿宋" w:eastAsia="仿宋" w:hAnsi="仿宋"/>
          <w:sz w:val="52"/>
          <w:szCs w:val="52"/>
        </w:rPr>
      </w:pPr>
    </w:p>
    <w:p w:rsidR="00D4594B" w:rsidRPr="00F65B98" w:rsidRDefault="00D4594B" w:rsidP="00D4594B">
      <w:pPr>
        <w:jc w:val="center"/>
        <w:rPr>
          <w:rFonts w:ascii="仿宋" w:eastAsia="仿宋" w:hAnsi="仿宋" w:cs="Arial"/>
          <w:b/>
          <w:bCs/>
          <w:sz w:val="36"/>
          <w:szCs w:val="36"/>
        </w:rPr>
      </w:pPr>
      <w:r w:rsidRPr="00F65B98">
        <w:rPr>
          <w:rFonts w:ascii="仿宋" w:eastAsia="仿宋" w:hAnsi="仿宋" w:cs="Arial" w:hint="eastAsia"/>
          <w:b/>
          <w:bCs/>
          <w:sz w:val="36"/>
          <w:szCs w:val="36"/>
        </w:rPr>
        <w:t>二、2020年度华容县高标准农田建设项目</w:t>
      </w:r>
    </w:p>
    <w:p w:rsidR="00D4594B" w:rsidRPr="00F65B98" w:rsidRDefault="00D4594B" w:rsidP="00372BF2">
      <w:pPr>
        <w:spacing w:line="600" w:lineRule="exact"/>
        <w:ind w:firstLineChars="200" w:firstLine="723"/>
        <w:rPr>
          <w:rFonts w:ascii="仿宋" w:eastAsia="仿宋" w:hAnsi="仿宋" w:cs="Arial"/>
          <w:b/>
          <w:bCs/>
          <w:sz w:val="44"/>
          <w:szCs w:val="44"/>
        </w:rPr>
      </w:pPr>
      <w:r w:rsidRPr="00F65B98">
        <w:rPr>
          <w:rFonts w:ascii="仿宋" w:eastAsia="仿宋" w:hAnsi="仿宋" w:cs="Arial" w:hint="eastAsia"/>
          <w:b/>
          <w:bCs/>
          <w:sz w:val="36"/>
          <w:szCs w:val="36"/>
        </w:rPr>
        <w:t xml:space="preserve">专项支出绩效自评报告 </w:t>
      </w:r>
      <w:r w:rsidRPr="00F65B98">
        <w:rPr>
          <w:rFonts w:ascii="仿宋" w:eastAsia="仿宋" w:hAnsi="仿宋" w:cs="Arial" w:hint="eastAsia"/>
          <w:b/>
          <w:bCs/>
          <w:sz w:val="44"/>
          <w:szCs w:val="44"/>
        </w:rPr>
        <w:t xml:space="preserve">   </w:t>
      </w:r>
    </w:p>
    <w:p w:rsidR="00C23BEE" w:rsidRPr="00F65B98" w:rsidRDefault="00C23BEE" w:rsidP="00D4594B">
      <w:pPr>
        <w:spacing w:line="600" w:lineRule="exact"/>
        <w:ind w:firstLineChars="200" w:firstLine="640"/>
        <w:rPr>
          <w:rFonts w:ascii="仿宋" w:eastAsia="仿宋" w:hAnsi="仿宋"/>
          <w:sz w:val="32"/>
          <w:szCs w:val="32"/>
        </w:rPr>
      </w:pPr>
      <w:r w:rsidRPr="00F65B98">
        <w:rPr>
          <w:rFonts w:ascii="仿宋" w:eastAsia="仿宋" w:hAnsi="仿宋" w:hint="eastAsia"/>
          <w:sz w:val="32"/>
          <w:szCs w:val="32"/>
        </w:rPr>
        <w:t>一、基本情况</w:t>
      </w:r>
    </w:p>
    <w:p w:rsidR="00C23BEE" w:rsidRPr="00F65B98" w:rsidRDefault="00C23BEE" w:rsidP="00C23BEE">
      <w:pPr>
        <w:spacing w:line="600" w:lineRule="exact"/>
        <w:ind w:firstLineChars="200" w:firstLine="640"/>
        <w:outlineLvl w:val="0"/>
        <w:rPr>
          <w:rFonts w:ascii="仿宋" w:eastAsia="仿宋" w:hAnsi="仿宋"/>
          <w:szCs w:val="21"/>
        </w:rPr>
      </w:pPr>
      <w:r w:rsidRPr="00F65B98">
        <w:rPr>
          <w:rFonts w:ascii="仿宋" w:eastAsia="仿宋" w:hAnsi="仿宋" w:hint="eastAsia"/>
          <w:sz w:val="32"/>
          <w:szCs w:val="32"/>
        </w:rPr>
        <w:t>（一）项目概况。为了</w:t>
      </w:r>
      <w:r w:rsidRPr="00F65B98">
        <w:rPr>
          <w:rFonts w:ascii="仿宋" w:eastAsia="仿宋" w:hAnsi="仿宋" w:cs="宋体" w:hint="eastAsia"/>
          <w:sz w:val="32"/>
          <w:szCs w:val="32"/>
        </w:rPr>
        <w:t>大力</w:t>
      </w:r>
      <w:r w:rsidRPr="00F65B98">
        <w:rPr>
          <w:rFonts w:ascii="仿宋" w:eastAsia="仿宋" w:hAnsi="仿宋" w:cs="___WRD_EMBED_SUB_40" w:hint="eastAsia"/>
          <w:sz w:val="32"/>
          <w:szCs w:val="32"/>
        </w:rPr>
        <w:t>支持</w:t>
      </w:r>
      <w:r w:rsidRPr="00F65B98">
        <w:rPr>
          <w:rFonts w:ascii="仿宋" w:eastAsia="仿宋" w:hAnsi="仿宋" w:cs="宋体" w:hint="eastAsia"/>
          <w:sz w:val="32"/>
          <w:szCs w:val="32"/>
        </w:rPr>
        <w:t>农业</w:t>
      </w:r>
      <w:r w:rsidRPr="00F65B98">
        <w:rPr>
          <w:rFonts w:ascii="仿宋" w:eastAsia="仿宋" w:hAnsi="仿宋" w:cs="___WRD_EMBED_SUB_40" w:hint="eastAsia"/>
          <w:sz w:val="32"/>
          <w:szCs w:val="32"/>
        </w:rPr>
        <w:t>发展，改善</w:t>
      </w:r>
      <w:r w:rsidRPr="00F65B98">
        <w:rPr>
          <w:rFonts w:ascii="仿宋" w:eastAsia="仿宋" w:hAnsi="仿宋" w:cs="宋体" w:hint="eastAsia"/>
          <w:sz w:val="32"/>
          <w:szCs w:val="32"/>
        </w:rPr>
        <w:t>农业</w:t>
      </w:r>
      <w:r w:rsidRPr="00F65B98">
        <w:rPr>
          <w:rFonts w:ascii="仿宋" w:eastAsia="仿宋" w:hAnsi="仿宋" w:cs="___WRD_EMBED_SUB_40" w:hint="eastAsia"/>
          <w:sz w:val="32"/>
          <w:szCs w:val="32"/>
        </w:rPr>
        <w:t>生产</w:t>
      </w:r>
      <w:r w:rsidRPr="00F65B98">
        <w:rPr>
          <w:rFonts w:ascii="仿宋" w:eastAsia="仿宋" w:hAnsi="仿宋" w:cs="宋体" w:hint="eastAsia"/>
          <w:sz w:val="32"/>
          <w:szCs w:val="32"/>
        </w:rPr>
        <w:t>基</w:t>
      </w:r>
      <w:r w:rsidRPr="00F65B98">
        <w:rPr>
          <w:rFonts w:ascii="仿宋" w:eastAsia="仿宋" w:hAnsi="仿宋" w:cs="___WRD_EMBED_SUB_40" w:hint="eastAsia"/>
          <w:sz w:val="32"/>
          <w:szCs w:val="32"/>
        </w:rPr>
        <w:t>本条件，</w:t>
      </w:r>
      <w:r w:rsidRPr="00F65B98">
        <w:rPr>
          <w:rFonts w:ascii="仿宋" w:eastAsia="仿宋" w:hAnsi="仿宋" w:cs="宋体" w:hint="eastAsia"/>
          <w:sz w:val="32"/>
          <w:szCs w:val="32"/>
        </w:rPr>
        <w:t>优</w:t>
      </w:r>
      <w:r w:rsidRPr="00F65B98">
        <w:rPr>
          <w:rFonts w:ascii="仿宋" w:eastAsia="仿宋" w:hAnsi="仿宋" w:cs="___WRD_EMBED_SUB_40" w:hint="eastAsia"/>
          <w:sz w:val="32"/>
          <w:szCs w:val="32"/>
        </w:rPr>
        <w:t>化</w:t>
      </w:r>
      <w:r w:rsidRPr="00F65B98">
        <w:rPr>
          <w:rFonts w:ascii="仿宋" w:eastAsia="仿宋" w:hAnsi="仿宋" w:cs="宋体" w:hint="eastAsia"/>
          <w:sz w:val="32"/>
          <w:szCs w:val="32"/>
        </w:rPr>
        <w:t>农业</w:t>
      </w:r>
      <w:r w:rsidRPr="00F65B98">
        <w:rPr>
          <w:rFonts w:ascii="仿宋" w:eastAsia="仿宋" w:hAnsi="仿宋" w:cs="___WRD_EMBED_SUB_40" w:hint="eastAsia"/>
          <w:sz w:val="32"/>
          <w:szCs w:val="32"/>
        </w:rPr>
        <w:t>和</w:t>
      </w:r>
      <w:r w:rsidRPr="00F65B98">
        <w:rPr>
          <w:rFonts w:ascii="仿宋" w:eastAsia="仿宋" w:hAnsi="仿宋" w:cs="宋体" w:hint="eastAsia"/>
          <w:sz w:val="32"/>
          <w:szCs w:val="32"/>
        </w:rPr>
        <w:t>农村</w:t>
      </w:r>
      <w:r w:rsidRPr="00F65B98">
        <w:rPr>
          <w:rFonts w:ascii="仿宋" w:eastAsia="仿宋" w:hAnsi="仿宋" w:cs="___WRD_EMBED_SUB_40" w:hint="eastAsia"/>
          <w:sz w:val="32"/>
          <w:szCs w:val="32"/>
        </w:rPr>
        <w:t>经济结构，改善</w:t>
      </w:r>
      <w:r w:rsidRPr="00F65B98">
        <w:rPr>
          <w:rFonts w:ascii="仿宋" w:eastAsia="仿宋" w:hAnsi="仿宋" w:cs="宋体" w:hint="eastAsia"/>
          <w:sz w:val="32"/>
          <w:szCs w:val="32"/>
        </w:rPr>
        <w:t>农村</w:t>
      </w:r>
      <w:r w:rsidRPr="00F65B98">
        <w:rPr>
          <w:rFonts w:ascii="仿宋" w:eastAsia="仿宋" w:hAnsi="仿宋" w:cs="___WRD_EMBED_SUB_40" w:hint="eastAsia"/>
          <w:sz w:val="32"/>
          <w:szCs w:val="32"/>
        </w:rPr>
        <w:t>生产生</w:t>
      </w:r>
      <w:r w:rsidRPr="00F65B98">
        <w:rPr>
          <w:rFonts w:ascii="仿宋" w:eastAsia="仿宋" w:hAnsi="仿宋" w:cs="宋体" w:hint="eastAsia"/>
          <w:sz w:val="32"/>
          <w:szCs w:val="32"/>
        </w:rPr>
        <w:t>活</w:t>
      </w:r>
      <w:r w:rsidRPr="00F65B98">
        <w:rPr>
          <w:rFonts w:ascii="仿宋" w:eastAsia="仿宋" w:hAnsi="仿宋" w:cs="___WRD_EMBED_SUB_40" w:hint="eastAsia"/>
          <w:sz w:val="32"/>
          <w:szCs w:val="32"/>
        </w:rPr>
        <w:t>条件，</w:t>
      </w:r>
      <w:r w:rsidRPr="00F65B98">
        <w:rPr>
          <w:rFonts w:ascii="仿宋" w:eastAsia="仿宋" w:hAnsi="仿宋" w:cs="宋体" w:hint="eastAsia"/>
          <w:sz w:val="32"/>
          <w:szCs w:val="32"/>
        </w:rPr>
        <w:t>增加粮食保障能力</w:t>
      </w:r>
      <w:r w:rsidRPr="00F65B98">
        <w:rPr>
          <w:rFonts w:ascii="仿宋" w:eastAsia="仿宋" w:hAnsi="仿宋" w:cs="___WRD_EMBED_SUB_40" w:hint="eastAsia"/>
          <w:sz w:val="32"/>
          <w:szCs w:val="32"/>
        </w:rPr>
        <w:t>，</w:t>
      </w:r>
      <w:r w:rsidRPr="00F65B98">
        <w:rPr>
          <w:rFonts w:ascii="仿宋" w:eastAsia="仿宋" w:hAnsi="仿宋" w:cs="宋体" w:hint="eastAsia"/>
          <w:sz w:val="32"/>
          <w:szCs w:val="32"/>
        </w:rPr>
        <w:t>综</w:t>
      </w:r>
      <w:r w:rsidRPr="00F65B98">
        <w:rPr>
          <w:rFonts w:ascii="仿宋" w:eastAsia="仿宋" w:hAnsi="仿宋" w:cs="___WRD_EMBED_SUB_40" w:hint="eastAsia"/>
          <w:sz w:val="32"/>
          <w:szCs w:val="32"/>
        </w:rPr>
        <w:t>合开发</w:t>
      </w:r>
      <w:r w:rsidRPr="00F65B98">
        <w:rPr>
          <w:rFonts w:ascii="仿宋" w:eastAsia="仿宋" w:hAnsi="仿宋" w:cs="宋体" w:hint="eastAsia"/>
          <w:sz w:val="32"/>
          <w:szCs w:val="32"/>
        </w:rPr>
        <w:t>利</w:t>
      </w:r>
      <w:r w:rsidRPr="00F65B98">
        <w:rPr>
          <w:rFonts w:ascii="仿宋" w:eastAsia="仿宋" w:hAnsi="仿宋" w:cs="___WRD_EMBED_SUB_40" w:hint="eastAsia"/>
          <w:sz w:val="32"/>
          <w:szCs w:val="32"/>
        </w:rPr>
        <w:t>用</w:t>
      </w:r>
      <w:r w:rsidRPr="00F65B98">
        <w:rPr>
          <w:rFonts w:ascii="仿宋" w:eastAsia="仿宋" w:hAnsi="仿宋" w:cs="宋体" w:hint="eastAsia"/>
          <w:sz w:val="32"/>
          <w:szCs w:val="32"/>
        </w:rPr>
        <w:t>农业</w:t>
      </w:r>
      <w:r w:rsidRPr="00F65B98">
        <w:rPr>
          <w:rFonts w:ascii="仿宋" w:eastAsia="仿宋" w:hAnsi="仿宋" w:cs="___WRD_EMBED_SUB_40" w:hint="eastAsia"/>
          <w:sz w:val="32"/>
          <w:szCs w:val="32"/>
        </w:rPr>
        <w:t>资</w:t>
      </w:r>
      <w:r w:rsidRPr="00F65B98">
        <w:rPr>
          <w:rFonts w:ascii="仿宋" w:eastAsia="仿宋" w:hAnsi="仿宋" w:cs="宋体" w:hint="eastAsia"/>
          <w:sz w:val="32"/>
          <w:szCs w:val="32"/>
        </w:rPr>
        <w:t>源</w:t>
      </w:r>
      <w:r w:rsidRPr="00F65B98">
        <w:rPr>
          <w:rFonts w:ascii="仿宋" w:eastAsia="仿宋" w:hAnsi="仿宋" w:cs="___WRD_EMBED_SUB_40" w:hint="eastAsia"/>
          <w:sz w:val="32"/>
          <w:szCs w:val="32"/>
        </w:rPr>
        <w:t>，提</w:t>
      </w:r>
      <w:r w:rsidRPr="00F65B98">
        <w:rPr>
          <w:rFonts w:ascii="仿宋" w:eastAsia="仿宋" w:hAnsi="仿宋" w:cs="宋体" w:hint="eastAsia"/>
          <w:sz w:val="32"/>
          <w:szCs w:val="32"/>
        </w:rPr>
        <w:t>高农业综</w:t>
      </w:r>
      <w:r w:rsidRPr="00F65B98">
        <w:rPr>
          <w:rFonts w:ascii="仿宋" w:eastAsia="仿宋" w:hAnsi="仿宋" w:cs="___WRD_EMBED_SUB_40" w:hint="eastAsia"/>
          <w:sz w:val="32"/>
          <w:szCs w:val="32"/>
        </w:rPr>
        <w:t>合生产</w:t>
      </w:r>
      <w:r w:rsidRPr="00F65B98">
        <w:rPr>
          <w:rFonts w:ascii="仿宋" w:eastAsia="仿宋" w:hAnsi="仿宋" w:cs="宋体" w:hint="eastAsia"/>
          <w:sz w:val="32"/>
          <w:szCs w:val="32"/>
        </w:rPr>
        <w:t>能力</w:t>
      </w:r>
      <w:r w:rsidRPr="00F65B98">
        <w:rPr>
          <w:rFonts w:ascii="仿宋" w:eastAsia="仿宋" w:hAnsi="仿宋" w:cs="___WRD_EMBED_SUB_40" w:hint="eastAsia"/>
          <w:sz w:val="32"/>
          <w:szCs w:val="32"/>
        </w:rPr>
        <w:t>和</w:t>
      </w:r>
      <w:r w:rsidRPr="00F65B98">
        <w:rPr>
          <w:rFonts w:ascii="仿宋" w:eastAsia="仿宋" w:hAnsi="仿宋" w:cs="宋体" w:hint="eastAsia"/>
          <w:sz w:val="32"/>
          <w:szCs w:val="32"/>
        </w:rPr>
        <w:t>综</w:t>
      </w:r>
      <w:r w:rsidRPr="00F65B98">
        <w:rPr>
          <w:rFonts w:ascii="仿宋" w:eastAsia="仿宋" w:hAnsi="仿宋" w:cs="___WRD_EMBED_SUB_40" w:hint="eastAsia"/>
          <w:sz w:val="32"/>
          <w:szCs w:val="32"/>
        </w:rPr>
        <w:t>合效益，</w:t>
      </w:r>
      <w:r w:rsidRPr="00F65B98">
        <w:rPr>
          <w:rFonts w:ascii="仿宋" w:eastAsia="仿宋" w:hAnsi="仿宋" w:cs="宋体" w:hint="eastAsia"/>
          <w:sz w:val="32"/>
          <w:szCs w:val="32"/>
        </w:rPr>
        <w:t>我县农田建</w:t>
      </w:r>
      <w:r w:rsidRPr="00F65B98">
        <w:rPr>
          <w:rFonts w:ascii="仿宋" w:eastAsia="仿宋" w:hAnsi="仿宋" w:cs="___WRD_EMBED_SUB_40" w:hint="eastAsia"/>
          <w:sz w:val="32"/>
          <w:szCs w:val="32"/>
        </w:rPr>
        <w:t>设项目服务中</w:t>
      </w:r>
      <w:r w:rsidRPr="00F65B98">
        <w:rPr>
          <w:rFonts w:ascii="仿宋" w:eastAsia="仿宋" w:hAnsi="仿宋" w:cs="宋体" w:hint="eastAsia"/>
          <w:sz w:val="32"/>
          <w:szCs w:val="32"/>
        </w:rPr>
        <w:t>心</w:t>
      </w:r>
      <w:r w:rsidRPr="00F65B98">
        <w:rPr>
          <w:rFonts w:ascii="仿宋" w:eastAsia="仿宋" w:hAnsi="仿宋" w:hint="eastAsia"/>
          <w:sz w:val="32"/>
          <w:szCs w:val="32"/>
        </w:rPr>
        <w:t>2020年在</w:t>
      </w:r>
      <w:r w:rsidRPr="00F65B98">
        <w:rPr>
          <w:rFonts w:ascii="仿宋" w:eastAsia="仿宋" w:hAnsi="仿宋" w:cs="宋体" w:hint="eastAsia"/>
          <w:sz w:val="32"/>
          <w:szCs w:val="32"/>
        </w:rPr>
        <w:t>治河渡镇</w:t>
      </w:r>
      <w:r w:rsidRPr="00F65B98">
        <w:rPr>
          <w:rFonts w:ascii="仿宋" w:eastAsia="仿宋" w:hAnsi="仿宋" w:cs="___WRD_EMBED_SUB_40" w:hint="eastAsia"/>
          <w:sz w:val="32"/>
          <w:szCs w:val="32"/>
        </w:rPr>
        <w:t>、</w:t>
      </w:r>
      <w:r w:rsidRPr="00F65B98">
        <w:rPr>
          <w:rFonts w:ascii="仿宋" w:eastAsia="仿宋" w:hAnsi="仿宋" w:cs="宋体" w:hint="eastAsia"/>
          <w:sz w:val="32"/>
          <w:szCs w:val="32"/>
        </w:rPr>
        <w:t>操军镇</w:t>
      </w:r>
      <w:r w:rsidRPr="00F65B98">
        <w:rPr>
          <w:rFonts w:ascii="仿宋" w:eastAsia="仿宋" w:hAnsi="仿宋" w:cs="___WRD_EMBED_SUB_40" w:hint="eastAsia"/>
          <w:sz w:val="32"/>
          <w:szCs w:val="32"/>
        </w:rPr>
        <w:t>、</w:t>
      </w:r>
      <w:r w:rsidRPr="00F65B98">
        <w:rPr>
          <w:rFonts w:ascii="仿宋" w:eastAsia="仿宋" w:hAnsi="仿宋" w:cs="宋体" w:hint="eastAsia"/>
          <w:sz w:val="32"/>
          <w:szCs w:val="32"/>
        </w:rPr>
        <w:t>梅田湖片</w:t>
      </w:r>
      <w:r w:rsidRPr="00F65B98">
        <w:rPr>
          <w:rFonts w:ascii="仿宋" w:eastAsia="仿宋" w:hAnsi="仿宋" w:cs="___WRD_EMBED_SUB_40" w:hint="eastAsia"/>
          <w:sz w:val="32"/>
          <w:szCs w:val="32"/>
        </w:rPr>
        <w:t>区组织开展了</w:t>
      </w:r>
      <w:r w:rsidRPr="00F65B98">
        <w:rPr>
          <w:rFonts w:ascii="仿宋" w:eastAsia="仿宋" w:hAnsi="仿宋" w:cs="宋体" w:hint="eastAsia"/>
          <w:sz w:val="32"/>
          <w:szCs w:val="32"/>
        </w:rPr>
        <w:t>高</w:t>
      </w:r>
      <w:r w:rsidRPr="00F65B98">
        <w:rPr>
          <w:rFonts w:ascii="仿宋" w:eastAsia="仿宋" w:hAnsi="仿宋" w:cs="___WRD_EMBED_SUB_40" w:hint="eastAsia"/>
          <w:sz w:val="32"/>
          <w:szCs w:val="32"/>
        </w:rPr>
        <w:t>标准</w:t>
      </w:r>
      <w:r w:rsidRPr="00F65B98">
        <w:rPr>
          <w:rFonts w:ascii="仿宋" w:eastAsia="仿宋" w:hAnsi="仿宋" w:cs="宋体" w:hint="eastAsia"/>
          <w:sz w:val="32"/>
          <w:szCs w:val="32"/>
        </w:rPr>
        <w:t>农田建</w:t>
      </w:r>
      <w:r w:rsidRPr="00F65B98">
        <w:rPr>
          <w:rFonts w:ascii="仿宋" w:eastAsia="仿宋" w:hAnsi="仿宋" w:cs="___WRD_EMBED_SUB_40" w:hint="eastAsia"/>
          <w:sz w:val="32"/>
          <w:szCs w:val="32"/>
        </w:rPr>
        <w:t>设项目，主要用</w:t>
      </w:r>
      <w:r w:rsidRPr="00F65B98">
        <w:rPr>
          <w:rFonts w:ascii="仿宋" w:eastAsia="仿宋" w:hAnsi="仿宋" w:cs="宋体" w:hint="eastAsia"/>
          <w:sz w:val="32"/>
          <w:szCs w:val="32"/>
        </w:rPr>
        <w:t>于大力推</w:t>
      </w:r>
      <w:r w:rsidRPr="00F65B98">
        <w:rPr>
          <w:rFonts w:ascii="仿宋" w:eastAsia="仿宋" w:hAnsi="仿宋" w:cs="___WRD_EMBED_SUB_40" w:hint="eastAsia"/>
          <w:sz w:val="32"/>
          <w:szCs w:val="32"/>
        </w:rPr>
        <w:t>进</w:t>
      </w:r>
      <w:r w:rsidRPr="00F65B98">
        <w:rPr>
          <w:rFonts w:ascii="仿宋" w:eastAsia="仿宋" w:hAnsi="仿宋" w:cs="宋体" w:hint="eastAsia"/>
          <w:sz w:val="32"/>
          <w:szCs w:val="32"/>
        </w:rPr>
        <w:t>高</w:t>
      </w:r>
      <w:r w:rsidRPr="00F65B98">
        <w:rPr>
          <w:rFonts w:ascii="仿宋" w:eastAsia="仿宋" w:hAnsi="仿宋" w:cs="___WRD_EMBED_SUB_40" w:hint="eastAsia"/>
          <w:sz w:val="32"/>
          <w:szCs w:val="32"/>
        </w:rPr>
        <w:t>标准</w:t>
      </w:r>
      <w:r w:rsidRPr="00F65B98">
        <w:rPr>
          <w:rFonts w:ascii="仿宋" w:eastAsia="仿宋" w:hAnsi="仿宋" w:cs="宋体" w:hint="eastAsia"/>
          <w:sz w:val="32"/>
          <w:szCs w:val="32"/>
        </w:rPr>
        <w:t>农田</w:t>
      </w:r>
      <w:r w:rsidRPr="00F65B98">
        <w:rPr>
          <w:rFonts w:ascii="仿宋" w:eastAsia="仿宋" w:hAnsi="仿宋" w:cs="___WRD_EMBED_SUB_40" w:hint="eastAsia"/>
          <w:sz w:val="32"/>
          <w:szCs w:val="32"/>
        </w:rPr>
        <w:t>整</w:t>
      </w:r>
      <w:r w:rsidRPr="00F65B98">
        <w:rPr>
          <w:rFonts w:ascii="仿宋" w:eastAsia="仿宋" w:hAnsi="仿宋" w:cs="宋体" w:hint="eastAsia"/>
          <w:sz w:val="32"/>
          <w:szCs w:val="32"/>
        </w:rPr>
        <w:t>治</w:t>
      </w:r>
      <w:r w:rsidRPr="00F65B98">
        <w:rPr>
          <w:rFonts w:ascii="仿宋" w:eastAsia="仿宋" w:hAnsi="仿宋" w:cs="___WRD_EMBED_SUB_40" w:hint="eastAsia"/>
          <w:sz w:val="32"/>
          <w:szCs w:val="32"/>
        </w:rPr>
        <w:t>，有效</w:t>
      </w:r>
      <w:r w:rsidRPr="00F65B98">
        <w:rPr>
          <w:rFonts w:ascii="仿宋" w:eastAsia="仿宋" w:hAnsi="仿宋" w:cs="宋体" w:hint="eastAsia"/>
          <w:sz w:val="32"/>
          <w:szCs w:val="32"/>
        </w:rPr>
        <w:t>增加耕</w:t>
      </w:r>
      <w:r w:rsidRPr="00F65B98">
        <w:rPr>
          <w:rFonts w:ascii="仿宋" w:eastAsia="仿宋" w:hAnsi="仿宋" w:cs="___WRD_EMBED_SUB_40" w:hint="eastAsia"/>
          <w:sz w:val="32"/>
          <w:szCs w:val="32"/>
        </w:rPr>
        <w:t>地数量、提</w:t>
      </w:r>
      <w:r w:rsidRPr="00F65B98">
        <w:rPr>
          <w:rFonts w:ascii="仿宋" w:eastAsia="仿宋" w:hAnsi="仿宋" w:cs="宋体" w:hint="eastAsia"/>
          <w:sz w:val="32"/>
          <w:szCs w:val="32"/>
        </w:rPr>
        <w:t>高耕</w:t>
      </w:r>
      <w:r w:rsidRPr="00F65B98">
        <w:rPr>
          <w:rFonts w:ascii="仿宋" w:eastAsia="仿宋" w:hAnsi="仿宋" w:cs="___WRD_EMBED_SUB_40" w:hint="eastAsia"/>
          <w:sz w:val="32"/>
          <w:szCs w:val="32"/>
        </w:rPr>
        <w:t>地质量、</w:t>
      </w:r>
      <w:r w:rsidRPr="00F65B98">
        <w:rPr>
          <w:rFonts w:ascii="仿宋" w:eastAsia="仿宋" w:hAnsi="仿宋" w:cs="宋体" w:hint="eastAsia"/>
          <w:sz w:val="32"/>
          <w:szCs w:val="32"/>
        </w:rPr>
        <w:t>优</w:t>
      </w:r>
      <w:r w:rsidRPr="00F65B98">
        <w:rPr>
          <w:rFonts w:ascii="仿宋" w:eastAsia="仿宋" w:hAnsi="仿宋" w:cs="___WRD_EMBED_SUB_40" w:hint="eastAsia"/>
          <w:sz w:val="32"/>
          <w:szCs w:val="32"/>
        </w:rPr>
        <w:t>化</w:t>
      </w:r>
      <w:r w:rsidRPr="00F65B98">
        <w:rPr>
          <w:rFonts w:ascii="仿宋" w:eastAsia="仿宋" w:hAnsi="仿宋" w:cs="宋体" w:hint="eastAsia"/>
          <w:sz w:val="32"/>
          <w:szCs w:val="32"/>
        </w:rPr>
        <w:t>土</w:t>
      </w:r>
      <w:r w:rsidRPr="00F65B98">
        <w:rPr>
          <w:rFonts w:ascii="仿宋" w:eastAsia="仿宋" w:hAnsi="仿宋" w:cs="___WRD_EMBED_SUB_40" w:hint="eastAsia"/>
          <w:sz w:val="32"/>
          <w:szCs w:val="32"/>
        </w:rPr>
        <w:t>地资</w:t>
      </w:r>
      <w:r w:rsidRPr="00F65B98">
        <w:rPr>
          <w:rFonts w:ascii="仿宋" w:eastAsia="仿宋" w:hAnsi="仿宋" w:cs="宋体" w:hint="eastAsia"/>
          <w:sz w:val="32"/>
          <w:szCs w:val="32"/>
        </w:rPr>
        <w:t>源</w:t>
      </w:r>
      <w:r w:rsidRPr="00F65B98">
        <w:rPr>
          <w:rFonts w:ascii="仿宋" w:eastAsia="仿宋" w:hAnsi="仿宋" w:cs="___WRD_EMBED_SUB_40" w:hint="eastAsia"/>
          <w:sz w:val="32"/>
          <w:szCs w:val="32"/>
        </w:rPr>
        <w:t>要素配</w:t>
      </w:r>
      <w:r w:rsidRPr="00F65B98">
        <w:rPr>
          <w:rFonts w:ascii="仿宋" w:eastAsia="仿宋" w:hAnsi="仿宋" w:cs="宋体" w:hint="eastAsia"/>
          <w:sz w:val="32"/>
          <w:szCs w:val="32"/>
        </w:rPr>
        <w:t>置</w:t>
      </w:r>
      <w:r w:rsidRPr="00F65B98">
        <w:rPr>
          <w:rFonts w:ascii="仿宋" w:eastAsia="仿宋" w:hAnsi="仿宋" w:hint="eastAsia"/>
          <w:sz w:val="32"/>
          <w:szCs w:val="32"/>
        </w:rPr>
        <w:t>。项目总投资1.2354</w:t>
      </w:r>
      <w:r w:rsidRPr="00F65B98">
        <w:rPr>
          <w:rFonts w:ascii="仿宋" w:eastAsia="仿宋" w:hAnsi="仿宋" w:cs="宋体" w:hint="eastAsia"/>
          <w:sz w:val="32"/>
          <w:szCs w:val="32"/>
        </w:rPr>
        <w:t>亿</w:t>
      </w:r>
      <w:r w:rsidRPr="00F65B98">
        <w:rPr>
          <w:rFonts w:ascii="仿宋" w:eastAsia="仿宋" w:hAnsi="仿宋" w:cs="___WRD_EMBED_SUB_40" w:hint="eastAsia"/>
          <w:sz w:val="32"/>
          <w:szCs w:val="32"/>
        </w:rPr>
        <w:t>元（其中中</w:t>
      </w:r>
      <w:r w:rsidRPr="00F65B98">
        <w:rPr>
          <w:rFonts w:ascii="仿宋" w:eastAsia="仿宋" w:hAnsi="仿宋" w:cs="宋体" w:hint="eastAsia"/>
          <w:sz w:val="32"/>
          <w:szCs w:val="32"/>
        </w:rPr>
        <w:t>央</w:t>
      </w:r>
      <w:r w:rsidRPr="00F65B98">
        <w:rPr>
          <w:rFonts w:ascii="仿宋" w:eastAsia="仿宋" w:hAnsi="仿宋" w:cs="___WRD_EMBED_SUB_40" w:hint="eastAsia"/>
          <w:sz w:val="32"/>
          <w:szCs w:val="32"/>
        </w:rPr>
        <w:t>财政下达资金</w:t>
      </w:r>
      <w:r w:rsidRPr="00F65B98">
        <w:rPr>
          <w:rFonts w:ascii="仿宋" w:eastAsia="仿宋" w:hAnsi="仿宋" w:hint="eastAsia"/>
          <w:sz w:val="32"/>
          <w:szCs w:val="32"/>
        </w:rPr>
        <w:t>4348万元，</w:t>
      </w:r>
      <w:r w:rsidRPr="00F65B98">
        <w:rPr>
          <w:rFonts w:ascii="仿宋" w:eastAsia="仿宋" w:hAnsi="仿宋" w:cs="宋体" w:hint="eastAsia"/>
          <w:sz w:val="32"/>
          <w:szCs w:val="32"/>
        </w:rPr>
        <w:t>省</w:t>
      </w:r>
      <w:r w:rsidRPr="00F65B98">
        <w:rPr>
          <w:rFonts w:ascii="仿宋" w:eastAsia="仿宋" w:hAnsi="仿宋" w:cs="___WRD_EMBED_SUB_40" w:hint="eastAsia"/>
          <w:sz w:val="32"/>
          <w:szCs w:val="32"/>
        </w:rPr>
        <w:t>财政</w:t>
      </w:r>
      <w:r w:rsidRPr="00F65B98">
        <w:rPr>
          <w:rFonts w:ascii="仿宋" w:eastAsia="仿宋" w:hAnsi="仿宋" w:cs="宋体" w:hint="eastAsia"/>
          <w:sz w:val="32"/>
          <w:szCs w:val="32"/>
        </w:rPr>
        <w:t>厅</w:t>
      </w:r>
      <w:r w:rsidRPr="00F65B98">
        <w:rPr>
          <w:rFonts w:ascii="仿宋" w:eastAsia="仿宋" w:hAnsi="仿宋" w:cs="___WRD_EMBED_SUB_40" w:hint="eastAsia"/>
          <w:sz w:val="32"/>
          <w:szCs w:val="32"/>
        </w:rPr>
        <w:t>下达资金</w:t>
      </w:r>
      <w:r w:rsidRPr="00F65B98">
        <w:rPr>
          <w:rFonts w:ascii="仿宋" w:eastAsia="仿宋" w:hAnsi="仿宋" w:hint="eastAsia"/>
          <w:sz w:val="32"/>
          <w:szCs w:val="32"/>
        </w:rPr>
        <w:t>8006万元）。</w:t>
      </w:r>
    </w:p>
    <w:p w:rsidR="00C23BEE" w:rsidRPr="00F65B98" w:rsidRDefault="00C23BEE" w:rsidP="00C23BEE">
      <w:pPr>
        <w:widowControl/>
        <w:spacing w:line="560" w:lineRule="exact"/>
        <w:ind w:firstLineChars="200" w:firstLine="640"/>
        <w:rPr>
          <w:rFonts w:ascii="仿宋" w:eastAsia="仿宋" w:hAnsi="仿宋"/>
          <w:sz w:val="32"/>
          <w:szCs w:val="32"/>
        </w:rPr>
      </w:pPr>
      <w:r w:rsidRPr="00F65B98">
        <w:rPr>
          <w:rFonts w:ascii="仿宋" w:eastAsia="仿宋" w:hAnsi="仿宋" w:hint="eastAsia"/>
          <w:sz w:val="32"/>
          <w:szCs w:val="32"/>
        </w:rPr>
        <w:t>（二）项目实施情况分析。</w:t>
      </w:r>
    </w:p>
    <w:p w:rsidR="00C23BEE" w:rsidRPr="00F65B98" w:rsidRDefault="00C23BEE" w:rsidP="00C23BEE">
      <w:pPr>
        <w:widowControl/>
        <w:spacing w:line="560" w:lineRule="exact"/>
        <w:ind w:firstLineChars="200" w:firstLine="640"/>
        <w:rPr>
          <w:rFonts w:ascii="仿宋" w:eastAsia="仿宋" w:hAnsi="仿宋"/>
          <w:sz w:val="32"/>
          <w:szCs w:val="32"/>
        </w:rPr>
      </w:pPr>
      <w:r w:rsidRPr="00F65B98">
        <w:rPr>
          <w:rFonts w:ascii="仿宋" w:eastAsia="仿宋" w:hAnsi="仿宋" w:hint="eastAsia"/>
          <w:sz w:val="32"/>
          <w:szCs w:val="32"/>
        </w:rPr>
        <w:t>资金到位情况：</w:t>
      </w:r>
      <w:r w:rsidRPr="00F65B98">
        <w:rPr>
          <w:rFonts w:ascii="仿宋" w:eastAsia="仿宋" w:hAnsi="仿宋" w:cs="宋体" w:hint="eastAsia"/>
          <w:sz w:val="32"/>
          <w:szCs w:val="32"/>
        </w:rPr>
        <w:t>华</w:t>
      </w:r>
      <w:r w:rsidRPr="00F65B98">
        <w:rPr>
          <w:rFonts w:ascii="仿宋" w:eastAsia="仿宋" w:hAnsi="仿宋" w:cs="___WRD_EMBED_SUB_40" w:hint="eastAsia"/>
          <w:sz w:val="32"/>
          <w:szCs w:val="32"/>
        </w:rPr>
        <w:t>容</w:t>
      </w:r>
      <w:r w:rsidRPr="00F65B98">
        <w:rPr>
          <w:rFonts w:ascii="仿宋" w:eastAsia="仿宋" w:hAnsi="仿宋" w:cs="宋体" w:hint="eastAsia"/>
          <w:sz w:val="32"/>
          <w:szCs w:val="32"/>
        </w:rPr>
        <w:t>县</w:t>
      </w:r>
      <w:r w:rsidRPr="00F65B98">
        <w:rPr>
          <w:rFonts w:ascii="仿宋" w:eastAsia="仿宋" w:hAnsi="仿宋" w:hint="eastAsia"/>
          <w:sz w:val="32"/>
          <w:szCs w:val="32"/>
        </w:rPr>
        <w:t>2020年</w:t>
      </w:r>
      <w:r w:rsidRPr="00F65B98">
        <w:rPr>
          <w:rFonts w:ascii="仿宋" w:eastAsia="仿宋" w:hAnsi="仿宋" w:cs="宋体" w:hint="eastAsia"/>
          <w:sz w:val="32"/>
          <w:szCs w:val="32"/>
        </w:rPr>
        <w:t>高</w:t>
      </w:r>
      <w:r w:rsidRPr="00F65B98">
        <w:rPr>
          <w:rFonts w:ascii="仿宋" w:eastAsia="仿宋" w:hAnsi="仿宋" w:cs="___WRD_EMBED_SUB_40" w:hint="eastAsia"/>
          <w:sz w:val="32"/>
          <w:szCs w:val="32"/>
        </w:rPr>
        <w:t>标准</w:t>
      </w:r>
      <w:r w:rsidRPr="00F65B98">
        <w:rPr>
          <w:rFonts w:ascii="仿宋" w:eastAsia="仿宋" w:hAnsi="仿宋" w:cs="宋体" w:hint="eastAsia"/>
          <w:sz w:val="32"/>
          <w:szCs w:val="32"/>
        </w:rPr>
        <w:t>农田建</w:t>
      </w:r>
      <w:r w:rsidRPr="00F65B98">
        <w:rPr>
          <w:rFonts w:ascii="仿宋" w:eastAsia="仿宋" w:hAnsi="仿宋" w:cs="___WRD_EMBED_SUB_40" w:hint="eastAsia"/>
          <w:sz w:val="32"/>
          <w:szCs w:val="32"/>
        </w:rPr>
        <w:t>设项目总投资</w:t>
      </w:r>
      <w:r w:rsidRPr="00F65B98">
        <w:rPr>
          <w:rFonts w:ascii="仿宋" w:eastAsia="仿宋" w:hAnsi="仿宋" w:hint="eastAsia"/>
          <w:sz w:val="32"/>
          <w:szCs w:val="32"/>
        </w:rPr>
        <w:t>1.2354</w:t>
      </w:r>
      <w:r w:rsidRPr="00F65B98">
        <w:rPr>
          <w:rFonts w:ascii="仿宋" w:eastAsia="仿宋" w:hAnsi="仿宋" w:cs="宋体" w:hint="eastAsia"/>
          <w:sz w:val="32"/>
          <w:szCs w:val="32"/>
        </w:rPr>
        <w:t>亿</w:t>
      </w:r>
      <w:r w:rsidRPr="00F65B98">
        <w:rPr>
          <w:rFonts w:ascii="仿宋" w:eastAsia="仿宋" w:hAnsi="仿宋" w:cs="___WRD_EMBED_SUB_40" w:hint="eastAsia"/>
          <w:sz w:val="32"/>
          <w:szCs w:val="32"/>
        </w:rPr>
        <w:t>元，其中中</w:t>
      </w:r>
      <w:r w:rsidRPr="00F65B98">
        <w:rPr>
          <w:rFonts w:ascii="仿宋" w:eastAsia="仿宋" w:hAnsi="仿宋" w:cs="宋体" w:hint="eastAsia"/>
          <w:sz w:val="32"/>
          <w:szCs w:val="32"/>
        </w:rPr>
        <w:t>央</w:t>
      </w:r>
      <w:r w:rsidRPr="00F65B98">
        <w:rPr>
          <w:rFonts w:ascii="仿宋" w:eastAsia="仿宋" w:hAnsi="仿宋" w:cs="___WRD_EMBED_SUB_40" w:hint="eastAsia"/>
          <w:sz w:val="32"/>
          <w:szCs w:val="32"/>
        </w:rPr>
        <w:t>财政资金</w:t>
      </w:r>
      <w:r w:rsidRPr="00F65B98">
        <w:rPr>
          <w:rFonts w:ascii="仿宋" w:eastAsia="仿宋" w:hAnsi="仿宋" w:hint="eastAsia"/>
          <w:sz w:val="32"/>
          <w:szCs w:val="32"/>
        </w:rPr>
        <w:t>4348万元，</w:t>
      </w:r>
      <w:r w:rsidRPr="00F65B98">
        <w:rPr>
          <w:rFonts w:ascii="仿宋" w:eastAsia="仿宋" w:hAnsi="仿宋" w:cs="宋体" w:hint="eastAsia"/>
          <w:sz w:val="32"/>
          <w:szCs w:val="32"/>
        </w:rPr>
        <w:t>省</w:t>
      </w:r>
      <w:r w:rsidRPr="00F65B98">
        <w:rPr>
          <w:rFonts w:ascii="仿宋" w:eastAsia="仿宋" w:hAnsi="仿宋" w:cs="___WRD_EMBED_SUB_40" w:hint="eastAsia"/>
          <w:sz w:val="32"/>
          <w:szCs w:val="32"/>
        </w:rPr>
        <w:t>财政</w:t>
      </w:r>
      <w:r w:rsidRPr="00F65B98">
        <w:rPr>
          <w:rFonts w:ascii="仿宋" w:eastAsia="仿宋" w:hAnsi="仿宋" w:cs="宋体" w:hint="eastAsia"/>
          <w:sz w:val="32"/>
          <w:szCs w:val="32"/>
        </w:rPr>
        <w:t>厅</w:t>
      </w:r>
      <w:r w:rsidRPr="00F65B98">
        <w:rPr>
          <w:rFonts w:ascii="仿宋" w:eastAsia="仿宋" w:hAnsi="仿宋" w:cs="___WRD_EMBED_SUB_40" w:hint="eastAsia"/>
          <w:sz w:val="32"/>
          <w:szCs w:val="32"/>
        </w:rPr>
        <w:t>下达资金</w:t>
      </w:r>
      <w:r w:rsidRPr="00F65B98">
        <w:rPr>
          <w:rFonts w:ascii="仿宋" w:eastAsia="仿宋" w:hAnsi="仿宋" w:hint="eastAsia"/>
          <w:sz w:val="32"/>
          <w:szCs w:val="32"/>
        </w:rPr>
        <w:t>8006万元，资金</w:t>
      </w:r>
      <w:r w:rsidRPr="00F65B98">
        <w:rPr>
          <w:rFonts w:ascii="仿宋" w:eastAsia="仿宋" w:hAnsi="仿宋" w:cs="宋体" w:hint="eastAsia"/>
          <w:sz w:val="32"/>
          <w:szCs w:val="32"/>
        </w:rPr>
        <w:t>已</w:t>
      </w:r>
      <w:r w:rsidRPr="00F65B98">
        <w:rPr>
          <w:rFonts w:ascii="仿宋" w:eastAsia="仿宋" w:hAnsi="仿宋" w:cs="___WRD_EMBED_SUB_40" w:hint="eastAsia"/>
          <w:sz w:val="32"/>
          <w:szCs w:val="32"/>
        </w:rPr>
        <w:t>全部到位。</w:t>
      </w:r>
    </w:p>
    <w:p w:rsidR="00C23BEE" w:rsidRPr="00F65B98" w:rsidRDefault="00C23BEE" w:rsidP="00C23BEE">
      <w:pPr>
        <w:widowControl/>
        <w:spacing w:line="560" w:lineRule="exact"/>
        <w:ind w:firstLineChars="200" w:firstLine="640"/>
        <w:rPr>
          <w:rFonts w:ascii="仿宋" w:eastAsia="仿宋" w:hAnsi="仿宋"/>
          <w:sz w:val="32"/>
          <w:szCs w:val="32"/>
        </w:rPr>
      </w:pPr>
      <w:r w:rsidRPr="00F65B98">
        <w:rPr>
          <w:rFonts w:ascii="仿宋" w:eastAsia="仿宋" w:hAnsi="仿宋" w:hint="eastAsia"/>
          <w:sz w:val="32"/>
          <w:szCs w:val="32"/>
        </w:rPr>
        <w:t>资金使用情况：</w:t>
      </w:r>
      <w:r w:rsidRPr="00F65B98">
        <w:rPr>
          <w:rFonts w:ascii="仿宋" w:eastAsia="仿宋" w:hAnsi="仿宋" w:cs="宋体" w:hint="eastAsia"/>
          <w:sz w:val="32"/>
          <w:szCs w:val="32"/>
        </w:rPr>
        <w:t>华</w:t>
      </w:r>
      <w:r w:rsidRPr="00F65B98">
        <w:rPr>
          <w:rFonts w:ascii="仿宋" w:eastAsia="仿宋" w:hAnsi="仿宋" w:cs="___WRD_EMBED_SUB_40" w:hint="eastAsia"/>
          <w:sz w:val="32"/>
          <w:szCs w:val="32"/>
        </w:rPr>
        <w:t>容</w:t>
      </w:r>
      <w:r w:rsidRPr="00F65B98">
        <w:rPr>
          <w:rFonts w:ascii="仿宋" w:eastAsia="仿宋" w:hAnsi="仿宋" w:cs="宋体" w:hint="eastAsia"/>
          <w:sz w:val="32"/>
          <w:szCs w:val="32"/>
        </w:rPr>
        <w:t>县</w:t>
      </w:r>
      <w:r w:rsidRPr="00F65B98">
        <w:rPr>
          <w:rFonts w:ascii="仿宋" w:eastAsia="仿宋" w:hAnsi="仿宋" w:hint="eastAsia"/>
          <w:sz w:val="32"/>
          <w:szCs w:val="32"/>
        </w:rPr>
        <w:t>2020年度</w:t>
      </w:r>
      <w:r w:rsidRPr="00F65B98">
        <w:rPr>
          <w:rFonts w:ascii="仿宋" w:eastAsia="仿宋" w:hAnsi="仿宋" w:cs="宋体" w:hint="eastAsia"/>
          <w:sz w:val="32"/>
          <w:szCs w:val="32"/>
        </w:rPr>
        <w:t>高</w:t>
      </w:r>
      <w:r w:rsidRPr="00F65B98">
        <w:rPr>
          <w:rFonts w:ascii="仿宋" w:eastAsia="仿宋" w:hAnsi="仿宋" w:cs="___WRD_EMBED_SUB_40" w:hint="eastAsia"/>
          <w:sz w:val="32"/>
          <w:szCs w:val="32"/>
        </w:rPr>
        <w:t>标准</w:t>
      </w:r>
      <w:r w:rsidRPr="00F65B98">
        <w:rPr>
          <w:rFonts w:ascii="仿宋" w:eastAsia="仿宋" w:hAnsi="仿宋" w:cs="宋体" w:hint="eastAsia"/>
          <w:sz w:val="32"/>
          <w:szCs w:val="32"/>
        </w:rPr>
        <w:t>农田建</w:t>
      </w:r>
      <w:r w:rsidRPr="00F65B98">
        <w:rPr>
          <w:rFonts w:ascii="仿宋" w:eastAsia="仿宋" w:hAnsi="仿宋" w:cs="___WRD_EMBED_SUB_40" w:hint="eastAsia"/>
          <w:sz w:val="32"/>
          <w:szCs w:val="32"/>
        </w:rPr>
        <w:t>设项目计划总投资</w:t>
      </w:r>
      <w:r w:rsidRPr="00F65B98">
        <w:rPr>
          <w:rFonts w:ascii="仿宋" w:eastAsia="仿宋" w:hAnsi="仿宋" w:hint="eastAsia"/>
          <w:sz w:val="32"/>
          <w:szCs w:val="32"/>
        </w:rPr>
        <w:t>1.2354</w:t>
      </w:r>
      <w:r w:rsidRPr="00F65B98">
        <w:rPr>
          <w:rFonts w:ascii="仿宋" w:eastAsia="仿宋" w:hAnsi="仿宋" w:cs="宋体" w:hint="eastAsia"/>
          <w:sz w:val="32"/>
          <w:szCs w:val="32"/>
        </w:rPr>
        <w:t>亿</w:t>
      </w:r>
      <w:r w:rsidRPr="00F65B98">
        <w:rPr>
          <w:rFonts w:ascii="仿宋" w:eastAsia="仿宋" w:hAnsi="仿宋" w:cs="___WRD_EMBED_SUB_40" w:hint="eastAsia"/>
          <w:sz w:val="32"/>
          <w:szCs w:val="32"/>
        </w:rPr>
        <w:t>元，其中</w:t>
      </w:r>
      <w:r w:rsidRPr="00F65B98">
        <w:rPr>
          <w:rFonts w:ascii="仿宋" w:eastAsia="仿宋" w:hAnsi="仿宋" w:cs="宋体" w:hint="eastAsia"/>
          <w:sz w:val="32"/>
          <w:szCs w:val="32"/>
        </w:rPr>
        <w:t>土壤</w:t>
      </w:r>
      <w:r w:rsidRPr="00F65B98">
        <w:rPr>
          <w:rFonts w:ascii="仿宋" w:eastAsia="仿宋" w:hAnsi="仿宋" w:cs="___WRD_EMBED_SUB_40" w:hint="eastAsia"/>
          <w:sz w:val="32"/>
          <w:szCs w:val="32"/>
        </w:rPr>
        <w:t>改</w:t>
      </w:r>
      <w:r w:rsidRPr="00F65B98">
        <w:rPr>
          <w:rFonts w:ascii="仿宋" w:eastAsia="仿宋" w:hAnsi="仿宋" w:cs="宋体" w:hint="eastAsia"/>
          <w:sz w:val="32"/>
          <w:szCs w:val="32"/>
        </w:rPr>
        <w:t>良</w:t>
      </w:r>
      <w:r w:rsidRPr="00F65B98">
        <w:rPr>
          <w:rFonts w:ascii="仿宋" w:eastAsia="仿宋" w:hAnsi="仿宋" w:hint="eastAsia"/>
          <w:sz w:val="32"/>
          <w:szCs w:val="32"/>
        </w:rPr>
        <w:t>6.195万</w:t>
      </w:r>
      <w:r w:rsidRPr="00F65B98">
        <w:rPr>
          <w:rFonts w:ascii="仿宋" w:eastAsia="仿宋" w:hAnsi="仿宋" w:cs="宋体" w:hint="eastAsia"/>
          <w:sz w:val="32"/>
          <w:szCs w:val="32"/>
        </w:rPr>
        <w:t>亩</w:t>
      </w:r>
      <w:r w:rsidRPr="00F65B98">
        <w:rPr>
          <w:rFonts w:ascii="仿宋" w:eastAsia="仿宋" w:hAnsi="仿宋" w:cs="___WRD_EMBED_SUB_40" w:hint="eastAsia"/>
          <w:sz w:val="32"/>
          <w:szCs w:val="32"/>
        </w:rPr>
        <w:t>，投资</w:t>
      </w:r>
      <w:r w:rsidRPr="00F65B98">
        <w:rPr>
          <w:rFonts w:ascii="仿宋" w:eastAsia="仿宋" w:hAnsi="仿宋" w:hint="eastAsia"/>
          <w:sz w:val="32"/>
          <w:szCs w:val="32"/>
        </w:rPr>
        <w:t>297.3万元；</w:t>
      </w:r>
      <w:r w:rsidRPr="00F65B98">
        <w:rPr>
          <w:rFonts w:ascii="仿宋" w:eastAsia="仿宋" w:hAnsi="仿宋" w:cs="宋体" w:hint="eastAsia"/>
          <w:sz w:val="32"/>
          <w:szCs w:val="32"/>
        </w:rPr>
        <w:lastRenderedPageBreak/>
        <w:t>土</w:t>
      </w:r>
      <w:r w:rsidRPr="00F65B98">
        <w:rPr>
          <w:rFonts w:ascii="仿宋" w:eastAsia="仿宋" w:hAnsi="仿宋" w:cs="___WRD_EMBED_SUB_40" w:hint="eastAsia"/>
          <w:sz w:val="32"/>
          <w:szCs w:val="32"/>
        </w:rPr>
        <w:t>地平整</w:t>
      </w:r>
      <w:r w:rsidRPr="00F65B98">
        <w:rPr>
          <w:rFonts w:ascii="仿宋" w:eastAsia="仿宋" w:hAnsi="仿宋" w:hint="eastAsia"/>
          <w:sz w:val="32"/>
          <w:szCs w:val="32"/>
        </w:rPr>
        <w:t>376</w:t>
      </w:r>
      <w:r w:rsidRPr="00F65B98">
        <w:rPr>
          <w:rFonts w:ascii="仿宋" w:eastAsia="仿宋" w:hAnsi="仿宋" w:cs="宋体" w:hint="eastAsia"/>
          <w:sz w:val="32"/>
          <w:szCs w:val="32"/>
        </w:rPr>
        <w:t>亩</w:t>
      </w:r>
      <w:r w:rsidRPr="00F65B98">
        <w:rPr>
          <w:rFonts w:ascii="仿宋" w:eastAsia="仿宋" w:hAnsi="仿宋" w:cs="___WRD_EMBED_SUB_40" w:hint="eastAsia"/>
          <w:sz w:val="32"/>
          <w:szCs w:val="32"/>
        </w:rPr>
        <w:t>，投资</w:t>
      </w:r>
      <w:r w:rsidRPr="00F65B98">
        <w:rPr>
          <w:rFonts w:ascii="仿宋" w:eastAsia="仿宋" w:hAnsi="仿宋" w:hint="eastAsia"/>
          <w:sz w:val="32"/>
          <w:szCs w:val="32"/>
        </w:rPr>
        <w:t>97.65万元；</w:t>
      </w:r>
      <w:r w:rsidRPr="00F65B98">
        <w:rPr>
          <w:rFonts w:ascii="仿宋" w:eastAsia="仿宋" w:hAnsi="仿宋" w:cs="宋体" w:hint="eastAsia"/>
          <w:sz w:val="32"/>
          <w:szCs w:val="32"/>
        </w:rPr>
        <w:t>灌溉排水</w:t>
      </w:r>
      <w:r w:rsidRPr="00F65B98">
        <w:rPr>
          <w:rFonts w:ascii="仿宋" w:eastAsia="仿宋" w:hAnsi="仿宋" w:hint="eastAsia"/>
          <w:sz w:val="32"/>
          <w:szCs w:val="32"/>
        </w:rPr>
        <w:t>72.115km，</w:t>
      </w:r>
      <w:r w:rsidRPr="00F65B98">
        <w:rPr>
          <w:rFonts w:ascii="仿宋" w:eastAsia="仿宋" w:hAnsi="仿宋" w:cs="宋体" w:hint="eastAsia"/>
          <w:sz w:val="32"/>
          <w:szCs w:val="32"/>
        </w:rPr>
        <w:t>泵站</w:t>
      </w:r>
      <w:r w:rsidRPr="00F65B98">
        <w:rPr>
          <w:rFonts w:ascii="仿宋" w:eastAsia="仿宋" w:hAnsi="仿宋" w:hint="eastAsia"/>
          <w:sz w:val="32"/>
          <w:szCs w:val="32"/>
        </w:rPr>
        <w:t>27</w:t>
      </w:r>
      <w:r w:rsidRPr="00F65B98">
        <w:rPr>
          <w:rFonts w:ascii="仿宋" w:eastAsia="仿宋" w:hAnsi="仿宋" w:cs="宋体" w:hint="eastAsia"/>
          <w:sz w:val="32"/>
          <w:szCs w:val="32"/>
        </w:rPr>
        <w:t>座</w:t>
      </w:r>
      <w:r w:rsidRPr="00F65B98">
        <w:rPr>
          <w:rFonts w:ascii="仿宋" w:eastAsia="仿宋" w:hAnsi="仿宋" w:cs="___WRD_EMBED_SUB_40" w:hint="eastAsia"/>
          <w:sz w:val="32"/>
          <w:szCs w:val="32"/>
        </w:rPr>
        <w:t>，</w:t>
      </w:r>
      <w:r w:rsidRPr="00F65B98">
        <w:rPr>
          <w:rFonts w:ascii="仿宋" w:eastAsia="仿宋" w:hAnsi="仿宋" w:cs="宋体" w:hint="eastAsia"/>
          <w:sz w:val="32"/>
          <w:szCs w:val="32"/>
        </w:rPr>
        <w:t>渠</w:t>
      </w:r>
      <w:r w:rsidRPr="00F65B98">
        <w:rPr>
          <w:rFonts w:ascii="仿宋" w:eastAsia="仿宋" w:hAnsi="仿宋" w:cs="___WRD_EMBED_SUB_40" w:hint="eastAsia"/>
          <w:sz w:val="32"/>
          <w:szCs w:val="32"/>
        </w:rPr>
        <w:t>系</w:t>
      </w:r>
      <w:r w:rsidRPr="00F65B98">
        <w:rPr>
          <w:rFonts w:ascii="仿宋" w:eastAsia="仿宋" w:hAnsi="仿宋" w:cs="宋体" w:hint="eastAsia"/>
          <w:sz w:val="32"/>
          <w:szCs w:val="32"/>
        </w:rPr>
        <w:t>建筑物</w:t>
      </w:r>
      <w:r w:rsidRPr="00F65B98">
        <w:rPr>
          <w:rFonts w:ascii="仿宋" w:eastAsia="仿宋" w:hAnsi="仿宋" w:hint="eastAsia"/>
          <w:sz w:val="32"/>
          <w:szCs w:val="32"/>
        </w:rPr>
        <w:t>32个，投资8167.49万元；</w:t>
      </w:r>
      <w:r w:rsidRPr="00F65B98">
        <w:rPr>
          <w:rFonts w:ascii="仿宋" w:eastAsia="仿宋" w:hAnsi="仿宋" w:cs="宋体" w:hint="eastAsia"/>
          <w:sz w:val="32"/>
          <w:szCs w:val="32"/>
        </w:rPr>
        <w:t>田</w:t>
      </w:r>
      <w:r w:rsidRPr="00F65B98">
        <w:rPr>
          <w:rFonts w:ascii="仿宋" w:eastAsia="仿宋" w:hAnsi="仿宋" w:cs="___WRD_EMBED_SUB_40" w:hint="eastAsia"/>
          <w:sz w:val="32"/>
          <w:szCs w:val="32"/>
        </w:rPr>
        <w:t>间</w:t>
      </w:r>
      <w:r w:rsidRPr="00F65B98">
        <w:rPr>
          <w:rFonts w:ascii="仿宋" w:eastAsia="仿宋" w:hAnsi="仿宋" w:cs="宋体" w:hint="eastAsia"/>
          <w:sz w:val="32"/>
          <w:szCs w:val="32"/>
        </w:rPr>
        <w:t>道路</w:t>
      </w:r>
      <w:r w:rsidRPr="00F65B98">
        <w:rPr>
          <w:rFonts w:ascii="仿宋" w:eastAsia="仿宋" w:hAnsi="仿宋" w:hint="eastAsia"/>
          <w:sz w:val="32"/>
          <w:szCs w:val="32"/>
        </w:rPr>
        <w:t>61.82km，投资2580.44万元；</w:t>
      </w:r>
      <w:r w:rsidRPr="00F65B98">
        <w:rPr>
          <w:rFonts w:ascii="仿宋" w:eastAsia="仿宋" w:hAnsi="仿宋" w:cs="宋体" w:hint="eastAsia"/>
          <w:sz w:val="32"/>
          <w:szCs w:val="32"/>
        </w:rPr>
        <w:t>沟道治</w:t>
      </w:r>
      <w:r w:rsidRPr="00F65B98">
        <w:rPr>
          <w:rFonts w:ascii="仿宋" w:eastAsia="仿宋" w:hAnsi="仿宋" w:cs="___WRD_EMBED_SUB_40" w:hint="eastAsia"/>
          <w:sz w:val="32"/>
          <w:szCs w:val="32"/>
        </w:rPr>
        <w:t>理工程</w:t>
      </w:r>
      <w:r w:rsidRPr="00F65B98">
        <w:rPr>
          <w:rFonts w:ascii="仿宋" w:eastAsia="仿宋" w:hAnsi="仿宋" w:hint="eastAsia"/>
          <w:sz w:val="32"/>
          <w:szCs w:val="32"/>
        </w:rPr>
        <w:t>12500m,</w:t>
      </w:r>
      <w:r w:rsidRPr="00F65B98">
        <w:rPr>
          <w:rFonts w:ascii="仿宋" w:eastAsia="仿宋" w:hAnsi="仿宋" w:cs="宋体" w:hint="eastAsia"/>
          <w:sz w:val="32"/>
          <w:szCs w:val="32"/>
        </w:rPr>
        <w:t>坡</w:t>
      </w:r>
      <w:r w:rsidRPr="00F65B98">
        <w:rPr>
          <w:rFonts w:ascii="仿宋" w:eastAsia="仿宋" w:hAnsi="仿宋" w:cs="___WRD_EMBED_SUB_40" w:hint="eastAsia"/>
          <w:sz w:val="32"/>
          <w:szCs w:val="32"/>
        </w:rPr>
        <w:t>面</w:t>
      </w:r>
      <w:r w:rsidRPr="00F65B98">
        <w:rPr>
          <w:rFonts w:ascii="仿宋" w:eastAsia="仿宋" w:hAnsi="仿宋" w:cs="宋体" w:hint="eastAsia"/>
          <w:sz w:val="32"/>
          <w:szCs w:val="32"/>
        </w:rPr>
        <w:t>防护</w:t>
      </w:r>
      <w:r w:rsidRPr="00F65B98">
        <w:rPr>
          <w:rFonts w:ascii="仿宋" w:eastAsia="仿宋" w:hAnsi="仿宋" w:cs="___WRD_EMBED_SUB_40" w:hint="eastAsia"/>
          <w:sz w:val="32"/>
          <w:szCs w:val="32"/>
        </w:rPr>
        <w:t>工程</w:t>
      </w:r>
      <w:r w:rsidRPr="00F65B98">
        <w:rPr>
          <w:rFonts w:ascii="仿宋" w:eastAsia="仿宋" w:hAnsi="仿宋" w:hint="eastAsia"/>
          <w:sz w:val="32"/>
          <w:szCs w:val="32"/>
        </w:rPr>
        <w:t>8670m，投资40.04万元；</w:t>
      </w:r>
      <w:r w:rsidRPr="00F65B98">
        <w:rPr>
          <w:rFonts w:ascii="仿宋" w:eastAsia="仿宋" w:hAnsi="仿宋" w:cs="宋体" w:hint="eastAsia"/>
          <w:sz w:val="32"/>
          <w:szCs w:val="32"/>
        </w:rPr>
        <w:t>购置诱蛾灯</w:t>
      </w:r>
      <w:r w:rsidRPr="00F65B98">
        <w:rPr>
          <w:rFonts w:ascii="仿宋" w:eastAsia="仿宋" w:hAnsi="仿宋" w:hint="eastAsia"/>
          <w:sz w:val="32"/>
          <w:szCs w:val="32"/>
        </w:rPr>
        <w:t>870</w:t>
      </w:r>
      <w:r w:rsidRPr="00F65B98">
        <w:rPr>
          <w:rFonts w:ascii="仿宋" w:eastAsia="仿宋" w:hAnsi="仿宋" w:cs="宋体" w:hint="eastAsia"/>
          <w:sz w:val="32"/>
          <w:szCs w:val="32"/>
        </w:rPr>
        <w:t>台</w:t>
      </w:r>
      <w:r w:rsidRPr="00F65B98">
        <w:rPr>
          <w:rFonts w:ascii="仿宋" w:eastAsia="仿宋" w:hAnsi="仿宋" w:cs="___WRD_EMBED_SUB_40" w:hint="eastAsia"/>
          <w:sz w:val="32"/>
          <w:szCs w:val="32"/>
        </w:rPr>
        <w:t>，投资</w:t>
      </w:r>
      <w:r w:rsidRPr="00F65B98">
        <w:rPr>
          <w:rFonts w:ascii="仿宋" w:eastAsia="仿宋" w:hAnsi="仿宋" w:hint="eastAsia"/>
          <w:sz w:val="32"/>
          <w:szCs w:val="32"/>
        </w:rPr>
        <w:t>232.57万元;示范区投资254万元。</w:t>
      </w:r>
      <w:r w:rsidRPr="00F65B98">
        <w:rPr>
          <w:rFonts w:ascii="仿宋" w:eastAsia="仿宋" w:hAnsi="仿宋" w:cs="宋体" w:hint="eastAsia"/>
          <w:sz w:val="32"/>
          <w:szCs w:val="32"/>
        </w:rPr>
        <w:t>另外</w:t>
      </w:r>
      <w:r w:rsidRPr="00F65B98">
        <w:rPr>
          <w:rFonts w:ascii="仿宋" w:eastAsia="仿宋" w:hAnsi="仿宋" w:cs="___WRD_EMBED_SUB_40" w:hint="eastAsia"/>
          <w:sz w:val="32"/>
          <w:szCs w:val="32"/>
        </w:rPr>
        <w:t>，项目管理费</w:t>
      </w:r>
      <w:r w:rsidRPr="00F65B98">
        <w:rPr>
          <w:rFonts w:ascii="仿宋" w:eastAsia="仿宋" w:hAnsi="仿宋" w:hint="eastAsia"/>
          <w:sz w:val="32"/>
          <w:szCs w:val="32"/>
        </w:rPr>
        <w:t>150.8万元，</w:t>
      </w:r>
      <w:r w:rsidRPr="00F65B98">
        <w:rPr>
          <w:rFonts w:ascii="仿宋" w:eastAsia="仿宋" w:hAnsi="仿宋" w:cs="宋体" w:hint="eastAsia"/>
          <w:sz w:val="32"/>
          <w:szCs w:val="32"/>
        </w:rPr>
        <w:t>勘测</w:t>
      </w:r>
      <w:r w:rsidRPr="00F65B98">
        <w:rPr>
          <w:rFonts w:ascii="仿宋" w:eastAsia="仿宋" w:hAnsi="仿宋" w:cs="___WRD_EMBED_SUB_40" w:hint="eastAsia"/>
          <w:sz w:val="32"/>
          <w:szCs w:val="32"/>
        </w:rPr>
        <w:t>设计费</w:t>
      </w:r>
      <w:r w:rsidRPr="00F65B98">
        <w:rPr>
          <w:rFonts w:ascii="仿宋" w:eastAsia="仿宋" w:hAnsi="仿宋" w:hint="eastAsia"/>
          <w:sz w:val="32"/>
          <w:szCs w:val="32"/>
        </w:rPr>
        <w:t>228.31万元，工程</w:t>
      </w:r>
      <w:r w:rsidRPr="00F65B98">
        <w:rPr>
          <w:rFonts w:ascii="仿宋" w:eastAsia="仿宋" w:hAnsi="仿宋" w:cs="宋体" w:hint="eastAsia"/>
          <w:sz w:val="32"/>
          <w:szCs w:val="32"/>
        </w:rPr>
        <w:t>监</w:t>
      </w:r>
      <w:r w:rsidRPr="00F65B98">
        <w:rPr>
          <w:rFonts w:ascii="仿宋" w:eastAsia="仿宋" w:hAnsi="仿宋" w:cs="___WRD_EMBED_SUB_40" w:hint="eastAsia"/>
          <w:sz w:val="32"/>
          <w:szCs w:val="32"/>
        </w:rPr>
        <w:t>理费</w:t>
      </w:r>
      <w:r w:rsidRPr="00F65B98">
        <w:rPr>
          <w:rFonts w:ascii="仿宋" w:eastAsia="仿宋" w:hAnsi="仿宋" w:hint="eastAsia"/>
          <w:sz w:val="32"/>
          <w:szCs w:val="32"/>
        </w:rPr>
        <w:t>285.4万元，管</w:t>
      </w:r>
      <w:r w:rsidRPr="00F65B98">
        <w:rPr>
          <w:rFonts w:ascii="仿宋" w:eastAsia="仿宋" w:hAnsi="仿宋" w:cs="宋体" w:hint="eastAsia"/>
          <w:sz w:val="32"/>
          <w:szCs w:val="32"/>
        </w:rPr>
        <w:t>护</w:t>
      </w:r>
      <w:r w:rsidRPr="00F65B98">
        <w:rPr>
          <w:rFonts w:ascii="仿宋" w:eastAsia="仿宋" w:hAnsi="仿宋" w:cs="___WRD_EMBED_SUB_40" w:hint="eastAsia"/>
          <w:sz w:val="32"/>
          <w:szCs w:val="32"/>
        </w:rPr>
        <w:t>费</w:t>
      </w:r>
      <w:r w:rsidRPr="00F65B98">
        <w:rPr>
          <w:rFonts w:ascii="仿宋" w:eastAsia="仿宋" w:hAnsi="仿宋" w:hint="eastAsia"/>
          <w:sz w:val="32"/>
          <w:szCs w:val="32"/>
        </w:rPr>
        <w:t>20万元。共计12354万元。</w:t>
      </w:r>
    </w:p>
    <w:p w:rsidR="00C23BEE" w:rsidRPr="00F65B98" w:rsidRDefault="00C23BEE" w:rsidP="00C23BEE">
      <w:pPr>
        <w:widowControl/>
        <w:spacing w:line="560" w:lineRule="exact"/>
        <w:ind w:firstLineChars="200" w:firstLine="640"/>
        <w:rPr>
          <w:rFonts w:ascii="仿宋" w:eastAsia="仿宋" w:hAnsi="仿宋"/>
          <w:sz w:val="32"/>
          <w:szCs w:val="32"/>
        </w:rPr>
      </w:pPr>
      <w:r w:rsidRPr="00F65B98">
        <w:rPr>
          <w:rFonts w:ascii="仿宋" w:eastAsia="仿宋" w:hAnsi="仿宋" w:hint="eastAsia"/>
          <w:sz w:val="32"/>
          <w:szCs w:val="32"/>
        </w:rPr>
        <w:t>项目实体工程共分3个项目区，26个标段</w:t>
      </w:r>
      <w:r w:rsidRPr="00F65B98">
        <w:rPr>
          <w:rFonts w:ascii="仿宋" w:eastAsia="仿宋" w:hAnsi="仿宋" w:cs="宋体" w:hint="eastAsia"/>
          <w:sz w:val="32"/>
          <w:szCs w:val="32"/>
        </w:rPr>
        <w:t>自</w:t>
      </w:r>
      <w:r w:rsidRPr="00F65B98">
        <w:rPr>
          <w:rFonts w:ascii="仿宋" w:eastAsia="仿宋" w:hAnsi="仿宋" w:hint="eastAsia"/>
          <w:sz w:val="32"/>
          <w:szCs w:val="32"/>
        </w:rPr>
        <w:t>2020年10</w:t>
      </w:r>
      <w:r w:rsidRPr="00F65B98">
        <w:rPr>
          <w:rFonts w:ascii="仿宋" w:eastAsia="仿宋" w:hAnsi="仿宋" w:cs="宋体" w:hint="eastAsia"/>
          <w:sz w:val="32"/>
          <w:szCs w:val="32"/>
        </w:rPr>
        <w:t>月</w:t>
      </w:r>
      <w:r w:rsidRPr="00F65B98">
        <w:rPr>
          <w:rFonts w:ascii="仿宋" w:eastAsia="仿宋" w:hAnsi="仿宋" w:hint="eastAsia"/>
          <w:sz w:val="32"/>
          <w:szCs w:val="32"/>
        </w:rPr>
        <w:t>24日</w:t>
      </w:r>
      <w:r w:rsidRPr="00F65B98">
        <w:rPr>
          <w:rFonts w:ascii="仿宋" w:eastAsia="仿宋" w:hAnsi="仿宋" w:cs="宋体" w:hint="eastAsia"/>
          <w:sz w:val="32"/>
          <w:szCs w:val="32"/>
        </w:rPr>
        <w:t>正式</w:t>
      </w:r>
      <w:r w:rsidRPr="00F65B98">
        <w:rPr>
          <w:rFonts w:ascii="仿宋" w:eastAsia="仿宋" w:hAnsi="仿宋" w:cs="___WRD_EMBED_SUB_40" w:hint="eastAsia"/>
          <w:sz w:val="32"/>
          <w:szCs w:val="32"/>
        </w:rPr>
        <w:t>施工，到</w:t>
      </w:r>
      <w:r w:rsidRPr="00F65B98">
        <w:rPr>
          <w:rFonts w:ascii="仿宋" w:eastAsia="仿宋" w:hAnsi="仿宋" w:hint="eastAsia"/>
          <w:sz w:val="32"/>
          <w:szCs w:val="32"/>
        </w:rPr>
        <w:t>2021年3</w:t>
      </w:r>
      <w:r w:rsidRPr="00F65B98">
        <w:rPr>
          <w:rFonts w:ascii="仿宋" w:eastAsia="仿宋" w:hAnsi="仿宋" w:cs="宋体" w:hint="eastAsia"/>
          <w:sz w:val="32"/>
          <w:szCs w:val="32"/>
        </w:rPr>
        <w:t>月</w:t>
      </w:r>
      <w:r w:rsidRPr="00F65B98">
        <w:rPr>
          <w:rFonts w:ascii="仿宋" w:eastAsia="仿宋" w:hAnsi="仿宋" w:hint="eastAsia"/>
          <w:sz w:val="32"/>
          <w:szCs w:val="32"/>
        </w:rPr>
        <w:t>19日</w:t>
      </w:r>
      <w:r w:rsidRPr="00F65B98">
        <w:rPr>
          <w:rFonts w:ascii="仿宋" w:eastAsia="仿宋" w:hAnsi="仿宋" w:cs="宋体" w:hint="eastAsia"/>
          <w:sz w:val="32"/>
          <w:szCs w:val="32"/>
        </w:rPr>
        <w:t>已</w:t>
      </w:r>
      <w:r w:rsidRPr="00F65B98">
        <w:rPr>
          <w:rFonts w:ascii="仿宋" w:eastAsia="仿宋" w:hAnsi="仿宋" w:cs="___WRD_EMBED_SUB_40" w:hint="eastAsia"/>
          <w:sz w:val="32"/>
          <w:szCs w:val="32"/>
        </w:rPr>
        <w:t>完成全部工程，完成</w:t>
      </w:r>
      <w:r w:rsidRPr="00F65B98">
        <w:rPr>
          <w:rFonts w:ascii="仿宋" w:eastAsia="仿宋" w:hAnsi="仿宋" w:cs="宋体" w:hint="eastAsia"/>
          <w:sz w:val="32"/>
          <w:szCs w:val="32"/>
        </w:rPr>
        <w:t>任</w:t>
      </w:r>
      <w:r w:rsidRPr="00F65B98">
        <w:rPr>
          <w:rFonts w:ascii="仿宋" w:eastAsia="仿宋" w:hAnsi="仿宋" w:cs="___WRD_EMBED_SUB_40" w:hint="eastAsia"/>
          <w:sz w:val="32"/>
          <w:szCs w:val="32"/>
        </w:rPr>
        <w:t>务达到</w:t>
      </w:r>
      <w:r w:rsidRPr="00F65B98">
        <w:rPr>
          <w:rFonts w:ascii="仿宋" w:eastAsia="仿宋" w:hAnsi="仿宋" w:hint="eastAsia"/>
          <w:sz w:val="32"/>
          <w:szCs w:val="32"/>
        </w:rPr>
        <w:t>100%。</w:t>
      </w:r>
    </w:p>
    <w:p w:rsidR="00C23BEE" w:rsidRPr="008E78B1" w:rsidRDefault="00C23BEE" w:rsidP="00C23BEE">
      <w:pPr>
        <w:widowControl/>
        <w:spacing w:line="560" w:lineRule="exact"/>
        <w:ind w:firstLineChars="200" w:firstLine="640"/>
        <w:rPr>
          <w:rFonts w:ascii="仿宋" w:eastAsia="仿宋" w:hAnsi="仿宋"/>
          <w:sz w:val="32"/>
          <w:szCs w:val="32"/>
        </w:rPr>
      </w:pPr>
      <w:r w:rsidRPr="008E78B1">
        <w:rPr>
          <w:rFonts w:ascii="仿宋" w:eastAsia="仿宋" w:hAnsi="仿宋" w:cs="宋体" w:hint="eastAsia"/>
          <w:sz w:val="32"/>
          <w:szCs w:val="32"/>
        </w:rPr>
        <w:t>专</w:t>
      </w:r>
      <w:r w:rsidRPr="008E78B1">
        <w:rPr>
          <w:rFonts w:ascii="仿宋" w:eastAsia="仿宋" w:hAnsi="仿宋" w:cs="___WRD_EMBED_SUB_40" w:hint="eastAsia"/>
          <w:sz w:val="32"/>
          <w:szCs w:val="32"/>
        </w:rPr>
        <w:t>项资金管理情况：严格按照相应的</w:t>
      </w:r>
      <w:r w:rsidRPr="008E78B1">
        <w:rPr>
          <w:rFonts w:ascii="仿宋" w:eastAsia="仿宋" w:hAnsi="仿宋" w:cs="宋体" w:hint="eastAsia"/>
          <w:sz w:val="32"/>
          <w:szCs w:val="32"/>
        </w:rPr>
        <w:t>业</w:t>
      </w:r>
      <w:r w:rsidRPr="008E78B1">
        <w:rPr>
          <w:rFonts w:ascii="仿宋" w:eastAsia="仿宋" w:hAnsi="仿宋" w:cs="___WRD_EMBED_SUB_40" w:hint="eastAsia"/>
          <w:sz w:val="32"/>
          <w:szCs w:val="32"/>
        </w:rPr>
        <w:t>务管理制度，规范</w:t>
      </w:r>
      <w:r w:rsidRPr="008E78B1">
        <w:rPr>
          <w:rFonts w:ascii="仿宋" w:eastAsia="仿宋" w:hAnsi="仿宋" w:cs="宋体" w:hint="eastAsia"/>
          <w:sz w:val="32"/>
          <w:szCs w:val="32"/>
        </w:rPr>
        <w:t>专</w:t>
      </w:r>
      <w:r w:rsidRPr="008E78B1">
        <w:rPr>
          <w:rFonts w:ascii="仿宋" w:eastAsia="仿宋" w:hAnsi="仿宋" w:cs="___WRD_EMBED_SUB_40" w:hint="eastAsia"/>
          <w:sz w:val="32"/>
          <w:szCs w:val="32"/>
        </w:rPr>
        <w:t>项资金拨</w:t>
      </w:r>
      <w:r w:rsidRPr="008E78B1">
        <w:rPr>
          <w:rFonts w:ascii="仿宋" w:eastAsia="仿宋" w:hAnsi="仿宋" w:cs="宋体" w:hint="eastAsia"/>
          <w:sz w:val="32"/>
          <w:szCs w:val="32"/>
        </w:rPr>
        <w:t>付</w:t>
      </w:r>
      <w:r w:rsidRPr="008E78B1">
        <w:rPr>
          <w:rFonts w:ascii="仿宋" w:eastAsia="仿宋" w:hAnsi="仿宋" w:cs="___WRD_EMBED_SUB_40" w:hint="eastAsia"/>
          <w:sz w:val="32"/>
          <w:szCs w:val="32"/>
        </w:rPr>
        <w:t>。资金使用规范，符合</w:t>
      </w:r>
      <w:r w:rsidRPr="008E78B1">
        <w:rPr>
          <w:rFonts w:ascii="仿宋" w:eastAsia="仿宋" w:hAnsi="仿宋" w:cs="宋体" w:hint="eastAsia"/>
          <w:sz w:val="32"/>
          <w:szCs w:val="32"/>
        </w:rPr>
        <w:t>国家</w:t>
      </w:r>
      <w:r w:rsidRPr="008E78B1">
        <w:rPr>
          <w:rFonts w:ascii="仿宋" w:eastAsia="仿宋" w:hAnsi="仿宋" w:cs="___WRD_EMBED_SUB_40" w:hint="eastAsia"/>
          <w:sz w:val="32"/>
          <w:szCs w:val="32"/>
        </w:rPr>
        <w:t>财经法规和财务管理以及有关</w:t>
      </w:r>
      <w:r w:rsidRPr="008E78B1">
        <w:rPr>
          <w:rFonts w:ascii="仿宋" w:eastAsia="仿宋" w:hAnsi="仿宋" w:cs="宋体" w:hint="eastAsia"/>
          <w:sz w:val="32"/>
          <w:szCs w:val="32"/>
        </w:rPr>
        <w:t>专</w:t>
      </w:r>
      <w:r w:rsidRPr="008E78B1">
        <w:rPr>
          <w:rFonts w:ascii="仿宋" w:eastAsia="仿宋" w:hAnsi="仿宋" w:cs="___WRD_EMBED_SUB_40" w:hint="eastAsia"/>
          <w:sz w:val="32"/>
          <w:szCs w:val="32"/>
        </w:rPr>
        <w:t>项资金管理办法的规定；资金的拨</w:t>
      </w:r>
      <w:r w:rsidRPr="008E78B1">
        <w:rPr>
          <w:rFonts w:ascii="仿宋" w:eastAsia="仿宋" w:hAnsi="仿宋" w:cs="宋体" w:hint="eastAsia"/>
          <w:sz w:val="32"/>
          <w:szCs w:val="32"/>
        </w:rPr>
        <w:t>付</w:t>
      </w:r>
      <w:r w:rsidRPr="008E78B1">
        <w:rPr>
          <w:rFonts w:ascii="仿宋" w:eastAsia="仿宋" w:hAnsi="仿宋" w:hint="eastAsia"/>
          <w:sz w:val="32"/>
          <w:szCs w:val="32"/>
        </w:rPr>
        <w:t>有完整的</w:t>
      </w:r>
      <w:r w:rsidRPr="008E78B1">
        <w:rPr>
          <w:rFonts w:ascii="仿宋" w:eastAsia="仿宋" w:hAnsi="仿宋" w:cs="宋体" w:hint="eastAsia"/>
          <w:sz w:val="32"/>
          <w:szCs w:val="32"/>
        </w:rPr>
        <w:t>审</w:t>
      </w:r>
      <w:r w:rsidRPr="008E78B1">
        <w:rPr>
          <w:rFonts w:ascii="仿宋" w:eastAsia="仿宋" w:hAnsi="仿宋" w:cs="___WRD_EMBED_SUB_40" w:hint="eastAsia"/>
          <w:sz w:val="32"/>
          <w:szCs w:val="32"/>
        </w:rPr>
        <w:t>批程序和手续；项目的</w:t>
      </w:r>
      <w:r w:rsidRPr="008E78B1">
        <w:rPr>
          <w:rFonts w:ascii="仿宋" w:eastAsia="仿宋" w:hAnsi="仿宋" w:cs="宋体" w:hint="eastAsia"/>
          <w:sz w:val="32"/>
          <w:szCs w:val="32"/>
        </w:rPr>
        <w:t>重大</w:t>
      </w:r>
      <w:r w:rsidRPr="008E78B1">
        <w:rPr>
          <w:rFonts w:ascii="仿宋" w:eastAsia="仿宋" w:hAnsi="仿宋" w:cs="___WRD_EMBED_SUB_40" w:hint="eastAsia"/>
          <w:sz w:val="32"/>
          <w:szCs w:val="32"/>
        </w:rPr>
        <w:t>开支经过评</w:t>
      </w:r>
      <w:r w:rsidRPr="008E78B1">
        <w:rPr>
          <w:rFonts w:ascii="仿宋" w:eastAsia="仿宋" w:hAnsi="仿宋" w:cs="宋体" w:hint="eastAsia"/>
          <w:sz w:val="32"/>
          <w:szCs w:val="32"/>
        </w:rPr>
        <w:t>估认</w:t>
      </w:r>
      <w:r w:rsidRPr="008E78B1">
        <w:rPr>
          <w:rFonts w:ascii="仿宋" w:eastAsia="仿宋" w:hAnsi="仿宋" w:cs="___WRD_EMBED_SUB_40" w:hint="eastAsia"/>
          <w:sz w:val="32"/>
          <w:szCs w:val="32"/>
        </w:rPr>
        <w:t>证，符合项目预算批复或合同规定的用</w:t>
      </w:r>
      <w:r w:rsidRPr="008E78B1">
        <w:rPr>
          <w:rFonts w:ascii="仿宋" w:eastAsia="仿宋" w:hAnsi="仿宋" w:cs="宋体" w:hint="eastAsia"/>
          <w:sz w:val="32"/>
          <w:szCs w:val="32"/>
        </w:rPr>
        <w:t>途</w:t>
      </w:r>
      <w:r w:rsidRPr="008E78B1">
        <w:rPr>
          <w:rFonts w:ascii="仿宋" w:eastAsia="仿宋" w:hAnsi="仿宋" w:cs="___WRD_EMBED_SUB_40" w:hint="eastAsia"/>
          <w:sz w:val="32"/>
          <w:szCs w:val="32"/>
        </w:rPr>
        <w:t>；不</w:t>
      </w:r>
      <w:r w:rsidRPr="008E78B1">
        <w:rPr>
          <w:rFonts w:ascii="仿宋" w:eastAsia="仿宋" w:hAnsi="仿宋" w:cs="宋体" w:hint="eastAsia"/>
          <w:sz w:val="32"/>
          <w:szCs w:val="32"/>
        </w:rPr>
        <w:t>存</w:t>
      </w:r>
      <w:r w:rsidRPr="008E78B1">
        <w:rPr>
          <w:rFonts w:ascii="仿宋" w:eastAsia="仿宋" w:hAnsi="仿宋" w:cs="___WRD_EMBED_SUB_40" w:hint="eastAsia"/>
          <w:sz w:val="32"/>
          <w:szCs w:val="32"/>
        </w:rPr>
        <w:t>在截留、挤占、挪用、虚列支出等情况。</w:t>
      </w:r>
      <w:r w:rsidRPr="008E78B1">
        <w:rPr>
          <w:rFonts w:ascii="仿宋" w:eastAsia="仿宋" w:hAnsi="仿宋" w:cs="宋体" w:hint="eastAsia"/>
          <w:sz w:val="32"/>
          <w:szCs w:val="32"/>
        </w:rPr>
        <w:t>保障</w:t>
      </w:r>
      <w:r w:rsidRPr="008E78B1">
        <w:rPr>
          <w:rFonts w:ascii="仿宋" w:eastAsia="仿宋" w:hAnsi="仿宋" w:cs="___WRD_EMBED_SUB_40" w:hint="eastAsia"/>
          <w:sz w:val="32"/>
          <w:szCs w:val="32"/>
        </w:rPr>
        <w:t>会计核算准确、</w:t>
      </w:r>
      <w:r w:rsidRPr="008E78B1">
        <w:rPr>
          <w:rFonts w:ascii="仿宋" w:eastAsia="仿宋" w:hAnsi="仿宋" w:cs="宋体" w:hint="eastAsia"/>
          <w:sz w:val="32"/>
          <w:szCs w:val="32"/>
        </w:rPr>
        <w:t>账</w:t>
      </w:r>
      <w:r w:rsidRPr="008E78B1">
        <w:rPr>
          <w:rFonts w:ascii="仿宋" w:eastAsia="仿宋" w:hAnsi="仿宋" w:cs="___WRD_EMBED_SUB_40" w:hint="eastAsia"/>
          <w:sz w:val="32"/>
          <w:szCs w:val="32"/>
        </w:rPr>
        <w:t>务资料完整。</w:t>
      </w:r>
    </w:p>
    <w:p w:rsidR="00C23BEE" w:rsidRPr="008E78B1" w:rsidRDefault="00C23BEE" w:rsidP="00C23BEE">
      <w:pPr>
        <w:widowControl/>
        <w:spacing w:line="560" w:lineRule="exact"/>
        <w:ind w:firstLineChars="200" w:firstLine="640"/>
        <w:rPr>
          <w:rFonts w:ascii="仿宋" w:eastAsia="仿宋" w:hAnsi="仿宋"/>
          <w:sz w:val="32"/>
          <w:szCs w:val="32"/>
        </w:rPr>
      </w:pPr>
      <w:r w:rsidRPr="008E78B1">
        <w:rPr>
          <w:rFonts w:ascii="仿宋" w:eastAsia="仿宋" w:hAnsi="仿宋" w:hint="eastAsia"/>
          <w:sz w:val="32"/>
          <w:szCs w:val="32"/>
        </w:rPr>
        <w:t>项目组织情况：</w:t>
      </w:r>
      <w:r w:rsidRPr="008E78B1">
        <w:rPr>
          <w:rFonts w:ascii="仿宋" w:eastAsia="仿宋" w:hAnsi="仿宋" w:cs="宋体" w:hint="eastAsia"/>
          <w:sz w:val="32"/>
          <w:szCs w:val="32"/>
        </w:rPr>
        <w:t>从</w:t>
      </w:r>
      <w:r w:rsidRPr="008E78B1">
        <w:rPr>
          <w:rFonts w:ascii="仿宋" w:eastAsia="仿宋" w:hAnsi="仿宋" w:cs="___WRD_EMBED_SUB_40" w:hint="eastAsia"/>
          <w:sz w:val="32"/>
          <w:szCs w:val="32"/>
        </w:rPr>
        <w:t>项目入</w:t>
      </w:r>
      <w:r w:rsidRPr="008E78B1">
        <w:rPr>
          <w:rFonts w:ascii="仿宋" w:eastAsia="仿宋" w:hAnsi="仿宋" w:cs="宋体" w:hint="eastAsia"/>
          <w:sz w:val="32"/>
          <w:szCs w:val="32"/>
        </w:rPr>
        <w:t>库</w:t>
      </w:r>
      <w:r w:rsidRPr="008E78B1">
        <w:rPr>
          <w:rFonts w:ascii="仿宋" w:eastAsia="仿宋" w:hAnsi="仿宋" w:cs="___WRD_EMBED_SUB_40" w:hint="eastAsia"/>
          <w:sz w:val="32"/>
          <w:szCs w:val="32"/>
        </w:rPr>
        <w:t>到项目实施，</w:t>
      </w:r>
      <w:r w:rsidRPr="008E78B1">
        <w:rPr>
          <w:rFonts w:ascii="仿宋" w:eastAsia="仿宋" w:hAnsi="仿宋" w:cs="宋体" w:hint="eastAsia"/>
          <w:sz w:val="32"/>
          <w:szCs w:val="32"/>
        </w:rPr>
        <w:t>从</w:t>
      </w:r>
      <w:r w:rsidRPr="008E78B1">
        <w:rPr>
          <w:rFonts w:ascii="仿宋" w:eastAsia="仿宋" w:hAnsi="仿宋" w:cs="___WRD_EMBED_SUB_40" w:hint="eastAsia"/>
          <w:sz w:val="32"/>
          <w:szCs w:val="32"/>
        </w:rPr>
        <w:t>程序上全部按照上级规定要求形成，全部按规定实施，项目</w:t>
      </w:r>
      <w:r w:rsidRPr="008E78B1">
        <w:rPr>
          <w:rFonts w:ascii="仿宋" w:eastAsia="仿宋" w:hAnsi="仿宋" w:hint="eastAsia"/>
          <w:sz w:val="32"/>
          <w:szCs w:val="32"/>
        </w:rPr>
        <w:t>2020年10</w:t>
      </w:r>
      <w:r w:rsidRPr="008E78B1">
        <w:rPr>
          <w:rFonts w:ascii="仿宋" w:eastAsia="仿宋" w:hAnsi="仿宋" w:cs="宋体" w:hint="eastAsia"/>
          <w:sz w:val="32"/>
          <w:szCs w:val="32"/>
        </w:rPr>
        <w:t>月</w:t>
      </w:r>
      <w:r w:rsidRPr="008E78B1">
        <w:rPr>
          <w:rFonts w:ascii="仿宋" w:eastAsia="仿宋" w:hAnsi="仿宋" w:hint="eastAsia"/>
          <w:sz w:val="32"/>
          <w:szCs w:val="32"/>
        </w:rPr>
        <w:t>24日进场施工，目</w:t>
      </w:r>
      <w:r w:rsidRPr="008E78B1">
        <w:rPr>
          <w:rFonts w:ascii="仿宋" w:eastAsia="仿宋" w:hAnsi="仿宋" w:cs="宋体" w:hint="eastAsia"/>
          <w:sz w:val="32"/>
          <w:szCs w:val="32"/>
        </w:rPr>
        <w:t>前</w:t>
      </w:r>
      <w:r w:rsidRPr="008E78B1">
        <w:rPr>
          <w:rFonts w:ascii="仿宋" w:eastAsia="仿宋" w:hAnsi="仿宋" w:cs="___WRD_EMBED_SUB_40" w:hint="eastAsia"/>
          <w:sz w:val="32"/>
          <w:szCs w:val="32"/>
        </w:rPr>
        <w:t>项目</w:t>
      </w:r>
      <w:r w:rsidRPr="008E78B1">
        <w:rPr>
          <w:rFonts w:ascii="仿宋" w:eastAsia="仿宋" w:hAnsi="仿宋" w:cs="宋体" w:hint="eastAsia"/>
          <w:sz w:val="32"/>
          <w:szCs w:val="32"/>
        </w:rPr>
        <w:t>已</w:t>
      </w:r>
      <w:r w:rsidRPr="008E78B1">
        <w:rPr>
          <w:rFonts w:ascii="仿宋" w:eastAsia="仿宋" w:hAnsi="仿宋" w:cs="___WRD_EMBED_SUB_40" w:hint="eastAsia"/>
          <w:sz w:val="32"/>
          <w:szCs w:val="32"/>
        </w:rPr>
        <w:t>完工。</w:t>
      </w:r>
    </w:p>
    <w:p w:rsidR="00C23BEE" w:rsidRPr="008E78B1" w:rsidRDefault="00C23BEE" w:rsidP="00C23BEE">
      <w:pPr>
        <w:widowControl/>
        <w:spacing w:line="560" w:lineRule="exact"/>
        <w:ind w:firstLineChars="200" w:firstLine="640"/>
        <w:rPr>
          <w:rFonts w:ascii="仿宋" w:eastAsia="仿宋" w:hAnsi="仿宋"/>
          <w:sz w:val="32"/>
          <w:szCs w:val="32"/>
        </w:rPr>
      </w:pPr>
      <w:r w:rsidRPr="008E78B1">
        <w:rPr>
          <w:rFonts w:ascii="仿宋" w:eastAsia="仿宋" w:hAnsi="仿宋" w:hint="eastAsia"/>
          <w:sz w:val="32"/>
          <w:szCs w:val="32"/>
        </w:rPr>
        <w:t>项目管理情况：项目实施</w:t>
      </w:r>
      <w:r w:rsidRPr="008E78B1">
        <w:rPr>
          <w:rFonts w:ascii="仿宋" w:eastAsia="仿宋" w:hAnsi="仿宋" w:cs="宋体" w:hint="eastAsia"/>
          <w:sz w:val="32"/>
          <w:szCs w:val="32"/>
        </w:rPr>
        <w:t>基</w:t>
      </w:r>
      <w:r w:rsidRPr="008E78B1">
        <w:rPr>
          <w:rFonts w:ascii="仿宋" w:eastAsia="仿宋" w:hAnsi="仿宋" w:cs="___WRD_EMBED_SUB_40" w:hint="eastAsia"/>
          <w:sz w:val="32"/>
          <w:szCs w:val="32"/>
        </w:rPr>
        <w:t>本规范，</w:t>
      </w:r>
      <w:r w:rsidRPr="008E78B1">
        <w:rPr>
          <w:rFonts w:ascii="仿宋" w:eastAsia="仿宋" w:hAnsi="仿宋" w:cs="宋体" w:hint="eastAsia"/>
          <w:sz w:val="32"/>
          <w:szCs w:val="32"/>
        </w:rPr>
        <w:t>从</w:t>
      </w:r>
      <w:r w:rsidRPr="008E78B1">
        <w:rPr>
          <w:rFonts w:ascii="仿宋" w:eastAsia="仿宋" w:hAnsi="仿宋" w:cs="___WRD_EMBED_SUB_40" w:hint="eastAsia"/>
          <w:sz w:val="32"/>
          <w:szCs w:val="32"/>
        </w:rPr>
        <w:t>合同签</w:t>
      </w:r>
      <w:r w:rsidRPr="008E78B1">
        <w:rPr>
          <w:rFonts w:ascii="仿宋" w:eastAsia="仿宋" w:hAnsi="仿宋" w:cs="宋体" w:hint="eastAsia"/>
          <w:sz w:val="32"/>
          <w:szCs w:val="32"/>
        </w:rPr>
        <w:t>订</w:t>
      </w:r>
      <w:r w:rsidRPr="008E78B1">
        <w:rPr>
          <w:rFonts w:ascii="仿宋" w:eastAsia="仿宋" w:hAnsi="仿宋" w:cs="___WRD_EMBED_SUB_40" w:hint="eastAsia"/>
          <w:sz w:val="32"/>
          <w:szCs w:val="32"/>
        </w:rPr>
        <w:t>到项目实施管理、完工</w:t>
      </w:r>
      <w:r w:rsidRPr="008E78B1">
        <w:rPr>
          <w:rFonts w:ascii="仿宋" w:eastAsia="仿宋" w:hAnsi="仿宋" w:cs="宋体" w:hint="eastAsia"/>
          <w:sz w:val="32"/>
          <w:szCs w:val="32"/>
        </w:rPr>
        <w:t>验</w:t>
      </w:r>
      <w:r w:rsidRPr="008E78B1">
        <w:rPr>
          <w:rFonts w:ascii="仿宋" w:eastAsia="仿宋" w:hAnsi="仿宋" w:cs="___WRD_EMBED_SUB_40" w:hint="eastAsia"/>
          <w:sz w:val="32"/>
          <w:szCs w:val="32"/>
        </w:rPr>
        <w:t>收、支</w:t>
      </w:r>
      <w:r w:rsidRPr="008E78B1">
        <w:rPr>
          <w:rFonts w:ascii="仿宋" w:eastAsia="仿宋" w:hAnsi="仿宋" w:cs="宋体" w:hint="eastAsia"/>
          <w:sz w:val="32"/>
          <w:szCs w:val="32"/>
        </w:rPr>
        <w:t>付</w:t>
      </w:r>
      <w:r w:rsidRPr="008E78B1">
        <w:rPr>
          <w:rFonts w:ascii="仿宋" w:eastAsia="仿宋" w:hAnsi="仿宋" w:cs="___WRD_EMBED_SUB_40" w:hint="eastAsia"/>
          <w:sz w:val="32"/>
          <w:szCs w:val="32"/>
        </w:rPr>
        <w:t>款项等</w:t>
      </w:r>
      <w:r w:rsidRPr="008E78B1">
        <w:rPr>
          <w:rFonts w:ascii="仿宋" w:eastAsia="仿宋" w:hAnsi="仿宋" w:cs="宋体" w:hint="eastAsia"/>
          <w:sz w:val="32"/>
          <w:szCs w:val="32"/>
        </w:rPr>
        <w:t>均</w:t>
      </w:r>
      <w:r w:rsidRPr="008E78B1">
        <w:rPr>
          <w:rFonts w:ascii="仿宋" w:eastAsia="仿宋" w:hAnsi="仿宋" w:cs="___WRD_EMBED_SUB_40" w:hint="eastAsia"/>
          <w:sz w:val="32"/>
          <w:szCs w:val="32"/>
        </w:rPr>
        <w:t>按《</w:t>
      </w:r>
      <w:r w:rsidRPr="008E78B1">
        <w:rPr>
          <w:rFonts w:ascii="仿宋" w:eastAsia="仿宋" w:hAnsi="仿宋" w:cs="宋体" w:hint="eastAsia"/>
          <w:sz w:val="32"/>
          <w:szCs w:val="32"/>
        </w:rPr>
        <w:t>湖南省</w:t>
      </w:r>
      <w:r w:rsidRPr="008E78B1">
        <w:rPr>
          <w:rFonts w:ascii="仿宋" w:eastAsia="仿宋" w:hAnsi="仿宋" w:cs="___WRD_EMBED_SUB_40" w:hint="eastAsia"/>
          <w:sz w:val="32"/>
          <w:szCs w:val="32"/>
        </w:rPr>
        <w:t>规定执行。项目质量</w:t>
      </w:r>
      <w:r w:rsidRPr="008E78B1">
        <w:rPr>
          <w:rFonts w:ascii="仿宋" w:eastAsia="仿宋" w:hAnsi="仿宋" w:cs="宋体" w:hint="eastAsia"/>
          <w:sz w:val="32"/>
          <w:szCs w:val="32"/>
        </w:rPr>
        <w:t>良好</w:t>
      </w:r>
      <w:r w:rsidRPr="008E78B1">
        <w:rPr>
          <w:rFonts w:ascii="仿宋" w:eastAsia="仿宋" w:hAnsi="仿宋" w:cs="___WRD_EMBED_SUB_40" w:hint="eastAsia"/>
          <w:sz w:val="32"/>
          <w:szCs w:val="32"/>
        </w:rPr>
        <w:t>，财务规范。</w:t>
      </w:r>
    </w:p>
    <w:p w:rsidR="00C23BEE" w:rsidRPr="008E78B1" w:rsidRDefault="00C23BEE" w:rsidP="00C23BEE">
      <w:pPr>
        <w:spacing w:line="600" w:lineRule="exact"/>
        <w:ind w:firstLineChars="200" w:firstLine="640"/>
        <w:rPr>
          <w:rFonts w:ascii="仿宋" w:eastAsia="仿宋" w:hAnsi="仿宋"/>
          <w:sz w:val="32"/>
          <w:szCs w:val="32"/>
        </w:rPr>
      </w:pPr>
      <w:r w:rsidRPr="008E78B1">
        <w:rPr>
          <w:rFonts w:ascii="仿宋" w:eastAsia="仿宋" w:hAnsi="仿宋" w:hint="eastAsia"/>
          <w:sz w:val="32"/>
          <w:szCs w:val="32"/>
        </w:rPr>
        <w:t xml:space="preserve"> 二、绩效评价工作开展情况 </w:t>
      </w:r>
    </w:p>
    <w:p w:rsidR="00C23BEE" w:rsidRPr="008E78B1" w:rsidRDefault="00C23BEE" w:rsidP="00C23BEE">
      <w:pPr>
        <w:ind w:firstLineChars="200" w:firstLine="562"/>
        <w:rPr>
          <w:rFonts w:ascii="仿宋" w:eastAsia="仿宋" w:hAnsi="仿宋"/>
          <w:sz w:val="32"/>
          <w:szCs w:val="32"/>
        </w:rPr>
      </w:pPr>
      <w:r w:rsidRPr="008E78B1">
        <w:rPr>
          <w:rFonts w:ascii="仿宋" w:eastAsia="仿宋" w:hAnsi="仿宋" w:hint="eastAsia"/>
          <w:b/>
          <w:bCs/>
          <w:sz w:val="28"/>
          <w:szCs w:val="28"/>
        </w:rPr>
        <w:t>（</w:t>
      </w:r>
      <w:r w:rsidRPr="008E78B1">
        <w:rPr>
          <w:rFonts w:ascii="仿宋" w:eastAsia="仿宋" w:hAnsi="仿宋" w:hint="eastAsia"/>
          <w:b/>
          <w:bCs/>
          <w:sz w:val="32"/>
          <w:szCs w:val="32"/>
        </w:rPr>
        <w:t>一）绩效评价目的。</w:t>
      </w:r>
      <w:r w:rsidRPr="008E78B1">
        <w:rPr>
          <w:rFonts w:ascii="仿宋" w:eastAsia="仿宋" w:hAnsi="仿宋" w:cs="宋体" w:hint="eastAsia"/>
          <w:sz w:val="32"/>
          <w:szCs w:val="32"/>
        </w:rPr>
        <w:t>通</w:t>
      </w:r>
      <w:r w:rsidRPr="008E78B1">
        <w:rPr>
          <w:rFonts w:ascii="仿宋" w:eastAsia="仿宋" w:hAnsi="仿宋" w:cs="___WRD_EMBED_SUB_40" w:hint="eastAsia"/>
          <w:sz w:val="32"/>
          <w:szCs w:val="32"/>
        </w:rPr>
        <w:t>过合理配</w:t>
      </w:r>
      <w:r w:rsidRPr="008E78B1">
        <w:rPr>
          <w:rFonts w:ascii="仿宋" w:eastAsia="仿宋" w:hAnsi="仿宋" w:cs="宋体" w:hint="eastAsia"/>
          <w:sz w:val="32"/>
          <w:szCs w:val="32"/>
        </w:rPr>
        <w:t>置灌</w:t>
      </w:r>
      <w:r w:rsidRPr="008E78B1">
        <w:rPr>
          <w:rFonts w:ascii="仿宋" w:eastAsia="仿宋" w:hAnsi="仿宋" w:cs="___WRD_EMBED_SUB_40" w:hint="eastAsia"/>
          <w:sz w:val="32"/>
          <w:szCs w:val="32"/>
        </w:rPr>
        <w:t>、</w:t>
      </w:r>
      <w:r w:rsidRPr="008E78B1">
        <w:rPr>
          <w:rFonts w:ascii="仿宋" w:eastAsia="仿宋" w:hAnsi="仿宋" w:cs="宋体" w:hint="eastAsia"/>
          <w:sz w:val="32"/>
          <w:szCs w:val="32"/>
        </w:rPr>
        <w:t>排</w:t>
      </w:r>
      <w:r w:rsidRPr="008E78B1">
        <w:rPr>
          <w:rFonts w:ascii="仿宋" w:eastAsia="仿宋" w:hAnsi="仿宋" w:cs="___WRD_EMBED_SUB_40" w:hint="eastAsia"/>
          <w:sz w:val="32"/>
          <w:szCs w:val="32"/>
        </w:rPr>
        <w:t>设施、机</w:t>
      </w:r>
      <w:r w:rsidRPr="008E78B1">
        <w:rPr>
          <w:rFonts w:ascii="仿宋" w:eastAsia="仿宋" w:hAnsi="仿宋" w:cs="宋体" w:hint="eastAsia"/>
          <w:sz w:val="32"/>
          <w:szCs w:val="32"/>
        </w:rPr>
        <w:t>耕道路</w:t>
      </w:r>
      <w:r w:rsidRPr="008E78B1">
        <w:rPr>
          <w:rFonts w:ascii="仿宋" w:eastAsia="仿宋" w:hAnsi="仿宋" w:cs="___WRD_EMBED_SUB_40" w:hint="eastAsia"/>
          <w:sz w:val="32"/>
          <w:szCs w:val="32"/>
        </w:rPr>
        <w:t>设施</w:t>
      </w:r>
      <w:r w:rsidRPr="008E78B1">
        <w:rPr>
          <w:rFonts w:ascii="仿宋" w:eastAsia="仿宋" w:hAnsi="仿宋" w:hint="eastAsia"/>
          <w:sz w:val="32"/>
          <w:szCs w:val="32"/>
        </w:rPr>
        <w:t>及</w:t>
      </w:r>
      <w:r w:rsidRPr="008E78B1">
        <w:rPr>
          <w:rFonts w:ascii="仿宋" w:eastAsia="仿宋" w:hAnsi="仿宋" w:cs="宋体" w:hint="eastAsia"/>
          <w:sz w:val="32"/>
          <w:szCs w:val="32"/>
        </w:rPr>
        <w:t>村庄基础</w:t>
      </w:r>
      <w:r w:rsidRPr="008E78B1">
        <w:rPr>
          <w:rFonts w:ascii="仿宋" w:eastAsia="仿宋" w:hAnsi="仿宋" w:cs="___WRD_EMBED_SUB_40" w:hint="eastAsia"/>
          <w:sz w:val="32"/>
          <w:szCs w:val="32"/>
        </w:rPr>
        <w:t>设施，提</w:t>
      </w:r>
      <w:r w:rsidRPr="008E78B1">
        <w:rPr>
          <w:rFonts w:ascii="仿宋" w:eastAsia="仿宋" w:hAnsi="仿宋" w:cs="宋体" w:hint="eastAsia"/>
          <w:sz w:val="32"/>
          <w:szCs w:val="32"/>
        </w:rPr>
        <w:t>高</w:t>
      </w:r>
      <w:r w:rsidRPr="008E78B1">
        <w:rPr>
          <w:rFonts w:ascii="仿宋" w:eastAsia="仿宋" w:hAnsi="仿宋" w:cs="___WRD_EMBED_SUB_40" w:hint="eastAsia"/>
          <w:sz w:val="32"/>
          <w:szCs w:val="32"/>
        </w:rPr>
        <w:t>项目区的</w:t>
      </w:r>
      <w:r w:rsidRPr="008E78B1">
        <w:rPr>
          <w:rFonts w:ascii="仿宋" w:eastAsia="仿宋" w:hAnsi="仿宋" w:cs="宋体" w:hint="eastAsia"/>
          <w:sz w:val="32"/>
          <w:szCs w:val="32"/>
        </w:rPr>
        <w:t>灌溉水利</w:t>
      </w:r>
      <w:r w:rsidRPr="008E78B1">
        <w:rPr>
          <w:rFonts w:ascii="仿宋" w:eastAsia="仿宋" w:hAnsi="仿宋" w:cs="___WRD_EMBED_SUB_40" w:hint="eastAsia"/>
          <w:sz w:val="32"/>
          <w:szCs w:val="32"/>
        </w:rPr>
        <w:t>用率、</w:t>
      </w:r>
      <w:r w:rsidRPr="008E78B1">
        <w:rPr>
          <w:rFonts w:ascii="仿宋" w:eastAsia="仿宋" w:hAnsi="仿宋" w:cs="宋体" w:hint="eastAsia"/>
          <w:sz w:val="32"/>
          <w:szCs w:val="32"/>
        </w:rPr>
        <w:t>道路通</w:t>
      </w:r>
      <w:r w:rsidRPr="008E78B1">
        <w:rPr>
          <w:rFonts w:ascii="仿宋" w:eastAsia="仿宋" w:hAnsi="仿宋" w:cs="___WRD_EMBED_SUB_40" w:hint="eastAsia"/>
          <w:sz w:val="32"/>
          <w:szCs w:val="32"/>
        </w:rPr>
        <w:t>达率，</w:t>
      </w:r>
      <w:r w:rsidRPr="008E78B1">
        <w:rPr>
          <w:rFonts w:ascii="仿宋" w:eastAsia="仿宋" w:hAnsi="仿宋" w:cs="___WRD_EMBED_SUB_40" w:hint="eastAsia"/>
          <w:sz w:val="32"/>
          <w:szCs w:val="32"/>
        </w:rPr>
        <w:lastRenderedPageBreak/>
        <w:t>减</w:t>
      </w:r>
      <w:r w:rsidRPr="008E78B1">
        <w:rPr>
          <w:rFonts w:ascii="仿宋" w:eastAsia="仿宋" w:hAnsi="仿宋" w:cs="宋体" w:hint="eastAsia"/>
          <w:sz w:val="32"/>
          <w:szCs w:val="32"/>
        </w:rPr>
        <w:t>少水土流失</w:t>
      </w:r>
      <w:r w:rsidRPr="008E78B1">
        <w:rPr>
          <w:rFonts w:ascii="仿宋" w:eastAsia="仿宋" w:hAnsi="仿宋" w:cs="___WRD_EMBED_SUB_40" w:hint="eastAsia"/>
          <w:sz w:val="32"/>
          <w:szCs w:val="32"/>
        </w:rPr>
        <w:t>，改善</w:t>
      </w:r>
      <w:r w:rsidRPr="008E78B1">
        <w:rPr>
          <w:rFonts w:ascii="仿宋" w:eastAsia="仿宋" w:hAnsi="仿宋" w:cs="宋体" w:hint="eastAsia"/>
          <w:sz w:val="32"/>
          <w:szCs w:val="32"/>
        </w:rPr>
        <w:t>村庄</w:t>
      </w:r>
      <w:r w:rsidRPr="008E78B1">
        <w:rPr>
          <w:rFonts w:ascii="仿宋" w:eastAsia="仿宋" w:hAnsi="仿宋" w:cs="___WRD_EMBED_SUB_40" w:hint="eastAsia"/>
          <w:sz w:val="32"/>
          <w:szCs w:val="32"/>
        </w:rPr>
        <w:t>的生</w:t>
      </w:r>
      <w:r w:rsidRPr="008E78B1">
        <w:rPr>
          <w:rFonts w:ascii="仿宋" w:eastAsia="仿宋" w:hAnsi="仿宋" w:cs="宋体" w:hint="eastAsia"/>
          <w:sz w:val="32"/>
          <w:szCs w:val="32"/>
        </w:rPr>
        <w:t>活</w:t>
      </w:r>
      <w:r w:rsidRPr="008E78B1">
        <w:rPr>
          <w:rFonts w:ascii="仿宋" w:eastAsia="仿宋" w:hAnsi="仿宋" w:cs="___WRD_EMBED_SUB_40" w:hint="eastAsia"/>
          <w:sz w:val="32"/>
          <w:szCs w:val="32"/>
        </w:rPr>
        <w:t>环境；</w:t>
      </w:r>
      <w:r w:rsidRPr="008E78B1">
        <w:rPr>
          <w:rFonts w:ascii="仿宋" w:eastAsia="仿宋" w:hAnsi="仿宋" w:cs="宋体" w:hint="eastAsia"/>
          <w:sz w:val="32"/>
          <w:szCs w:val="32"/>
        </w:rPr>
        <w:t>协</w:t>
      </w:r>
      <w:r w:rsidRPr="008E78B1">
        <w:rPr>
          <w:rFonts w:ascii="仿宋" w:eastAsia="仿宋" w:hAnsi="仿宋" w:cs="___WRD_EMBED_SUB_40" w:hint="eastAsia"/>
          <w:sz w:val="32"/>
          <w:szCs w:val="32"/>
        </w:rPr>
        <w:t>调</w:t>
      </w:r>
      <w:r w:rsidRPr="008E78B1">
        <w:rPr>
          <w:rFonts w:ascii="仿宋" w:eastAsia="仿宋" w:hAnsi="仿宋" w:cs="宋体" w:hint="eastAsia"/>
          <w:sz w:val="32"/>
          <w:szCs w:val="32"/>
        </w:rPr>
        <w:t>土</w:t>
      </w:r>
      <w:r w:rsidRPr="008E78B1">
        <w:rPr>
          <w:rFonts w:ascii="仿宋" w:eastAsia="仿宋" w:hAnsi="仿宋" w:cs="___WRD_EMBED_SUB_40" w:hint="eastAsia"/>
          <w:sz w:val="32"/>
          <w:szCs w:val="32"/>
        </w:rPr>
        <w:t>地产</w:t>
      </w:r>
      <w:r w:rsidRPr="008E78B1">
        <w:rPr>
          <w:rFonts w:ascii="仿宋" w:eastAsia="仿宋" w:hAnsi="仿宋" w:cs="宋体" w:hint="eastAsia"/>
          <w:sz w:val="32"/>
          <w:szCs w:val="32"/>
        </w:rPr>
        <w:t>权</w:t>
      </w:r>
      <w:r w:rsidRPr="008E78B1">
        <w:rPr>
          <w:rFonts w:ascii="仿宋" w:eastAsia="仿宋" w:hAnsi="仿宋" w:cs="___WRD_EMBED_SUB_40" w:hint="eastAsia"/>
          <w:sz w:val="32"/>
          <w:szCs w:val="32"/>
        </w:rPr>
        <w:t>关系，</w:t>
      </w:r>
      <w:r w:rsidRPr="008E78B1">
        <w:rPr>
          <w:rFonts w:ascii="仿宋" w:eastAsia="仿宋" w:hAnsi="仿宋" w:cs="宋体" w:hint="eastAsia"/>
          <w:sz w:val="32"/>
          <w:szCs w:val="32"/>
        </w:rPr>
        <w:t>保障土</w:t>
      </w:r>
      <w:r w:rsidRPr="008E78B1">
        <w:rPr>
          <w:rFonts w:ascii="仿宋" w:eastAsia="仿宋" w:hAnsi="仿宋" w:cs="___WRD_EMBED_SUB_40" w:hint="eastAsia"/>
          <w:sz w:val="32"/>
          <w:szCs w:val="32"/>
        </w:rPr>
        <w:t>地</w:t>
      </w:r>
      <w:r w:rsidRPr="008E78B1">
        <w:rPr>
          <w:rFonts w:ascii="仿宋" w:eastAsia="仿宋" w:hAnsi="仿宋" w:cs="宋体" w:hint="eastAsia"/>
          <w:sz w:val="32"/>
          <w:szCs w:val="32"/>
        </w:rPr>
        <w:t>权属</w:t>
      </w:r>
      <w:r w:rsidRPr="008E78B1">
        <w:rPr>
          <w:rFonts w:ascii="仿宋" w:eastAsia="仿宋" w:hAnsi="仿宋" w:cs="___WRD_EMBED_SUB_40" w:hint="eastAsia"/>
          <w:sz w:val="32"/>
          <w:szCs w:val="32"/>
        </w:rPr>
        <w:t>主体的合法</w:t>
      </w:r>
      <w:r w:rsidRPr="008E78B1">
        <w:rPr>
          <w:rFonts w:ascii="仿宋" w:eastAsia="仿宋" w:hAnsi="仿宋" w:cs="宋体" w:hint="eastAsia"/>
          <w:sz w:val="32"/>
          <w:szCs w:val="32"/>
        </w:rPr>
        <w:t>权</w:t>
      </w:r>
      <w:r w:rsidRPr="008E78B1">
        <w:rPr>
          <w:rFonts w:ascii="仿宋" w:eastAsia="仿宋" w:hAnsi="仿宋" w:cs="___WRD_EMBED_SUB_40" w:hint="eastAsia"/>
          <w:sz w:val="32"/>
          <w:szCs w:val="32"/>
        </w:rPr>
        <w:t>益；</w:t>
      </w:r>
      <w:r w:rsidRPr="008E78B1">
        <w:rPr>
          <w:rFonts w:ascii="仿宋" w:eastAsia="仿宋" w:hint="eastAsia"/>
          <w:sz w:val="32"/>
          <w:szCs w:val="32"/>
        </w:rPr>
        <w:t> </w:t>
      </w:r>
      <w:r w:rsidRPr="008E78B1">
        <w:rPr>
          <w:rFonts w:ascii="仿宋" w:eastAsia="仿宋" w:hAnsi="仿宋" w:cs="宋体" w:hint="eastAsia"/>
          <w:sz w:val="32"/>
          <w:szCs w:val="32"/>
        </w:rPr>
        <w:t>通</w:t>
      </w:r>
      <w:r w:rsidRPr="008E78B1">
        <w:rPr>
          <w:rFonts w:ascii="仿宋" w:eastAsia="仿宋" w:hAnsi="仿宋" w:cs="___WRD_EMBED_SUB_40" w:hint="eastAsia"/>
          <w:sz w:val="32"/>
          <w:szCs w:val="32"/>
        </w:rPr>
        <w:t>过</w:t>
      </w:r>
      <w:r w:rsidRPr="008E78B1">
        <w:rPr>
          <w:rFonts w:ascii="仿宋" w:eastAsia="仿宋" w:hAnsi="仿宋" w:cs="宋体" w:hint="eastAsia"/>
          <w:sz w:val="32"/>
          <w:szCs w:val="32"/>
        </w:rPr>
        <w:t>土</w:t>
      </w:r>
      <w:r w:rsidRPr="008E78B1">
        <w:rPr>
          <w:rFonts w:ascii="仿宋" w:eastAsia="仿宋" w:hAnsi="仿宋" w:cs="___WRD_EMBED_SUB_40" w:hint="eastAsia"/>
          <w:sz w:val="32"/>
          <w:szCs w:val="32"/>
        </w:rPr>
        <w:t>地</w:t>
      </w:r>
      <w:r w:rsidRPr="008E78B1">
        <w:rPr>
          <w:rFonts w:ascii="仿宋" w:eastAsia="仿宋" w:hAnsi="仿宋" w:cs="宋体" w:hint="eastAsia"/>
          <w:sz w:val="32"/>
          <w:szCs w:val="32"/>
        </w:rPr>
        <w:t>流</w:t>
      </w:r>
      <w:r w:rsidRPr="008E78B1">
        <w:rPr>
          <w:rFonts w:ascii="仿宋" w:eastAsia="仿宋" w:hAnsi="仿宋" w:cs="___WRD_EMBED_SUB_40" w:hint="eastAsia"/>
          <w:sz w:val="32"/>
          <w:szCs w:val="32"/>
        </w:rPr>
        <w:t>转，</w:t>
      </w:r>
      <w:r w:rsidRPr="008E78B1">
        <w:rPr>
          <w:rFonts w:ascii="仿宋" w:eastAsia="仿宋" w:hAnsi="仿宋" w:cs="宋体" w:hint="eastAsia"/>
          <w:sz w:val="32"/>
          <w:szCs w:val="32"/>
        </w:rPr>
        <w:t>推</w:t>
      </w:r>
      <w:r w:rsidRPr="008E78B1">
        <w:rPr>
          <w:rFonts w:ascii="仿宋" w:eastAsia="仿宋" w:hAnsi="仿宋" w:cs="___WRD_EMBED_SUB_40" w:hint="eastAsia"/>
          <w:sz w:val="32"/>
          <w:szCs w:val="32"/>
        </w:rPr>
        <w:t>进</w:t>
      </w:r>
      <w:r w:rsidRPr="008E78B1">
        <w:rPr>
          <w:rFonts w:ascii="仿宋" w:eastAsia="仿宋" w:hAnsi="仿宋" w:cs="宋体" w:hint="eastAsia"/>
          <w:sz w:val="32"/>
          <w:szCs w:val="32"/>
        </w:rPr>
        <w:t>农业</w:t>
      </w:r>
      <w:r w:rsidRPr="008E78B1">
        <w:rPr>
          <w:rFonts w:ascii="仿宋" w:eastAsia="仿宋" w:hAnsi="仿宋" w:cs="___WRD_EMBED_SUB_40" w:hint="eastAsia"/>
          <w:sz w:val="32"/>
          <w:szCs w:val="32"/>
        </w:rPr>
        <w:t>结构调整，提</w:t>
      </w:r>
      <w:r w:rsidRPr="008E78B1">
        <w:rPr>
          <w:rFonts w:ascii="仿宋" w:eastAsia="仿宋" w:hAnsi="仿宋" w:cs="宋体" w:hint="eastAsia"/>
          <w:sz w:val="32"/>
          <w:szCs w:val="32"/>
        </w:rPr>
        <w:t>高农业</w:t>
      </w:r>
      <w:r w:rsidRPr="008E78B1">
        <w:rPr>
          <w:rFonts w:ascii="仿宋" w:eastAsia="仿宋" w:hAnsi="仿宋" w:cs="___WRD_EMBED_SUB_40" w:hint="eastAsia"/>
          <w:sz w:val="32"/>
          <w:szCs w:val="32"/>
        </w:rPr>
        <w:t>生产经济效益，为实施</w:t>
      </w:r>
      <w:r w:rsidRPr="008E78B1">
        <w:rPr>
          <w:rFonts w:ascii="仿宋" w:eastAsia="仿宋" w:hAnsi="仿宋" w:cs="宋体" w:hint="eastAsia"/>
          <w:sz w:val="32"/>
          <w:szCs w:val="32"/>
        </w:rPr>
        <w:t>农业</w:t>
      </w:r>
      <w:r w:rsidRPr="008E78B1">
        <w:rPr>
          <w:rFonts w:ascii="仿宋" w:eastAsia="仿宋" w:hAnsi="仿宋" w:cs="___WRD_EMBED_SUB_40" w:hint="eastAsia"/>
          <w:sz w:val="32"/>
          <w:szCs w:val="32"/>
        </w:rPr>
        <w:t>产</w:t>
      </w:r>
      <w:r w:rsidRPr="008E78B1">
        <w:rPr>
          <w:rFonts w:ascii="仿宋" w:eastAsia="仿宋" w:hAnsi="仿宋" w:cs="宋体" w:hint="eastAsia"/>
          <w:sz w:val="32"/>
          <w:szCs w:val="32"/>
        </w:rPr>
        <w:t>业</w:t>
      </w:r>
      <w:r w:rsidRPr="008E78B1">
        <w:rPr>
          <w:rFonts w:ascii="仿宋" w:eastAsia="仿宋" w:hAnsi="仿宋" w:cs="___WRD_EMBED_SUB_40" w:hint="eastAsia"/>
          <w:sz w:val="32"/>
          <w:szCs w:val="32"/>
        </w:rPr>
        <w:t>化、规</w:t>
      </w:r>
      <w:r w:rsidRPr="008E78B1">
        <w:rPr>
          <w:rFonts w:ascii="仿宋" w:eastAsia="仿宋" w:hAnsi="仿宋" w:cs="宋体" w:hint="eastAsia"/>
          <w:sz w:val="32"/>
          <w:szCs w:val="32"/>
        </w:rPr>
        <w:t>模</w:t>
      </w:r>
      <w:r w:rsidRPr="008E78B1">
        <w:rPr>
          <w:rFonts w:ascii="仿宋" w:eastAsia="仿宋" w:hAnsi="仿宋" w:cs="___WRD_EMBED_SUB_40" w:hint="eastAsia"/>
          <w:sz w:val="32"/>
          <w:szCs w:val="32"/>
        </w:rPr>
        <w:t>化经</w:t>
      </w:r>
      <w:r w:rsidRPr="008E78B1">
        <w:rPr>
          <w:rFonts w:ascii="仿宋" w:eastAsia="仿宋" w:hAnsi="仿宋" w:cs="宋体" w:hint="eastAsia"/>
          <w:sz w:val="32"/>
          <w:szCs w:val="32"/>
        </w:rPr>
        <w:t>营创造</w:t>
      </w:r>
      <w:r w:rsidRPr="008E78B1">
        <w:rPr>
          <w:rFonts w:ascii="仿宋" w:eastAsia="仿宋" w:hAnsi="仿宋" w:cs="___WRD_EMBED_SUB_40" w:hint="eastAsia"/>
          <w:sz w:val="32"/>
          <w:szCs w:val="32"/>
        </w:rPr>
        <w:t>条件</w:t>
      </w:r>
      <w:r w:rsidRPr="008E78B1">
        <w:rPr>
          <w:rFonts w:ascii="仿宋" w:eastAsia="仿宋" w:hAnsi="仿宋" w:hint="eastAsia"/>
          <w:sz w:val="32"/>
          <w:szCs w:val="32"/>
        </w:rPr>
        <w:t>。</w:t>
      </w:r>
      <w:r w:rsidRPr="008E78B1">
        <w:rPr>
          <w:rFonts w:ascii="仿宋" w:eastAsia="仿宋" w:hAnsi="仿宋" w:hint="eastAsia"/>
          <w:b/>
          <w:bCs/>
          <w:sz w:val="28"/>
          <w:szCs w:val="28"/>
        </w:rPr>
        <w:t>（</w:t>
      </w:r>
      <w:r w:rsidRPr="008E78B1">
        <w:rPr>
          <w:rFonts w:ascii="仿宋" w:eastAsia="仿宋" w:hAnsi="仿宋" w:hint="eastAsia"/>
          <w:b/>
          <w:bCs/>
          <w:sz w:val="32"/>
          <w:szCs w:val="32"/>
        </w:rPr>
        <w:t>二）绩效评价工作过程。</w:t>
      </w:r>
      <w:r w:rsidRPr="008E78B1">
        <w:rPr>
          <w:rFonts w:ascii="仿宋" w:eastAsia="仿宋" w:hAnsi="仿宋" w:hint="eastAsia"/>
          <w:b/>
          <w:color w:val="000000"/>
          <w:sz w:val="32"/>
          <w:szCs w:val="32"/>
        </w:rPr>
        <w:t>（1）</w:t>
      </w:r>
      <w:r w:rsidRPr="008E78B1">
        <w:rPr>
          <w:rFonts w:ascii="仿宋" w:eastAsia="仿宋" w:hAnsi="仿宋" w:hint="eastAsia"/>
          <w:color w:val="000000"/>
          <w:sz w:val="32"/>
          <w:szCs w:val="32"/>
        </w:rPr>
        <w:t>成立了以</w:t>
      </w:r>
      <w:r w:rsidRPr="008E78B1">
        <w:rPr>
          <w:rFonts w:ascii="仿宋" w:eastAsia="仿宋" w:hAnsi="仿宋" w:cs="宋体" w:hint="eastAsia"/>
          <w:color w:val="000000"/>
          <w:sz w:val="32"/>
          <w:szCs w:val="32"/>
        </w:rPr>
        <w:t>县长任</w:t>
      </w:r>
      <w:r w:rsidRPr="008E78B1">
        <w:rPr>
          <w:rFonts w:ascii="仿宋" w:eastAsia="仿宋" w:hAnsi="仿宋" w:cs="___WRD_EMBED_SUB_40" w:hint="eastAsia"/>
          <w:color w:val="000000"/>
          <w:sz w:val="32"/>
          <w:szCs w:val="32"/>
        </w:rPr>
        <w:t>组</w:t>
      </w:r>
      <w:r w:rsidRPr="008E78B1">
        <w:rPr>
          <w:rFonts w:ascii="仿宋" w:eastAsia="仿宋" w:hAnsi="仿宋" w:cs="宋体" w:hint="eastAsia"/>
          <w:color w:val="000000"/>
          <w:sz w:val="32"/>
          <w:szCs w:val="32"/>
        </w:rPr>
        <w:t>长</w:t>
      </w:r>
      <w:r w:rsidRPr="008E78B1">
        <w:rPr>
          <w:rFonts w:ascii="仿宋" w:eastAsia="仿宋" w:hAnsi="仿宋" w:cs="___WRD_EMBED_SUB_40" w:hint="eastAsia"/>
          <w:color w:val="000000"/>
          <w:sz w:val="32"/>
          <w:szCs w:val="32"/>
        </w:rPr>
        <w:t>的</w:t>
      </w:r>
      <w:r w:rsidRPr="008E78B1">
        <w:rPr>
          <w:rFonts w:ascii="仿宋" w:eastAsia="仿宋" w:hAnsi="仿宋" w:cs="宋体" w:hint="eastAsia"/>
          <w:color w:val="000000"/>
          <w:sz w:val="32"/>
          <w:szCs w:val="32"/>
        </w:rPr>
        <w:t>高</w:t>
      </w:r>
      <w:r w:rsidRPr="008E78B1">
        <w:rPr>
          <w:rFonts w:ascii="仿宋" w:eastAsia="仿宋" w:hAnsi="仿宋" w:cs="___WRD_EMBED_SUB_40" w:hint="eastAsia"/>
          <w:color w:val="000000"/>
          <w:sz w:val="32"/>
          <w:szCs w:val="32"/>
        </w:rPr>
        <w:t>标准</w:t>
      </w:r>
      <w:r w:rsidRPr="008E78B1">
        <w:rPr>
          <w:rFonts w:ascii="仿宋" w:eastAsia="仿宋" w:hAnsi="仿宋" w:cs="宋体" w:hint="eastAsia"/>
          <w:color w:val="000000"/>
          <w:sz w:val="32"/>
          <w:szCs w:val="32"/>
        </w:rPr>
        <w:t>农田建</w:t>
      </w:r>
      <w:r w:rsidRPr="008E78B1">
        <w:rPr>
          <w:rFonts w:ascii="仿宋" w:eastAsia="仿宋" w:hAnsi="仿宋" w:cs="___WRD_EMBED_SUB_40" w:hint="eastAsia"/>
          <w:color w:val="000000"/>
          <w:sz w:val="32"/>
          <w:szCs w:val="32"/>
        </w:rPr>
        <w:t>设</w:t>
      </w:r>
      <w:r w:rsidRPr="008E78B1">
        <w:rPr>
          <w:rFonts w:ascii="仿宋" w:eastAsia="仿宋" w:hAnsi="仿宋" w:cs="宋体" w:hint="eastAsia"/>
          <w:color w:val="000000"/>
          <w:sz w:val="32"/>
          <w:szCs w:val="32"/>
        </w:rPr>
        <w:t>领导小</w:t>
      </w:r>
      <w:r w:rsidRPr="008E78B1">
        <w:rPr>
          <w:rFonts w:ascii="仿宋" w:eastAsia="仿宋" w:hAnsi="仿宋" w:cs="___WRD_EMBED_SUB_40" w:hint="eastAsia"/>
          <w:color w:val="000000"/>
          <w:sz w:val="32"/>
          <w:szCs w:val="32"/>
        </w:rPr>
        <w:t>组，</w:t>
      </w:r>
      <w:r w:rsidRPr="008E78B1">
        <w:rPr>
          <w:rFonts w:ascii="仿宋" w:eastAsia="仿宋" w:hAnsi="仿宋" w:cs="宋体" w:hint="eastAsia"/>
          <w:color w:val="000000"/>
          <w:sz w:val="32"/>
          <w:szCs w:val="32"/>
        </w:rPr>
        <w:t>连</w:t>
      </w:r>
      <w:r w:rsidRPr="008E78B1">
        <w:rPr>
          <w:rFonts w:ascii="仿宋" w:eastAsia="仿宋" w:hAnsi="仿宋" w:cs="___WRD_EMBED_SUB_40" w:hint="eastAsia"/>
          <w:color w:val="000000"/>
          <w:sz w:val="32"/>
          <w:szCs w:val="32"/>
        </w:rPr>
        <w:t>续</w:t>
      </w:r>
      <w:r w:rsidRPr="008E78B1">
        <w:rPr>
          <w:rFonts w:ascii="仿宋" w:eastAsia="仿宋" w:hAnsi="仿宋" w:cs="宋体" w:hint="eastAsia"/>
          <w:color w:val="000000"/>
          <w:sz w:val="32"/>
          <w:szCs w:val="32"/>
        </w:rPr>
        <w:t>两</w:t>
      </w:r>
      <w:r w:rsidRPr="008E78B1">
        <w:rPr>
          <w:rFonts w:ascii="仿宋" w:eastAsia="仿宋" w:hAnsi="仿宋" w:cs="___WRD_EMBED_SUB_40" w:hint="eastAsia"/>
          <w:color w:val="000000"/>
          <w:sz w:val="32"/>
          <w:szCs w:val="32"/>
        </w:rPr>
        <w:t>年</w:t>
      </w:r>
      <w:r w:rsidRPr="008E78B1">
        <w:rPr>
          <w:rFonts w:ascii="仿宋" w:eastAsia="仿宋" w:hAnsi="仿宋" w:cs="宋体" w:hint="eastAsia"/>
          <w:color w:val="000000"/>
          <w:sz w:val="32"/>
          <w:szCs w:val="32"/>
        </w:rPr>
        <w:t>将高</w:t>
      </w:r>
      <w:r w:rsidRPr="008E78B1">
        <w:rPr>
          <w:rFonts w:ascii="仿宋" w:eastAsia="仿宋" w:hAnsi="仿宋" w:cs="___WRD_EMBED_SUB_40" w:hint="eastAsia"/>
          <w:color w:val="000000"/>
          <w:sz w:val="32"/>
          <w:szCs w:val="32"/>
        </w:rPr>
        <w:t>标准</w:t>
      </w:r>
      <w:r w:rsidRPr="008E78B1">
        <w:rPr>
          <w:rFonts w:ascii="仿宋" w:eastAsia="仿宋" w:hAnsi="仿宋" w:cs="宋体" w:hint="eastAsia"/>
          <w:color w:val="000000"/>
          <w:sz w:val="32"/>
          <w:szCs w:val="32"/>
        </w:rPr>
        <w:t>农田建</w:t>
      </w:r>
      <w:r w:rsidRPr="008E78B1">
        <w:rPr>
          <w:rFonts w:ascii="仿宋" w:eastAsia="仿宋" w:hAnsi="仿宋" w:cs="___WRD_EMBED_SUB_40" w:hint="eastAsia"/>
          <w:color w:val="000000"/>
          <w:sz w:val="32"/>
          <w:szCs w:val="32"/>
        </w:rPr>
        <w:t>设项目</w:t>
      </w:r>
      <w:r w:rsidRPr="008E78B1">
        <w:rPr>
          <w:rFonts w:ascii="仿宋" w:eastAsia="仿宋" w:hAnsi="仿宋" w:cs="宋体" w:hint="eastAsia"/>
          <w:color w:val="000000"/>
          <w:sz w:val="32"/>
          <w:szCs w:val="32"/>
        </w:rPr>
        <w:t>纳</w:t>
      </w:r>
      <w:r w:rsidRPr="008E78B1">
        <w:rPr>
          <w:rFonts w:ascii="仿宋" w:eastAsia="仿宋" w:hAnsi="仿宋" w:cs="___WRD_EMBED_SUB_40" w:hint="eastAsia"/>
          <w:color w:val="000000"/>
          <w:sz w:val="32"/>
          <w:szCs w:val="32"/>
        </w:rPr>
        <w:t>入</w:t>
      </w:r>
      <w:r w:rsidRPr="008E78B1">
        <w:rPr>
          <w:rFonts w:ascii="仿宋" w:eastAsia="仿宋" w:hAnsi="仿宋" w:cs="宋体" w:hint="eastAsia"/>
          <w:color w:val="000000"/>
          <w:sz w:val="32"/>
          <w:szCs w:val="32"/>
        </w:rPr>
        <w:t>县委</w:t>
      </w:r>
      <w:r w:rsidRPr="008E78B1">
        <w:rPr>
          <w:rFonts w:ascii="仿宋" w:eastAsia="仿宋" w:hAnsi="仿宋" w:cs="___WRD_EMBED_SUB_40" w:hint="eastAsia"/>
          <w:color w:val="000000"/>
          <w:sz w:val="32"/>
          <w:szCs w:val="32"/>
        </w:rPr>
        <w:t>“</w:t>
      </w:r>
      <w:r w:rsidRPr="008E78B1">
        <w:rPr>
          <w:rFonts w:ascii="仿宋" w:eastAsia="仿宋" w:hAnsi="仿宋" w:cs="宋体" w:hint="eastAsia"/>
          <w:color w:val="000000"/>
          <w:sz w:val="32"/>
          <w:szCs w:val="32"/>
        </w:rPr>
        <w:t>六大</w:t>
      </w:r>
      <w:r w:rsidRPr="008E78B1">
        <w:rPr>
          <w:rFonts w:ascii="仿宋" w:eastAsia="仿宋" w:hAnsi="仿宋" w:cs="___WRD_EMBED_SUB_40" w:hint="eastAsia"/>
          <w:color w:val="000000"/>
          <w:sz w:val="32"/>
          <w:szCs w:val="32"/>
        </w:rPr>
        <w:t>工程”和</w:t>
      </w:r>
      <w:r w:rsidRPr="008E78B1">
        <w:rPr>
          <w:rFonts w:ascii="仿宋" w:eastAsia="仿宋" w:hAnsi="仿宋" w:cs="宋体" w:hint="eastAsia"/>
          <w:color w:val="000000"/>
          <w:sz w:val="32"/>
          <w:szCs w:val="32"/>
        </w:rPr>
        <w:t>县</w:t>
      </w:r>
      <w:r w:rsidRPr="008E78B1">
        <w:rPr>
          <w:rFonts w:ascii="仿宋" w:eastAsia="仿宋" w:hAnsi="仿宋" w:cs="___WRD_EMBED_SUB_40" w:hint="eastAsia"/>
          <w:color w:val="000000"/>
          <w:sz w:val="32"/>
          <w:szCs w:val="32"/>
        </w:rPr>
        <w:t>政</w:t>
      </w:r>
      <w:r w:rsidRPr="008E78B1">
        <w:rPr>
          <w:rFonts w:ascii="仿宋" w:eastAsia="仿宋" w:hAnsi="仿宋" w:cs="宋体" w:hint="eastAsia"/>
          <w:color w:val="000000"/>
          <w:sz w:val="32"/>
          <w:szCs w:val="32"/>
        </w:rPr>
        <w:t>府重点</w:t>
      </w:r>
      <w:r w:rsidRPr="008E78B1">
        <w:rPr>
          <w:rFonts w:ascii="仿宋" w:eastAsia="仿宋" w:hAnsi="仿宋" w:cs="___WRD_EMBED_SUB_40" w:hint="eastAsia"/>
          <w:color w:val="000000"/>
          <w:sz w:val="32"/>
          <w:szCs w:val="32"/>
        </w:rPr>
        <w:t>项目办管理，</w:t>
      </w:r>
      <w:r w:rsidRPr="008E78B1">
        <w:rPr>
          <w:rFonts w:ascii="仿宋" w:eastAsia="仿宋" w:hAnsi="仿宋" w:cs="宋体" w:hint="eastAsia"/>
          <w:color w:val="000000"/>
          <w:sz w:val="32"/>
          <w:szCs w:val="32"/>
        </w:rPr>
        <w:t>将高</w:t>
      </w:r>
      <w:r w:rsidRPr="008E78B1">
        <w:rPr>
          <w:rFonts w:ascii="仿宋" w:eastAsia="仿宋" w:hAnsi="仿宋" w:cs="___WRD_EMBED_SUB_40" w:hint="eastAsia"/>
          <w:color w:val="000000"/>
          <w:sz w:val="32"/>
          <w:szCs w:val="32"/>
        </w:rPr>
        <w:t>标准</w:t>
      </w:r>
      <w:r w:rsidRPr="008E78B1">
        <w:rPr>
          <w:rFonts w:ascii="仿宋" w:eastAsia="仿宋" w:hAnsi="仿宋" w:cs="宋体" w:hint="eastAsia"/>
          <w:color w:val="000000"/>
          <w:sz w:val="32"/>
          <w:szCs w:val="32"/>
        </w:rPr>
        <w:t>农田纳</w:t>
      </w:r>
      <w:r w:rsidRPr="008E78B1">
        <w:rPr>
          <w:rFonts w:ascii="仿宋" w:eastAsia="仿宋" w:hAnsi="仿宋" w:cs="___WRD_EMBED_SUB_40" w:hint="eastAsia"/>
          <w:color w:val="000000"/>
          <w:sz w:val="32"/>
          <w:szCs w:val="32"/>
        </w:rPr>
        <w:t>入</w:t>
      </w:r>
      <w:r w:rsidRPr="008E78B1">
        <w:rPr>
          <w:rFonts w:ascii="仿宋" w:eastAsia="仿宋" w:hAnsi="仿宋" w:cs="宋体" w:hint="eastAsia"/>
          <w:color w:val="000000"/>
          <w:sz w:val="32"/>
          <w:szCs w:val="32"/>
        </w:rPr>
        <w:t>县委</w:t>
      </w:r>
      <w:r w:rsidRPr="008E78B1">
        <w:rPr>
          <w:rFonts w:ascii="仿宋" w:eastAsia="仿宋" w:hAnsi="仿宋" w:cs="___WRD_EMBED_SUB_40" w:hint="eastAsia"/>
          <w:color w:val="000000"/>
          <w:sz w:val="32"/>
          <w:szCs w:val="32"/>
        </w:rPr>
        <w:t>、</w:t>
      </w:r>
      <w:r w:rsidRPr="008E78B1">
        <w:rPr>
          <w:rFonts w:ascii="仿宋" w:eastAsia="仿宋" w:hAnsi="仿宋" w:cs="宋体" w:hint="eastAsia"/>
          <w:color w:val="000000"/>
          <w:sz w:val="32"/>
          <w:szCs w:val="32"/>
        </w:rPr>
        <w:t>县</w:t>
      </w:r>
      <w:r w:rsidRPr="008E78B1">
        <w:rPr>
          <w:rFonts w:ascii="仿宋" w:eastAsia="仿宋" w:hAnsi="仿宋" w:cs="___WRD_EMBED_SUB_40" w:hint="eastAsia"/>
          <w:color w:val="000000"/>
          <w:sz w:val="32"/>
          <w:szCs w:val="32"/>
        </w:rPr>
        <w:t>政</w:t>
      </w:r>
      <w:r w:rsidRPr="008E78B1">
        <w:rPr>
          <w:rFonts w:ascii="仿宋" w:eastAsia="仿宋" w:hAnsi="仿宋" w:cs="宋体" w:hint="eastAsia"/>
          <w:color w:val="000000"/>
          <w:sz w:val="32"/>
          <w:szCs w:val="32"/>
        </w:rPr>
        <w:t>府</w:t>
      </w:r>
      <w:r w:rsidRPr="008E78B1">
        <w:rPr>
          <w:rFonts w:ascii="仿宋" w:eastAsia="仿宋" w:hAnsi="仿宋" w:cs="___WRD_EMBED_SUB_40" w:hint="eastAsia"/>
          <w:color w:val="000000"/>
          <w:sz w:val="32"/>
          <w:szCs w:val="32"/>
        </w:rPr>
        <w:t>年度</w:t>
      </w:r>
      <w:r w:rsidRPr="008E78B1">
        <w:rPr>
          <w:rFonts w:ascii="仿宋" w:eastAsia="仿宋" w:hAnsi="仿宋" w:cs="宋体" w:hint="eastAsia"/>
          <w:color w:val="000000"/>
          <w:sz w:val="32"/>
          <w:szCs w:val="32"/>
        </w:rPr>
        <w:t>综</w:t>
      </w:r>
      <w:r w:rsidRPr="008E78B1">
        <w:rPr>
          <w:rFonts w:ascii="仿宋" w:eastAsia="仿宋" w:hAnsi="仿宋" w:cs="___WRD_EMBED_SUB_40" w:hint="eastAsia"/>
          <w:color w:val="000000"/>
          <w:sz w:val="32"/>
          <w:szCs w:val="32"/>
        </w:rPr>
        <w:t>合绩效</w:t>
      </w:r>
      <w:r w:rsidRPr="008E78B1">
        <w:rPr>
          <w:rFonts w:ascii="仿宋" w:eastAsia="仿宋" w:hAnsi="仿宋" w:cs="宋体" w:hint="eastAsia"/>
          <w:color w:val="000000"/>
          <w:sz w:val="32"/>
          <w:szCs w:val="32"/>
        </w:rPr>
        <w:t>考</w:t>
      </w:r>
      <w:r w:rsidRPr="008E78B1">
        <w:rPr>
          <w:rFonts w:ascii="仿宋" w:eastAsia="仿宋" w:hAnsi="仿宋" w:cs="___WRD_EMBED_SUB_40" w:hint="eastAsia"/>
          <w:color w:val="000000"/>
          <w:sz w:val="32"/>
          <w:szCs w:val="32"/>
        </w:rPr>
        <w:t>核</w:t>
      </w:r>
      <w:r w:rsidRPr="008E78B1">
        <w:rPr>
          <w:rFonts w:ascii="仿宋" w:eastAsia="仿宋" w:hAnsi="仿宋" w:hint="eastAsia"/>
          <w:color w:val="000000"/>
          <w:sz w:val="32"/>
          <w:szCs w:val="32"/>
        </w:rPr>
        <w:t>内容。</w:t>
      </w:r>
      <w:r w:rsidRPr="008E78B1">
        <w:rPr>
          <w:rFonts w:ascii="仿宋" w:eastAsia="仿宋" w:hAnsi="仿宋" w:hint="eastAsia"/>
          <w:b/>
          <w:color w:val="000000"/>
          <w:sz w:val="32"/>
          <w:szCs w:val="32"/>
        </w:rPr>
        <w:t>（2）</w:t>
      </w:r>
      <w:r w:rsidRPr="008E78B1">
        <w:rPr>
          <w:rFonts w:ascii="仿宋" w:eastAsia="仿宋" w:hAnsi="仿宋" w:cs="宋体" w:hint="eastAsia"/>
          <w:color w:val="000000"/>
          <w:sz w:val="32"/>
          <w:szCs w:val="32"/>
        </w:rPr>
        <w:t>县</w:t>
      </w:r>
      <w:r w:rsidRPr="008E78B1">
        <w:rPr>
          <w:rFonts w:ascii="仿宋" w:eastAsia="仿宋" w:hAnsi="仿宋" w:cs="___WRD_EMBED_SUB_40" w:hint="eastAsia"/>
          <w:color w:val="000000"/>
          <w:sz w:val="32"/>
          <w:szCs w:val="32"/>
        </w:rPr>
        <w:t>政</w:t>
      </w:r>
      <w:r w:rsidRPr="008E78B1">
        <w:rPr>
          <w:rFonts w:ascii="仿宋" w:eastAsia="仿宋" w:hAnsi="仿宋" w:cs="宋体" w:hint="eastAsia"/>
          <w:color w:val="000000"/>
          <w:sz w:val="32"/>
          <w:szCs w:val="32"/>
        </w:rPr>
        <w:t>府两</w:t>
      </w:r>
      <w:r w:rsidRPr="008E78B1">
        <w:rPr>
          <w:rFonts w:ascii="仿宋" w:eastAsia="仿宋" w:hAnsi="仿宋" w:cs="___WRD_EMBED_SUB_40" w:hint="eastAsia"/>
          <w:color w:val="000000"/>
          <w:sz w:val="32"/>
          <w:szCs w:val="32"/>
        </w:rPr>
        <w:t>年</w:t>
      </w:r>
      <w:r w:rsidRPr="008E78B1">
        <w:rPr>
          <w:rFonts w:ascii="仿宋" w:eastAsia="仿宋" w:hAnsi="仿宋" w:hint="eastAsia"/>
          <w:color w:val="000000"/>
          <w:sz w:val="32"/>
          <w:szCs w:val="32"/>
        </w:rPr>
        <w:t>配套财政资金600万元用</w:t>
      </w:r>
      <w:r w:rsidRPr="008E78B1">
        <w:rPr>
          <w:rFonts w:ascii="仿宋" w:eastAsia="仿宋" w:hAnsi="仿宋" w:cs="宋体" w:hint="eastAsia"/>
          <w:color w:val="000000"/>
          <w:sz w:val="32"/>
          <w:szCs w:val="32"/>
        </w:rPr>
        <w:t>于高</w:t>
      </w:r>
      <w:r w:rsidRPr="008E78B1">
        <w:rPr>
          <w:rFonts w:ascii="仿宋" w:eastAsia="仿宋" w:hAnsi="仿宋" w:cs="___WRD_EMBED_SUB_40" w:hint="eastAsia"/>
          <w:color w:val="000000"/>
          <w:sz w:val="32"/>
          <w:szCs w:val="32"/>
        </w:rPr>
        <w:t>标准</w:t>
      </w:r>
      <w:r w:rsidRPr="008E78B1">
        <w:rPr>
          <w:rFonts w:ascii="仿宋" w:eastAsia="仿宋" w:hAnsi="仿宋" w:cs="宋体" w:hint="eastAsia"/>
          <w:color w:val="000000"/>
          <w:sz w:val="32"/>
          <w:szCs w:val="32"/>
        </w:rPr>
        <w:t>农田建</w:t>
      </w:r>
      <w:r w:rsidRPr="008E78B1">
        <w:rPr>
          <w:rFonts w:ascii="仿宋" w:eastAsia="仿宋" w:hAnsi="仿宋" w:cs="___WRD_EMBED_SUB_40" w:hint="eastAsia"/>
          <w:color w:val="000000"/>
          <w:sz w:val="32"/>
          <w:szCs w:val="32"/>
        </w:rPr>
        <w:t>设</w:t>
      </w:r>
      <w:r w:rsidRPr="008E78B1">
        <w:rPr>
          <w:rFonts w:ascii="仿宋" w:eastAsia="仿宋" w:hAnsi="仿宋" w:hint="eastAsia"/>
          <w:color w:val="000000"/>
          <w:sz w:val="32"/>
          <w:szCs w:val="32"/>
        </w:rPr>
        <w:t>。</w:t>
      </w:r>
      <w:r w:rsidRPr="008E78B1">
        <w:rPr>
          <w:rFonts w:ascii="仿宋" w:eastAsia="仿宋" w:hAnsi="仿宋" w:hint="eastAsia"/>
          <w:b/>
          <w:color w:val="000000"/>
          <w:sz w:val="32"/>
          <w:szCs w:val="32"/>
        </w:rPr>
        <w:t>（3）</w:t>
      </w:r>
      <w:r w:rsidRPr="008E78B1">
        <w:rPr>
          <w:rFonts w:ascii="仿宋" w:eastAsia="仿宋" w:hAnsi="仿宋" w:cs="宋体" w:hint="eastAsia"/>
          <w:color w:val="000000"/>
          <w:sz w:val="32"/>
          <w:szCs w:val="32"/>
        </w:rPr>
        <w:t>引导</w:t>
      </w:r>
      <w:r w:rsidRPr="008E78B1">
        <w:rPr>
          <w:rFonts w:ascii="仿宋" w:eastAsia="仿宋" w:hAnsi="仿宋" w:cs="___WRD_EMBED_SUB_40" w:hint="eastAsia"/>
          <w:color w:val="000000"/>
          <w:sz w:val="32"/>
          <w:szCs w:val="32"/>
        </w:rPr>
        <w:t>、</w:t>
      </w:r>
      <w:r w:rsidRPr="008E78B1">
        <w:rPr>
          <w:rFonts w:ascii="仿宋" w:eastAsia="仿宋" w:hAnsi="仿宋" w:cs="宋体" w:hint="eastAsia"/>
          <w:color w:val="000000"/>
          <w:sz w:val="32"/>
          <w:szCs w:val="32"/>
        </w:rPr>
        <w:t>鼓励</w:t>
      </w:r>
      <w:r w:rsidRPr="008E78B1">
        <w:rPr>
          <w:rFonts w:ascii="仿宋" w:eastAsia="仿宋" w:hAnsi="仿宋" w:cs="___WRD_EMBED_SUB_40" w:hint="eastAsia"/>
          <w:color w:val="000000"/>
          <w:sz w:val="32"/>
          <w:szCs w:val="32"/>
        </w:rPr>
        <w:t>社会资本投入</w:t>
      </w:r>
      <w:r w:rsidRPr="008E78B1">
        <w:rPr>
          <w:rFonts w:ascii="仿宋" w:eastAsia="仿宋" w:hAnsi="仿宋" w:hint="eastAsia"/>
          <w:color w:val="000000"/>
          <w:sz w:val="32"/>
          <w:szCs w:val="32"/>
        </w:rPr>
        <w:t>资金用</w:t>
      </w:r>
      <w:r w:rsidRPr="008E78B1">
        <w:rPr>
          <w:rFonts w:ascii="仿宋" w:eastAsia="仿宋" w:hAnsi="仿宋" w:cs="宋体" w:hint="eastAsia"/>
          <w:color w:val="000000"/>
          <w:sz w:val="32"/>
          <w:szCs w:val="32"/>
        </w:rPr>
        <w:t>于</w:t>
      </w:r>
      <w:r w:rsidRPr="008E78B1">
        <w:rPr>
          <w:rFonts w:ascii="仿宋" w:eastAsia="仿宋" w:hAnsi="仿宋" w:cs="___WRD_EMBED_SUB_40" w:hint="eastAsia"/>
          <w:color w:val="000000"/>
          <w:sz w:val="32"/>
          <w:szCs w:val="32"/>
        </w:rPr>
        <w:t>工程配套设施</w:t>
      </w:r>
      <w:r w:rsidRPr="008E78B1">
        <w:rPr>
          <w:rFonts w:ascii="仿宋" w:eastAsia="仿宋" w:hAnsi="仿宋" w:cs="宋体" w:hint="eastAsia"/>
          <w:color w:val="000000"/>
          <w:sz w:val="32"/>
          <w:szCs w:val="32"/>
        </w:rPr>
        <w:t>建</w:t>
      </w:r>
      <w:r w:rsidRPr="008E78B1">
        <w:rPr>
          <w:rFonts w:ascii="仿宋" w:eastAsia="仿宋" w:hAnsi="仿宋" w:cs="___WRD_EMBED_SUB_40" w:hint="eastAsia"/>
          <w:color w:val="000000"/>
          <w:sz w:val="32"/>
          <w:szCs w:val="32"/>
        </w:rPr>
        <w:t>设</w:t>
      </w:r>
      <w:r w:rsidRPr="008E78B1">
        <w:rPr>
          <w:rFonts w:ascii="仿宋" w:eastAsia="仿宋" w:hAnsi="仿宋" w:cs="宋体" w:hint="eastAsia"/>
          <w:color w:val="000000"/>
          <w:sz w:val="32"/>
          <w:szCs w:val="32"/>
        </w:rPr>
        <w:t>两</w:t>
      </w:r>
      <w:r w:rsidRPr="008E78B1">
        <w:rPr>
          <w:rFonts w:ascii="仿宋" w:eastAsia="仿宋" w:hAnsi="仿宋" w:cs="___WRD_EMBED_SUB_40" w:hint="eastAsia"/>
          <w:color w:val="000000"/>
          <w:sz w:val="32"/>
          <w:szCs w:val="32"/>
        </w:rPr>
        <w:t>年</w:t>
      </w:r>
      <w:r w:rsidRPr="008E78B1">
        <w:rPr>
          <w:rFonts w:ascii="仿宋" w:eastAsia="仿宋" w:hAnsi="仿宋" w:hint="eastAsia"/>
          <w:color w:val="000000"/>
          <w:sz w:val="32"/>
          <w:szCs w:val="32"/>
        </w:rPr>
        <w:t>132.58万元。</w:t>
      </w:r>
      <w:r w:rsidRPr="008E78B1">
        <w:rPr>
          <w:rFonts w:ascii="仿宋" w:eastAsia="仿宋" w:hAnsi="仿宋" w:hint="eastAsia"/>
          <w:b/>
          <w:color w:val="000000"/>
          <w:sz w:val="32"/>
          <w:szCs w:val="32"/>
        </w:rPr>
        <w:t>（4）</w:t>
      </w:r>
      <w:r w:rsidRPr="008E78B1">
        <w:rPr>
          <w:rFonts w:ascii="仿宋" w:eastAsia="仿宋" w:hAnsi="仿宋" w:hint="eastAsia"/>
          <w:color w:val="000000"/>
          <w:sz w:val="32"/>
          <w:szCs w:val="32"/>
        </w:rPr>
        <w:t>调</w:t>
      </w:r>
      <w:r w:rsidRPr="008E78B1">
        <w:rPr>
          <w:rFonts w:ascii="仿宋" w:eastAsia="仿宋" w:hAnsi="仿宋" w:cs="宋体" w:hint="eastAsia"/>
          <w:color w:val="000000"/>
          <w:sz w:val="32"/>
          <w:szCs w:val="32"/>
        </w:rPr>
        <w:t>动新型</w:t>
      </w:r>
      <w:r w:rsidRPr="008E78B1">
        <w:rPr>
          <w:rFonts w:ascii="仿宋" w:eastAsia="仿宋" w:hAnsi="仿宋" w:cs="___WRD_EMBED_SUB_40" w:hint="eastAsia"/>
          <w:color w:val="000000"/>
          <w:sz w:val="32"/>
          <w:szCs w:val="32"/>
        </w:rPr>
        <w:t>经</w:t>
      </w:r>
      <w:r w:rsidRPr="008E78B1">
        <w:rPr>
          <w:rFonts w:ascii="仿宋" w:eastAsia="仿宋" w:hAnsi="仿宋" w:cs="宋体" w:hint="eastAsia"/>
          <w:color w:val="000000"/>
          <w:sz w:val="32"/>
          <w:szCs w:val="32"/>
        </w:rPr>
        <w:t>营</w:t>
      </w:r>
      <w:r w:rsidRPr="008E78B1">
        <w:rPr>
          <w:rFonts w:ascii="仿宋" w:eastAsia="仿宋" w:hAnsi="仿宋" w:cs="___WRD_EMBED_SUB_40" w:hint="eastAsia"/>
          <w:color w:val="000000"/>
          <w:sz w:val="32"/>
          <w:szCs w:val="32"/>
        </w:rPr>
        <w:t>主体</w:t>
      </w:r>
      <w:r w:rsidRPr="008E78B1">
        <w:rPr>
          <w:rFonts w:ascii="仿宋" w:eastAsia="仿宋" w:hAnsi="仿宋" w:cs="宋体" w:hint="eastAsia"/>
          <w:color w:val="000000"/>
          <w:sz w:val="32"/>
          <w:szCs w:val="32"/>
        </w:rPr>
        <w:t>湖南宏绿食品</w:t>
      </w:r>
      <w:r w:rsidRPr="008E78B1">
        <w:rPr>
          <w:rFonts w:ascii="仿宋" w:eastAsia="仿宋" w:hAnsi="仿宋" w:cs="___WRD_EMBED_SUB_40" w:hint="eastAsia"/>
          <w:color w:val="000000"/>
          <w:sz w:val="32"/>
          <w:szCs w:val="32"/>
        </w:rPr>
        <w:t>有</w:t>
      </w:r>
      <w:r w:rsidRPr="008E78B1">
        <w:rPr>
          <w:rFonts w:ascii="仿宋" w:eastAsia="仿宋" w:hAnsi="仿宋" w:cs="宋体" w:hint="eastAsia"/>
          <w:color w:val="000000"/>
          <w:sz w:val="32"/>
          <w:szCs w:val="32"/>
        </w:rPr>
        <w:t>限</w:t>
      </w:r>
      <w:r w:rsidRPr="008E78B1">
        <w:rPr>
          <w:rFonts w:ascii="仿宋" w:eastAsia="仿宋" w:hAnsi="仿宋" w:cs="___WRD_EMBED_SUB_40" w:hint="eastAsia"/>
          <w:color w:val="000000"/>
          <w:sz w:val="32"/>
          <w:szCs w:val="32"/>
        </w:rPr>
        <w:t>公</w:t>
      </w:r>
      <w:r w:rsidRPr="008E78B1">
        <w:rPr>
          <w:rFonts w:ascii="仿宋" w:eastAsia="仿宋" w:hAnsi="仿宋" w:cs="宋体" w:hint="eastAsia"/>
          <w:color w:val="000000"/>
          <w:sz w:val="32"/>
          <w:szCs w:val="32"/>
        </w:rPr>
        <w:t>司</w:t>
      </w:r>
      <w:r w:rsidRPr="008E78B1">
        <w:rPr>
          <w:rFonts w:ascii="仿宋" w:eastAsia="仿宋" w:hAnsi="仿宋" w:cs="___WRD_EMBED_SUB_40" w:hint="eastAsia"/>
          <w:color w:val="000000"/>
          <w:sz w:val="32"/>
          <w:szCs w:val="32"/>
        </w:rPr>
        <w:t>投入</w:t>
      </w:r>
      <w:r w:rsidRPr="008E78B1">
        <w:rPr>
          <w:rFonts w:ascii="仿宋" w:eastAsia="仿宋" w:hAnsi="仿宋" w:hint="eastAsia"/>
          <w:color w:val="000000"/>
          <w:sz w:val="32"/>
          <w:szCs w:val="32"/>
        </w:rPr>
        <w:t>80万元用</w:t>
      </w:r>
      <w:r w:rsidRPr="008E78B1">
        <w:rPr>
          <w:rFonts w:ascii="仿宋" w:eastAsia="仿宋" w:hAnsi="仿宋" w:cs="宋体" w:hint="eastAsia"/>
          <w:color w:val="000000"/>
          <w:sz w:val="32"/>
          <w:szCs w:val="32"/>
        </w:rPr>
        <w:t>于高</w:t>
      </w:r>
      <w:r w:rsidRPr="008E78B1">
        <w:rPr>
          <w:rFonts w:ascii="仿宋" w:eastAsia="仿宋" w:hAnsi="仿宋" w:cs="___WRD_EMBED_SUB_40" w:hint="eastAsia"/>
          <w:color w:val="000000"/>
          <w:sz w:val="32"/>
          <w:szCs w:val="32"/>
        </w:rPr>
        <w:t>标准</w:t>
      </w:r>
      <w:r w:rsidRPr="008E78B1">
        <w:rPr>
          <w:rFonts w:ascii="仿宋" w:eastAsia="仿宋" w:hAnsi="仿宋" w:cs="宋体" w:hint="eastAsia"/>
          <w:color w:val="000000"/>
          <w:sz w:val="32"/>
          <w:szCs w:val="32"/>
        </w:rPr>
        <w:t>农田</w:t>
      </w:r>
      <w:r w:rsidRPr="008E78B1">
        <w:rPr>
          <w:rFonts w:ascii="仿宋" w:eastAsia="仿宋" w:hAnsi="仿宋" w:cs="___WRD_EMBED_SUB_40" w:hint="eastAsia"/>
          <w:color w:val="000000"/>
          <w:sz w:val="32"/>
          <w:szCs w:val="32"/>
        </w:rPr>
        <w:t>生产</w:t>
      </w:r>
      <w:r w:rsidRPr="008E78B1">
        <w:rPr>
          <w:rFonts w:ascii="仿宋" w:eastAsia="仿宋" w:hAnsi="仿宋" w:cs="宋体" w:hint="eastAsia"/>
          <w:color w:val="000000"/>
          <w:sz w:val="32"/>
          <w:szCs w:val="32"/>
        </w:rPr>
        <w:t>基</w:t>
      </w:r>
      <w:r w:rsidRPr="008E78B1">
        <w:rPr>
          <w:rFonts w:ascii="仿宋" w:eastAsia="仿宋" w:hAnsi="仿宋" w:cs="___WRD_EMBED_SUB_40" w:hint="eastAsia"/>
          <w:color w:val="000000"/>
          <w:sz w:val="32"/>
          <w:szCs w:val="32"/>
        </w:rPr>
        <w:t>地的</w:t>
      </w:r>
      <w:r w:rsidRPr="008E78B1">
        <w:rPr>
          <w:rFonts w:ascii="仿宋" w:eastAsia="仿宋" w:hAnsi="仿宋" w:cs="宋体" w:hint="eastAsia"/>
          <w:color w:val="000000"/>
          <w:sz w:val="32"/>
          <w:szCs w:val="32"/>
        </w:rPr>
        <w:t>基础</w:t>
      </w:r>
      <w:r w:rsidRPr="008E78B1">
        <w:rPr>
          <w:rFonts w:ascii="仿宋" w:eastAsia="仿宋" w:hAnsi="仿宋" w:cs="___WRD_EMBED_SUB_40" w:hint="eastAsia"/>
          <w:color w:val="000000"/>
          <w:sz w:val="32"/>
          <w:szCs w:val="32"/>
        </w:rPr>
        <w:t>设施</w:t>
      </w:r>
      <w:r w:rsidRPr="008E78B1">
        <w:rPr>
          <w:rFonts w:ascii="仿宋" w:eastAsia="仿宋" w:hAnsi="仿宋" w:cs="宋体" w:hint="eastAsia"/>
          <w:color w:val="000000"/>
          <w:sz w:val="32"/>
          <w:szCs w:val="32"/>
        </w:rPr>
        <w:t>建</w:t>
      </w:r>
      <w:r w:rsidRPr="008E78B1">
        <w:rPr>
          <w:rFonts w:ascii="仿宋" w:eastAsia="仿宋" w:hAnsi="仿宋" w:cs="___WRD_EMBED_SUB_40" w:hint="eastAsia"/>
          <w:color w:val="000000"/>
          <w:sz w:val="32"/>
          <w:szCs w:val="32"/>
        </w:rPr>
        <w:t>设。</w:t>
      </w:r>
      <w:r w:rsidRPr="008E78B1">
        <w:rPr>
          <w:rFonts w:ascii="仿宋" w:eastAsia="仿宋" w:hAnsi="仿宋" w:hint="eastAsia"/>
          <w:b/>
          <w:color w:val="000000"/>
          <w:sz w:val="32"/>
          <w:szCs w:val="32"/>
        </w:rPr>
        <w:t>（5）</w:t>
      </w:r>
      <w:r w:rsidRPr="008E78B1">
        <w:rPr>
          <w:rFonts w:ascii="仿宋" w:eastAsia="仿宋" w:hAnsi="仿宋" w:hint="eastAsia"/>
          <w:color w:val="000000"/>
          <w:sz w:val="32"/>
          <w:szCs w:val="32"/>
        </w:rPr>
        <w:t>2020年</w:t>
      </w:r>
      <w:r w:rsidRPr="008E78B1">
        <w:rPr>
          <w:rFonts w:ascii="仿宋" w:eastAsia="仿宋" w:hAnsi="仿宋" w:cs="宋体" w:hint="eastAsia"/>
          <w:color w:val="000000"/>
          <w:sz w:val="32"/>
          <w:szCs w:val="32"/>
        </w:rPr>
        <w:t>高</w:t>
      </w:r>
      <w:r w:rsidRPr="008E78B1">
        <w:rPr>
          <w:rFonts w:ascii="仿宋" w:eastAsia="仿宋" w:hAnsi="仿宋" w:cs="___WRD_EMBED_SUB_40" w:hint="eastAsia"/>
          <w:color w:val="000000"/>
          <w:sz w:val="32"/>
          <w:szCs w:val="32"/>
        </w:rPr>
        <w:t>标准</w:t>
      </w:r>
      <w:r w:rsidRPr="008E78B1">
        <w:rPr>
          <w:rFonts w:ascii="仿宋" w:eastAsia="仿宋" w:hAnsi="仿宋" w:cs="宋体" w:hint="eastAsia"/>
          <w:color w:val="000000"/>
          <w:sz w:val="32"/>
          <w:szCs w:val="32"/>
        </w:rPr>
        <w:t>农田建</w:t>
      </w:r>
      <w:r w:rsidRPr="008E78B1">
        <w:rPr>
          <w:rFonts w:ascii="仿宋" w:eastAsia="仿宋" w:hAnsi="仿宋" w:cs="___WRD_EMBED_SUB_40" w:hint="eastAsia"/>
          <w:color w:val="000000"/>
          <w:sz w:val="32"/>
          <w:szCs w:val="32"/>
        </w:rPr>
        <w:t>设项目</w:t>
      </w:r>
      <w:r w:rsidRPr="008E78B1">
        <w:rPr>
          <w:rFonts w:ascii="仿宋" w:eastAsia="仿宋" w:hAnsi="仿宋" w:hint="eastAsia"/>
          <w:color w:val="000000"/>
          <w:sz w:val="32"/>
          <w:szCs w:val="32"/>
        </w:rPr>
        <w:t>经过</w:t>
      </w:r>
      <w:r w:rsidRPr="008E78B1">
        <w:rPr>
          <w:rFonts w:ascii="仿宋" w:eastAsia="仿宋" w:hAnsi="仿宋" w:cs="宋体" w:hint="eastAsia"/>
          <w:color w:val="000000"/>
          <w:sz w:val="32"/>
          <w:szCs w:val="32"/>
        </w:rPr>
        <w:t>科学</w:t>
      </w:r>
      <w:r w:rsidRPr="008E78B1">
        <w:rPr>
          <w:rFonts w:ascii="仿宋" w:eastAsia="仿宋" w:hAnsi="仿宋" w:cs="___WRD_EMBED_SUB_40" w:hint="eastAsia"/>
          <w:color w:val="000000"/>
          <w:sz w:val="32"/>
          <w:szCs w:val="32"/>
        </w:rPr>
        <w:t>规划，</w:t>
      </w:r>
      <w:r w:rsidRPr="008E78B1">
        <w:rPr>
          <w:rFonts w:ascii="仿宋" w:eastAsia="仿宋" w:hAnsi="仿宋" w:cs="宋体" w:hint="eastAsia"/>
          <w:color w:val="000000"/>
          <w:sz w:val="32"/>
          <w:szCs w:val="32"/>
        </w:rPr>
        <w:t>通</w:t>
      </w:r>
      <w:r w:rsidRPr="008E78B1">
        <w:rPr>
          <w:rFonts w:ascii="仿宋" w:eastAsia="仿宋" w:hAnsi="仿宋" w:cs="___WRD_EMBED_SUB_40" w:hint="eastAsia"/>
          <w:color w:val="000000"/>
          <w:sz w:val="32"/>
          <w:szCs w:val="32"/>
        </w:rPr>
        <w:t>过四结合（</w:t>
      </w:r>
      <w:r w:rsidRPr="008E78B1">
        <w:rPr>
          <w:rFonts w:ascii="仿宋" w:eastAsia="仿宋" w:hAnsi="仿宋" w:hint="eastAsia"/>
          <w:color w:val="000000"/>
          <w:sz w:val="32"/>
          <w:szCs w:val="32"/>
        </w:rPr>
        <w:t>结合发展</w:t>
      </w:r>
      <w:r w:rsidRPr="008E78B1">
        <w:rPr>
          <w:rFonts w:ascii="仿宋" w:eastAsia="仿宋" w:hAnsi="仿宋" w:cs="宋体" w:hint="eastAsia"/>
          <w:color w:val="000000"/>
          <w:sz w:val="32"/>
          <w:szCs w:val="32"/>
        </w:rPr>
        <w:t>现代农业</w:t>
      </w:r>
      <w:r w:rsidRPr="008E78B1">
        <w:rPr>
          <w:rFonts w:ascii="仿宋" w:eastAsia="仿宋" w:hAnsi="仿宋" w:cs="___WRD_EMBED_SUB_40" w:hint="eastAsia"/>
          <w:color w:val="000000"/>
          <w:sz w:val="32"/>
          <w:szCs w:val="32"/>
        </w:rPr>
        <w:t>、结合</w:t>
      </w:r>
      <w:r w:rsidRPr="008E78B1">
        <w:rPr>
          <w:rFonts w:ascii="仿宋" w:eastAsia="仿宋" w:hAnsi="仿宋" w:cs="宋体" w:hint="eastAsia"/>
          <w:color w:val="000000"/>
          <w:sz w:val="32"/>
          <w:szCs w:val="32"/>
        </w:rPr>
        <w:t>脱贫攻坚</w:t>
      </w:r>
      <w:r w:rsidRPr="008E78B1">
        <w:rPr>
          <w:rFonts w:ascii="仿宋" w:eastAsia="仿宋" w:hAnsi="仿宋" w:cs="___WRD_EMBED_SUB_40" w:hint="eastAsia"/>
          <w:color w:val="000000"/>
          <w:sz w:val="32"/>
          <w:szCs w:val="32"/>
        </w:rPr>
        <w:t>、结合改善</w:t>
      </w:r>
      <w:r w:rsidRPr="008E78B1">
        <w:rPr>
          <w:rFonts w:ascii="仿宋" w:eastAsia="仿宋" w:hAnsi="仿宋" w:cs="宋体" w:hint="eastAsia"/>
          <w:color w:val="000000"/>
          <w:sz w:val="32"/>
          <w:szCs w:val="32"/>
        </w:rPr>
        <w:t>农村</w:t>
      </w:r>
      <w:r w:rsidRPr="008E78B1">
        <w:rPr>
          <w:rFonts w:ascii="仿宋" w:eastAsia="仿宋" w:hAnsi="仿宋" w:cs="___WRD_EMBED_SUB_40" w:hint="eastAsia"/>
          <w:color w:val="000000"/>
          <w:sz w:val="32"/>
          <w:szCs w:val="32"/>
        </w:rPr>
        <w:t>人</w:t>
      </w:r>
      <w:r w:rsidRPr="008E78B1">
        <w:rPr>
          <w:rFonts w:ascii="仿宋" w:eastAsia="仿宋" w:hAnsi="仿宋" w:cs="宋体" w:hint="eastAsia"/>
          <w:color w:val="000000"/>
          <w:sz w:val="32"/>
          <w:szCs w:val="32"/>
        </w:rPr>
        <w:t>居</w:t>
      </w:r>
      <w:r w:rsidRPr="008E78B1">
        <w:rPr>
          <w:rFonts w:ascii="仿宋" w:eastAsia="仿宋" w:hAnsi="仿宋" w:cs="___WRD_EMBED_SUB_40" w:hint="eastAsia"/>
          <w:color w:val="000000"/>
          <w:sz w:val="32"/>
          <w:szCs w:val="32"/>
        </w:rPr>
        <w:t>环境、结合</w:t>
      </w:r>
      <w:r w:rsidRPr="008E78B1">
        <w:rPr>
          <w:rFonts w:ascii="仿宋" w:eastAsia="仿宋" w:hAnsi="仿宋" w:cs="宋体" w:hint="eastAsia"/>
          <w:color w:val="000000"/>
          <w:sz w:val="32"/>
          <w:szCs w:val="32"/>
        </w:rPr>
        <w:t>荒</w:t>
      </w:r>
      <w:r w:rsidRPr="008E78B1">
        <w:rPr>
          <w:rFonts w:ascii="仿宋" w:eastAsia="仿宋" w:hAnsi="仿宋" w:cs="___WRD_EMBED_SUB_40" w:hint="eastAsia"/>
          <w:color w:val="000000"/>
          <w:sz w:val="32"/>
          <w:szCs w:val="32"/>
        </w:rPr>
        <w:t>地复</w:t>
      </w:r>
      <w:r w:rsidRPr="008E78B1">
        <w:rPr>
          <w:rFonts w:ascii="仿宋" w:eastAsia="仿宋" w:hAnsi="仿宋" w:cs="宋体" w:hint="eastAsia"/>
          <w:color w:val="000000"/>
          <w:sz w:val="32"/>
          <w:szCs w:val="32"/>
        </w:rPr>
        <w:t>垦</w:t>
      </w:r>
      <w:r w:rsidRPr="008E78B1">
        <w:rPr>
          <w:rFonts w:ascii="仿宋" w:eastAsia="仿宋" w:hAnsi="仿宋" w:hint="eastAsia"/>
          <w:color w:val="000000"/>
          <w:sz w:val="32"/>
          <w:szCs w:val="32"/>
        </w:rPr>
        <w:t>），</w:t>
      </w:r>
      <w:r w:rsidRPr="008E78B1">
        <w:rPr>
          <w:rFonts w:ascii="仿宋" w:eastAsia="仿宋" w:hAnsi="仿宋" w:cs="宋体" w:hint="eastAsia"/>
          <w:color w:val="000000"/>
          <w:sz w:val="32"/>
          <w:szCs w:val="32"/>
        </w:rPr>
        <w:t>做</w:t>
      </w:r>
      <w:r w:rsidRPr="008E78B1">
        <w:rPr>
          <w:rFonts w:ascii="仿宋" w:eastAsia="仿宋" w:hAnsi="仿宋" w:cs="___WRD_EMBED_SUB_40" w:hint="eastAsia"/>
          <w:color w:val="000000"/>
          <w:sz w:val="32"/>
          <w:szCs w:val="32"/>
        </w:rPr>
        <w:t>到</w:t>
      </w:r>
      <w:r w:rsidRPr="008E78B1">
        <w:rPr>
          <w:rFonts w:ascii="仿宋" w:eastAsia="仿宋" w:hAnsi="仿宋" w:cs="宋体" w:hint="eastAsia"/>
          <w:color w:val="000000"/>
          <w:sz w:val="32"/>
          <w:szCs w:val="32"/>
        </w:rPr>
        <w:t>连片</w:t>
      </w:r>
      <w:r w:rsidRPr="008E78B1">
        <w:rPr>
          <w:rFonts w:ascii="仿宋" w:eastAsia="仿宋" w:hAnsi="仿宋" w:cs="___WRD_EMBED_SUB_40" w:hint="eastAsia"/>
          <w:color w:val="000000"/>
          <w:sz w:val="32"/>
          <w:szCs w:val="32"/>
        </w:rPr>
        <w:t>开发、整体</w:t>
      </w:r>
      <w:r w:rsidRPr="008E78B1">
        <w:rPr>
          <w:rFonts w:ascii="仿宋" w:eastAsia="仿宋" w:hAnsi="仿宋" w:cs="宋体" w:hint="eastAsia"/>
          <w:color w:val="000000"/>
          <w:sz w:val="32"/>
          <w:szCs w:val="32"/>
        </w:rPr>
        <w:t>推</w:t>
      </w:r>
      <w:r w:rsidRPr="008E78B1">
        <w:rPr>
          <w:rFonts w:ascii="仿宋" w:eastAsia="仿宋" w:hAnsi="仿宋" w:cs="___WRD_EMBED_SUB_40" w:hint="eastAsia"/>
          <w:color w:val="000000"/>
          <w:sz w:val="32"/>
          <w:szCs w:val="32"/>
        </w:rPr>
        <w:t>进。</w:t>
      </w:r>
      <w:r w:rsidRPr="008E78B1">
        <w:rPr>
          <w:rFonts w:ascii="仿宋" w:eastAsia="仿宋" w:hAnsi="仿宋" w:hint="eastAsia"/>
          <w:b/>
          <w:color w:val="000000"/>
          <w:sz w:val="32"/>
          <w:szCs w:val="32"/>
        </w:rPr>
        <w:t>（6）</w:t>
      </w:r>
      <w:r w:rsidRPr="008E78B1">
        <w:rPr>
          <w:rFonts w:ascii="仿宋" w:eastAsia="仿宋" w:hAnsi="仿宋" w:cs="宋体" w:hint="eastAsia"/>
          <w:color w:val="000000"/>
          <w:sz w:val="32"/>
          <w:szCs w:val="32"/>
        </w:rPr>
        <w:t>创新试点</w:t>
      </w:r>
      <w:r w:rsidRPr="008E78B1">
        <w:rPr>
          <w:rFonts w:ascii="仿宋" w:eastAsia="仿宋" w:hAnsi="仿宋" w:cs="___WRD_EMBED_SUB_40" w:hint="eastAsia"/>
          <w:color w:val="000000"/>
          <w:sz w:val="32"/>
          <w:szCs w:val="32"/>
        </w:rPr>
        <w:t>工作，组</w:t>
      </w:r>
      <w:r w:rsidRPr="008E78B1">
        <w:rPr>
          <w:rFonts w:ascii="仿宋" w:eastAsia="仿宋" w:hAnsi="仿宋" w:cs="宋体" w:hint="eastAsia"/>
          <w:color w:val="000000"/>
          <w:sz w:val="32"/>
          <w:szCs w:val="32"/>
        </w:rPr>
        <w:t>建监</w:t>
      </w:r>
      <w:r w:rsidRPr="008E78B1">
        <w:rPr>
          <w:rFonts w:ascii="仿宋" w:eastAsia="仿宋" w:hAnsi="仿宋" w:cs="___WRD_EMBED_SUB_40" w:hint="eastAsia"/>
          <w:color w:val="000000"/>
          <w:sz w:val="32"/>
          <w:szCs w:val="32"/>
        </w:rPr>
        <w:t>管联合体，</w:t>
      </w:r>
      <w:r w:rsidRPr="008E78B1">
        <w:rPr>
          <w:rFonts w:ascii="仿宋" w:eastAsia="仿宋" w:hAnsi="仿宋" w:cs="宋体" w:hint="eastAsia"/>
          <w:color w:val="000000"/>
          <w:sz w:val="32"/>
          <w:szCs w:val="32"/>
        </w:rPr>
        <w:t>引</w:t>
      </w:r>
      <w:r w:rsidRPr="008E78B1">
        <w:rPr>
          <w:rFonts w:ascii="仿宋" w:eastAsia="仿宋" w:hAnsi="仿宋" w:cs="___WRD_EMBED_SUB_40" w:hint="eastAsia"/>
          <w:color w:val="000000"/>
          <w:sz w:val="32"/>
          <w:szCs w:val="32"/>
        </w:rPr>
        <w:t>入“</w:t>
      </w:r>
      <w:r w:rsidRPr="008E78B1">
        <w:rPr>
          <w:rFonts w:ascii="仿宋" w:eastAsia="仿宋" w:hAnsi="仿宋" w:cs="宋体" w:hint="eastAsia"/>
          <w:color w:val="000000"/>
          <w:sz w:val="32"/>
          <w:szCs w:val="32"/>
        </w:rPr>
        <w:t>商业保险</w:t>
      </w:r>
      <w:r w:rsidRPr="008E78B1">
        <w:rPr>
          <w:rFonts w:ascii="仿宋" w:eastAsia="仿宋" w:hAnsi="仿宋" w:cs="___WRD_EMBED_SUB_40" w:hint="eastAsia"/>
          <w:color w:val="000000"/>
          <w:sz w:val="32"/>
          <w:szCs w:val="32"/>
        </w:rPr>
        <w:t>公</w:t>
      </w:r>
      <w:r w:rsidRPr="008E78B1">
        <w:rPr>
          <w:rFonts w:ascii="仿宋" w:eastAsia="仿宋" w:hAnsi="仿宋" w:cs="宋体" w:hint="eastAsia"/>
          <w:color w:val="000000"/>
          <w:sz w:val="32"/>
          <w:szCs w:val="32"/>
        </w:rPr>
        <w:t>司</w:t>
      </w:r>
      <w:r w:rsidRPr="008E78B1">
        <w:rPr>
          <w:rFonts w:ascii="仿宋" w:eastAsia="仿宋" w:hAnsi="仿宋" w:hint="eastAsia"/>
          <w:color w:val="000000"/>
          <w:sz w:val="32"/>
          <w:szCs w:val="32"/>
        </w:rPr>
        <w:t>+</w:t>
      </w:r>
      <w:r w:rsidRPr="008E78B1">
        <w:rPr>
          <w:rFonts w:ascii="仿宋" w:eastAsia="仿宋" w:hAnsi="仿宋" w:cs="宋体" w:hint="eastAsia"/>
          <w:color w:val="000000"/>
          <w:sz w:val="32"/>
          <w:szCs w:val="32"/>
        </w:rPr>
        <w:t>监</w:t>
      </w:r>
      <w:r w:rsidRPr="008E78B1">
        <w:rPr>
          <w:rFonts w:ascii="仿宋" w:eastAsia="仿宋" w:hAnsi="仿宋" w:cs="___WRD_EMBED_SUB_40" w:hint="eastAsia"/>
          <w:color w:val="000000"/>
          <w:sz w:val="32"/>
          <w:szCs w:val="32"/>
        </w:rPr>
        <w:t>理单位”组成的</w:t>
      </w:r>
      <w:r w:rsidRPr="008E78B1">
        <w:rPr>
          <w:rFonts w:ascii="仿宋" w:eastAsia="仿宋" w:hAnsi="仿宋" w:cs="宋体" w:hint="eastAsia"/>
          <w:color w:val="000000"/>
          <w:sz w:val="32"/>
          <w:szCs w:val="32"/>
        </w:rPr>
        <w:t>监</w:t>
      </w:r>
      <w:r w:rsidRPr="008E78B1">
        <w:rPr>
          <w:rFonts w:ascii="仿宋" w:eastAsia="仿宋" w:hAnsi="仿宋" w:cs="___WRD_EMBED_SUB_40" w:hint="eastAsia"/>
          <w:color w:val="000000"/>
          <w:sz w:val="32"/>
          <w:szCs w:val="32"/>
        </w:rPr>
        <w:t>管联合体，</w:t>
      </w:r>
      <w:r w:rsidRPr="008E78B1">
        <w:rPr>
          <w:rFonts w:ascii="仿宋" w:eastAsia="仿宋" w:hAnsi="仿宋" w:cs="宋体" w:hint="eastAsia"/>
          <w:color w:val="000000"/>
          <w:sz w:val="32"/>
          <w:szCs w:val="32"/>
        </w:rPr>
        <w:t>尝试</w:t>
      </w:r>
      <w:r w:rsidRPr="008E78B1">
        <w:rPr>
          <w:rFonts w:ascii="仿宋" w:eastAsia="仿宋" w:hAnsi="仿宋" w:cs="___WRD_EMBED_SUB_40" w:hint="eastAsia"/>
          <w:color w:val="000000"/>
          <w:sz w:val="32"/>
          <w:szCs w:val="32"/>
        </w:rPr>
        <w:t>工程质量</w:t>
      </w:r>
      <w:r w:rsidRPr="008E78B1">
        <w:rPr>
          <w:rFonts w:ascii="仿宋" w:eastAsia="仿宋" w:hAnsi="仿宋" w:cs="宋体" w:hint="eastAsia"/>
          <w:color w:val="000000"/>
          <w:sz w:val="32"/>
          <w:szCs w:val="32"/>
        </w:rPr>
        <w:t>双监</w:t>
      </w:r>
      <w:r w:rsidRPr="008E78B1">
        <w:rPr>
          <w:rFonts w:ascii="仿宋" w:eastAsia="仿宋" w:hAnsi="仿宋" w:cs="___WRD_EMBED_SUB_40" w:hint="eastAsia"/>
          <w:color w:val="000000"/>
          <w:sz w:val="32"/>
          <w:szCs w:val="32"/>
        </w:rPr>
        <w:t>管机制。</w:t>
      </w:r>
      <w:r w:rsidRPr="008E78B1">
        <w:rPr>
          <w:rFonts w:ascii="仿宋" w:eastAsia="仿宋" w:hAnsi="仿宋" w:hint="eastAsia"/>
          <w:b/>
          <w:color w:val="000000"/>
          <w:sz w:val="32"/>
          <w:szCs w:val="32"/>
        </w:rPr>
        <w:t>（7）</w:t>
      </w:r>
      <w:r w:rsidRPr="008E78B1">
        <w:rPr>
          <w:rFonts w:ascii="仿宋" w:eastAsia="仿宋" w:hAnsi="仿宋" w:hint="eastAsia"/>
          <w:color w:val="000000"/>
          <w:sz w:val="32"/>
          <w:szCs w:val="32"/>
        </w:rPr>
        <w:t>在</w:t>
      </w:r>
      <w:r w:rsidRPr="008E78B1">
        <w:rPr>
          <w:rFonts w:ascii="仿宋" w:eastAsia="仿宋" w:hAnsi="仿宋" w:cs="宋体" w:hint="eastAsia"/>
          <w:color w:val="000000"/>
          <w:sz w:val="32"/>
          <w:szCs w:val="32"/>
        </w:rPr>
        <w:t>治河渡镇</w:t>
      </w:r>
      <w:r w:rsidRPr="008E78B1">
        <w:rPr>
          <w:rFonts w:ascii="仿宋" w:eastAsia="仿宋" w:hAnsi="仿宋" w:cs="___WRD_EMBED_SUB_40" w:hint="eastAsia"/>
          <w:color w:val="000000"/>
          <w:sz w:val="32"/>
          <w:szCs w:val="32"/>
        </w:rPr>
        <w:t>项目区</w:t>
      </w:r>
      <w:r w:rsidRPr="008E78B1">
        <w:rPr>
          <w:rFonts w:ascii="仿宋" w:eastAsia="仿宋" w:hAnsi="仿宋" w:cs="宋体" w:hint="eastAsia"/>
          <w:color w:val="000000"/>
          <w:sz w:val="32"/>
          <w:szCs w:val="32"/>
        </w:rPr>
        <w:t>紫南村</w:t>
      </w:r>
      <w:r w:rsidRPr="008E78B1">
        <w:rPr>
          <w:rFonts w:ascii="仿宋" w:eastAsia="仿宋" w:hAnsi="仿宋" w:hint="eastAsia"/>
          <w:color w:val="000000"/>
          <w:sz w:val="32"/>
          <w:szCs w:val="32"/>
        </w:rPr>
        <w:t>和</w:t>
      </w:r>
      <w:r w:rsidRPr="008E78B1">
        <w:rPr>
          <w:rFonts w:ascii="仿宋" w:eastAsia="仿宋" w:hAnsi="仿宋" w:cs="宋体" w:hint="eastAsia"/>
          <w:color w:val="000000"/>
          <w:sz w:val="32"/>
          <w:szCs w:val="32"/>
        </w:rPr>
        <w:t>操军镇白莲村建</w:t>
      </w:r>
      <w:r w:rsidRPr="008E78B1">
        <w:rPr>
          <w:rFonts w:ascii="仿宋" w:eastAsia="仿宋" w:hAnsi="仿宋" w:cs="___WRD_EMBED_SUB_40" w:hint="eastAsia"/>
          <w:color w:val="000000"/>
          <w:sz w:val="32"/>
          <w:szCs w:val="32"/>
        </w:rPr>
        <w:t>立</w:t>
      </w:r>
      <w:r w:rsidRPr="008E78B1">
        <w:rPr>
          <w:rFonts w:ascii="仿宋" w:eastAsia="仿宋" w:hAnsi="仿宋" w:cs="宋体" w:hint="eastAsia"/>
          <w:color w:val="000000"/>
          <w:sz w:val="32"/>
          <w:szCs w:val="32"/>
        </w:rPr>
        <w:t>高</w:t>
      </w:r>
      <w:r w:rsidRPr="008E78B1">
        <w:rPr>
          <w:rFonts w:ascii="仿宋" w:eastAsia="仿宋" w:hAnsi="仿宋" w:cs="___WRD_EMBED_SUB_40" w:hint="eastAsia"/>
          <w:color w:val="000000"/>
          <w:sz w:val="32"/>
          <w:szCs w:val="32"/>
        </w:rPr>
        <w:t>标准</w:t>
      </w:r>
      <w:r w:rsidRPr="008E78B1">
        <w:rPr>
          <w:rFonts w:ascii="仿宋" w:eastAsia="仿宋" w:hAnsi="仿宋" w:cs="宋体" w:hint="eastAsia"/>
          <w:color w:val="000000"/>
          <w:sz w:val="32"/>
          <w:szCs w:val="32"/>
        </w:rPr>
        <w:t>农田</w:t>
      </w:r>
      <w:r w:rsidRPr="008E78B1">
        <w:rPr>
          <w:rFonts w:ascii="仿宋" w:eastAsia="仿宋" w:hAnsi="仿宋" w:cs="___WRD_EMBED_SUB_40" w:hint="eastAsia"/>
          <w:color w:val="000000"/>
          <w:sz w:val="32"/>
          <w:szCs w:val="32"/>
        </w:rPr>
        <w:t>示范区</w:t>
      </w:r>
      <w:r w:rsidRPr="008E78B1">
        <w:rPr>
          <w:rFonts w:ascii="仿宋" w:eastAsia="仿宋" w:hAnsi="仿宋" w:hint="eastAsia"/>
          <w:color w:val="000000"/>
          <w:sz w:val="32"/>
          <w:szCs w:val="32"/>
        </w:rPr>
        <w:t>。</w:t>
      </w:r>
      <w:r w:rsidRPr="008E78B1">
        <w:rPr>
          <w:rFonts w:ascii="仿宋" w:eastAsia="仿宋" w:hAnsi="仿宋" w:hint="eastAsia"/>
          <w:b/>
          <w:color w:val="000000"/>
          <w:sz w:val="32"/>
          <w:szCs w:val="32"/>
        </w:rPr>
        <w:t>（8）</w:t>
      </w:r>
      <w:r w:rsidRPr="008E78B1">
        <w:rPr>
          <w:rFonts w:ascii="仿宋" w:eastAsia="仿宋" w:hAnsi="仿宋" w:cs="宋体" w:hint="eastAsia"/>
          <w:color w:val="000000"/>
          <w:sz w:val="32"/>
          <w:szCs w:val="32"/>
        </w:rPr>
        <w:t>购买农民</w:t>
      </w:r>
      <w:r w:rsidRPr="008E78B1">
        <w:rPr>
          <w:rFonts w:ascii="仿宋" w:eastAsia="仿宋" w:hAnsi="仿宋" w:cs="___WRD_EMBED_SUB_40" w:hint="eastAsia"/>
          <w:color w:val="000000"/>
          <w:sz w:val="32"/>
          <w:szCs w:val="32"/>
        </w:rPr>
        <w:t>工工资</w:t>
      </w:r>
      <w:r w:rsidRPr="008E78B1">
        <w:rPr>
          <w:rFonts w:ascii="仿宋" w:eastAsia="仿宋" w:hAnsi="仿宋" w:cs="宋体" w:hint="eastAsia"/>
          <w:color w:val="000000"/>
          <w:sz w:val="32"/>
          <w:szCs w:val="32"/>
        </w:rPr>
        <w:t>保险</w:t>
      </w:r>
      <w:r w:rsidRPr="008E78B1">
        <w:rPr>
          <w:rFonts w:ascii="仿宋" w:eastAsia="仿宋" w:hAnsi="仿宋" w:cs="___WRD_EMBED_SUB_40" w:hint="eastAsia"/>
          <w:color w:val="000000"/>
          <w:sz w:val="32"/>
          <w:szCs w:val="32"/>
        </w:rPr>
        <w:t>，</w:t>
      </w:r>
      <w:r w:rsidRPr="008E78B1">
        <w:rPr>
          <w:rFonts w:ascii="仿宋" w:eastAsia="仿宋" w:hAnsi="仿宋" w:cs="宋体" w:hint="eastAsia"/>
          <w:color w:val="000000"/>
          <w:sz w:val="32"/>
          <w:szCs w:val="32"/>
        </w:rPr>
        <w:t>保</w:t>
      </w:r>
      <w:r w:rsidRPr="008E78B1">
        <w:rPr>
          <w:rFonts w:ascii="仿宋" w:eastAsia="仿宋" w:hAnsi="仿宋" w:cs="___WRD_EMBED_SUB_40" w:hint="eastAsia"/>
          <w:color w:val="000000"/>
          <w:sz w:val="32"/>
          <w:szCs w:val="32"/>
        </w:rPr>
        <w:t>证</w:t>
      </w:r>
      <w:r w:rsidRPr="008E78B1">
        <w:rPr>
          <w:rFonts w:ascii="仿宋" w:eastAsia="仿宋" w:hAnsi="仿宋" w:cs="宋体" w:hint="eastAsia"/>
          <w:color w:val="000000"/>
          <w:sz w:val="32"/>
          <w:szCs w:val="32"/>
        </w:rPr>
        <w:t>农民</w:t>
      </w:r>
      <w:r w:rsidRPr="008E78B1">
        <w:rPr>
          <w:rFonts w:ascii="仿宋" w:eastAsia="仿宋" w:hAnsi="仿宋" w:cs="___WRD_EMBED_SUB_40" w:hint="eastAsia"/>
          <w:color w:val="000000"/>
          <w:sz w:val="32"/>
          <w:szCs w:val="32"/>
        </w:rPr>
        <w:t>工工资发</w:t>
      </w:r>
      <w:r w:rsidRPr="008E78B1">
        <w:rPr>
          <w:rFonts w:ascii="仿宋" w:eastAsia="仿宋" w:hAnsi="仿宋" w:cs="宋体" w:hint="eastAsia"/>
          <w:color w:val="000000"/>
          <w:sz w:val="32"/>
          <w:szCs w:val="32"/>
        </w:rPr>
        <w:t>放</w:t>
      </w:r>
      <w:r w:rsidRPr="008E78B1">
        <w:rPr>
          <w:rFonts w:ascii="仿宋" w:eastAsia="仿宋" w:hAnsi="仿宋" w:cs="___WRD_EMBED_SUB_40" w:hint="eastAsia"/>
          <w:color w:val="000000"/>
          <w:sz w:val="32"/>
          <w:szCs w:val="32"/>
        </w:rPr>
        <w:t>无</w:t>
      </w:r>
      <w:r w:rsidRPr="008E78B1">
        <w:rPr>
          <w:rFonts w:ascii="仿宋" w:eastAsia="仿宋" w:hAnsi="仿宋" w:cs="宋体" w:hint="eastAsia"/>
          <w:color w:val="000000"/>
          <w:sz w:val="32"/>
          <w:szCs w:val="32"/>
        </w:rPr>
        <w:t>风险</w:t>
      </w:r>
      <w:r w:rsidRPr="008E78B1">
        <w:rPr>
          <w:rFonts w:ascii="仿宋" w:eastAsia="仿宋" w:hAnsi="仿宋" w:cs="___WRD_EMBED_SUB_40" w:hint="eastAsia"/>
          <w:color w:val="000000"/>
          <w:sz w:val="32"/>
          <w:szCs w:val="32"/>
        </w:rPr>
        <w:t>。</w:t>
      </w:r>
      <w:r w:rsidRPr="008E78B1">
        <w:rPr>
          <w:rFonts w:ascii="仿宋" w:eastAsia="仿宋" w:hAnsi="仿宋" w:hint="eastAsia"/>
          <w:b/>
          <w:color w:val="000000"/>
          <w:sz w:val="32"/>
          <w:szCs w:val="32"/>
        </w:rPr>
        <w:t>（9）</w:t>
      </w:r>
      <w:r w:rsidRPr="008E78B1">
        <w:rPr>
          <w:rFonts w:ascii="仿宋" w:eastAsia="仿宋" w:hAnsi="仿宋" w:hint="eastAsia"/>
          <w:color w:val="000000"/>
          <w:sz w:val="32"/>
          <w:szCs w:val="32"/>
        </w:rPr>
        <w:t>因时因地因工合理确定标段金额（</w:t>
      </w:r>
      <w:r w:rsidRPr="008E78B1">
        <w:rPr>
          <w:rFonts w:ascii="仿宋" w:eastAsia="仿宋" w:hAnsi="仿宋" w:cs="宋体" w:hint="eastAsia"/>
          <w:color w:val="000000"/>
          <w:sz w:val="32"/>
          <w:szCs w:val="32"/>
        </w:rPr>
        <w:t>每</w:t>
      </w:r>
      <w:r w:rsidRPr="008E78B1">
        <w:rPr>
          <w:rFonts w:ascii="仿宋" w:eastAsia="仿宋" w:hAnsi="仿宋" w:cs="___WRD_EMBED_SUB_40" w:hint="eastAsia"/>
          <w:color w:val="000000"/>
          <w:sz w:val="32"/>
          <w:szCs w:val="32"/>
        </w:rPr>
        <w:t>标</w:t>
      </w:r>
      <w:r w:rsidRPr="008E78B1">
        <w:rPr>
          <w:rFonts w:ascii="仿宋" w:eastAsia="仿宋" w:hAnsi="仿宋" w:hint="eastAsia"/>
          <w:color w:val="000000"/>
          <w:sz w:val="32"/>
          <w:szCs w:val="32"/>
        </w:rPr>
        <w:t>300万</w:t>
      </w:r>
      <w:r w:rsidRPr="008E78B1">
        <w:rPr>
          <w:rFonts w:ascii="仿宋" w:eastAsia="仿宋" w:hAnsi="仿宋" w:cs="宋体" w:hint="eastAsia"/>
          <w:color w:val="000000"/>
          <w:sz w:val="32"/>
          <w:szCs w:val="32"/>
        </w:rPr>
        <w:t>左右</w:t>
      </w:r>
      <w:r w:rsidRPr="008E78B1">
        <w:rPr>
          <w:rFonts w:ascii="仿宋" w:eastAsia="仿宋" w:hAnsi="仿宋" w:cs="___WRD_EMBED_SUB_40" w:hint="eastAsia"/>
          <w:color w:val="000000"/>
          <w:sz w:val="32"/>
          <w:szCs w:val="32"/>
        </w:rPr>
        <w:t>），</w:t>
      </w:r>
      <w:r w:rsidRPr="008E78B1">
        <w:rPr>
          <w:rFonts w:ascii="仿宋" w:eastAsia="仿宋" w:hAnsi="仿宋" w:cs="宋体" w:hint="eastAsia"/>
          <w:color w:val="000000"/>
          <w:sz w:val="32"/>
          <w:szCs w:val="32"/>
        </w:rPr>
        <w:t>便于更好保</w:t>
      </w:r>
      <w:r w:rsidRPr="008E78B1">
        <w:rPr>
          <w:rFonts w:ascii="仿宋" w:eastAsia="仿宋" w:hAnsi="仿宋" w:cs="___WRD_EMBED_SUB_40" w:hint="eastAsia"/>
          <w:color w:val="000000"/>
          <w:sz w:val="32"/>
          <w:szCs w:val="32"/>
        </w:rPr>
        <w:t>证工程质量</w:t>
      </w:r>
      <w:r w:rsidRPr="008E78B1">
        <w:rPr>
          <w:rFonts w:ascii="仿宋" w:eastAsia="仿宋" w:hAnsi="仿宋" w:cs="宋体" w:hint="eastAsia"/>
          <w:color w:val="000000"/>
          <w:sz w:val="32"/>
          <w:szCs w:val="32"/>
        </w:rPr>
        <w:t>与</w:t>
      </w:r>
      <w:r w:rsidRPr="008E78B1">
        <w:rPr>
          <w:rFonts w:ascii="仿宋" w:eastAsia="仿宋" w:hAnsi="仿宋" w:cs="___WRD_EMBED_SUB_40" w:hint="eastAsia"/>
          <w:color w:val="000000"/>
          <w:sz w:val="32"/>
          <w:szCs w:val="32"/>
        </w:rPr>
        <w:t>工期。</w:t>
      </w:r>
    </w:p>
    <w:p w:rsidR="00C23BEE" w:rsidRPr="008E78B1" w:rsidRDefault="00C23BEE" w:rsidP="00C23BEE">
      <w:pPr>
        <w:numPr>
          <w:ilvl w:val="0"/>
          <w:numId w:val="2"/>
        </w:numPr>
        <w:spacing w:line="600" w:lineRule="exact"/>
        <w:ind w:firstLineChars="200" w:firstLine="640"/>
        <w:rPr>
          <w:rFonts w:ascii="仿宋" w:eastAsia="仿宋" w:hAnsi="仿宋"/>
          <w:sz w:val="32"/>
          <w:szCs w:val="32"/>
        </w:rPr>
      </w:pPr>
      <w:r w:rsidRPr="008E78B1">
        <w:rPr>
          <w:rFonts w:ascii="仿宋" w:eastAsia="仿宋" w:hAnsi="仿宋" w:hint="eastAsia"/>
          <w:sz w:val="32"/>
          <w:szCs w:val="32"/>
        </w:rPr>
        <w:t xml:space="preserve">综合评价情况及评价结论 </w:t>
      </w:r>
    </w:p>
    <w:p w:rsidR="00C23BEE" w:rsidRPr="008E78B1" w:rsidRDefault="00C23BEE" w:rsidP="00C23BEE">
      <w:pPr>
        <w:spacing w:line="600" w:lineRule="exact"/>
        <w:ind w:firstLineChars="250" w:firstLine="800"/>
        <w:outlineLvl w:val="0"/>
        <w:rPr>
          <w:rFonts w:ascii="仿宋" w:eastAsia="仿宋" w:hAnsi="仿宋"/>
          <w:sz w:val="32"/>
          <w:szCs w:val="32"/>
        </w:rPr>
      </w:pPr>
      <w:r w:rsidRPr="008E78B1">
        <w:rPr>
          <w:rFonts w:ascii="仿宋" w:eastAsia="仿宋" w:hAnsi="仿宋" w:cs="宋体" w:hint="eastAsia"/>
          <w:sz w:val="32"/>
          <w:szCs w:val="32"/>
        </w:rPr>
        <w:t>我县</w:t>
      </w:r>
      <w:r w:rsidRPr="008E78B1">
        <w:rPr>
          <w:rFonts w:ascii="仿宋" w:eastAsia="仿宋" w:hAnsi="仿宋" w:hint="eastAsia"/>
          <w:sz w:val="32"/>
          <w:szCs w:val="32"/>
        </w:rPr>
        <w:t>2020年</w:t>
      </w:r>
      <w:r w:rsidRPr="008E78B1">
        <w:rPr>
          <w:rFonts w:ascii="仿宋" w:eastAsia="仿宋" w:hAnsi="仿宋" w:cs="宋体" w:hint="eastAsia"/>
          <w:sz w:val="32"/>
          <w:szCs w:val="32"/>
        </w:rPr>
        <w:t>高</w:t>
      </w:r>
      <w:r w:rsidRPr="008E78B1">
        <w:rPr>
          <w:rFonts w:ascii="仿宋" w:eastAsia="仿宋" w:hAnsi="仿宋" w:cs="___WRD_EMBED_SUB_40" w:hint="eastAsia"/>
          <w:sz w:val="32"/>
          <w:szCs w:val="32"/>
        </w:rPr>
        <w:t>标准</w:t>
      </w:r>
      <w:r w:rsidRPr="008E78B1">
        <w:rPr>
          <w:rFonts w:ascii="仿宋" w:eastAsia="仿宋" w:hAnsi="仿宋" w:cs="宋体" w:hint="eastAsia"/>
          <w:sz w:val="32"/>
          <w:szCs w:val="32"/>
        </w:rPr>
        <w:t>农田</w:t>
      </w:r>
      <w:r w:rsidRPr="008E78B1">
        <w:rPr>
          <w:rFonts w:ascii="仿宋" w:eastAsia="仿宋" w:hAnsi="仿宋" w:cs="___WRD_EMBED_SUB_40" w:hint="eastAsia"/>
          <w:sz w:val="32"/>
          <w:szCs w:val="32"/>
        </w:rPr>
        <w:t>计划</w:t>
      </w:r>
      <w:r w:rsidRPr="008E78B1">
        <w:rPr>
          <w:rFonts w:ascii="仿宋" w:eastAsia="仿宋" w:hAnsi="仿宋" w:cs="宋体" w:hint="eastAsia"/>
          <w:sz w:val="32"/>
          <w:szCs w:val="32"/>
        </w:rPr>
        <w:t>建</w:t>
      </w:r>
      <w:r w:rsidRPr="008E78B1">
        <w:rPr>
          <w:rFonts w:ascii="仿宋" w:eastAsia="仿宋" w:hAnsi="仿宋" w:cs="___WRD_EMBED_SUB_40" w:hint="eastAsia"/>
          <w:sz w:val="32"/>
          <w:szCs w:val="32"/>
        </w:rPr>
        <w:t>设面积为</w:t>
      </w:r>
      <w:r w:rsidRPr="008E78B1">
        <w:rPr>
          <w:rFonts w:ascii="仿宋" w:eastAsia="仿宋" w:hAnsi="仿宋" w:hint="eastAsia"/>
          <w:sz w:val="32"/>
          <w:szCs w:val="32"/>
        </w:rPr>
        <w:t>7.55万</w:t>
      </w:r>
      <w:r w:rsidRPr="008E78B1">
        <w:rPr>
          <w:rFonts w:ascii="仿宋" w:eastAsia="仿宋" w:hAnsi="仿宋" w:cs="宋体" w:hint="eastAsia"/>
          <w:sz w:val="32"/>
          <w:szCs w:val="32"/>
        </w:rPr>
        <w:t>亩</w:t>
      </w:r>
      <w:r w:rsidRPr="008E78B1">
        <w:rPr>
          <w:rFonts w:ascii="仿宋" w:eastAsia="仿宋" w:hAnsi="仿宋" w:cs="___WRD_EMBED_SUB_40" w:hint="eastAsia"/>
          <w:sz w:val="32"/>
          <w:szCs w:val="32"/>
        </w:rPr>
        <w:t>，其中</w:t>
      </w:r>
      <w:r w:rsidRPr="008E78B1">
        <w:rPr>
          <w:rFonts w:ascii="仿宋" w:eastAsia="仿宋" w:hAnsi="仿宋" w:cs="宋体" w:hint="eastAsia"/>
          <w:sz w:val="32"/>
          <w:szCs w:val="32"/>
        </w:rPr>
        <w:t>已</w:t>
      </w:r>
      <w:r w:rsidRPr="008E78B1">
        <w:rPr>
          <w:rFonts w:ascii="仿宋" w:eastAsia="仿宋" w:hAnsi="仿宋" w:cs="___WRD_EMBED_SUB_40" w:hint="eastAsia"/>
          <w:sz w:val="32"/>
          <w:szCs w:val="32"/>
        </w:rPr>
        <w:t>完成</w:t>
      </w:r>
      <w:r w:rsidRPr="008E78B1">
        <w:rPr>
          <w:rFonts w:ascii="仿宋" w:eastAsia="仿宋" w:hAnsi="仿宋" w:cs="宋体" w:hint="eastAsia"/>
          <w:sz w:val="32"/>
          <w:szCs w:val="32"/>
        </w:rPr>
        <w:t>土</w:t>
      </w:r>
      <w:r w:rsidRPr="008E78B1">
        <w:rPr>
          <w:rFonts w:ascii="仿宋" w:eastAsia="仿宋" w:hAnsi="仿宋" w:cs="___WRD_EMBED_SUB_40" w:hint="eastAsia"/>
          <w:sz w:val="32"/>
          <w:szCs w:val="32"/>
        </w:rPr>
        <w:t>地平整</w:t>
      </w:r>
      <w:r w:rsidRPr="008E78B1">
        <w:rPr>
          <w:rFonts w:ascii="仿宋" w:eastAsia="仿宋" w:hAnsi="仿宋" w:hint="eastAsia"/>
          <w:sz w:val="32"/>
          <w:szCs w:val="32"/>
        </w:rPr>
        <w:t>376</w:t>
      </w:r>
      <w:r w:rsidRPr="008E78B1">
        <w:rPr>
          <w:rFonts w:ascii="仿宋" w:eastAsia="仿宋" w:hAnsi="仿宋" w:cs="宋体" w:hint="eastAsia"/>
          <w:sz w:val="32"/>
          <w:szCs w:val="32"/>
        </w:rPr>
        <w:t>亩</w:t>
      </w:r>
      <w:r w:rsidRPr="008E78B1">
        <w:rPr>
          <w:rFonts w:ascii="仿宋" w:eastAsia="仿宋" w:hAnsi="仿宋" w:cs="___WRD_EMBED_SUB_40" w:hint="eastAsia"/>
          <w:sz w:val="32"/>
          <w:szCs w:val="32"/>
        </w:rPr>
        <w:t>，</w:t>
      </w:r>
      <w:r w:rsidRPr="008E78B1">
        <w:rPr>
          <w:rFonts w:ascii="仿宋" w:eastAsia="仿宋" w:hAnsi="仿宋" w:cs="宋体" w:hint="eastAsia"/>
          <w:sz w:val="32"/>
          <w:szCs w:val="32"/>
        </w:rPr>
        <w:t>土壤</w:t>
      </w:r>
      <w:r w:rsidRPr="008E78B1">
        <w:rPr>
          <w:rFonts w:ascii="仿宋" w:eastAsia="仿宋" w:hAnsi="仿宋" w:cs="___WRD_EMBED_SUB_40" w:hint="eastAsia"/>
          <w:sz w:val="32"/>
          <w:szCs w:val="32"/>
        </w:rPr>
        <w:t>改</w:t>
      </w:r>
      <w:r w:rsidRPr="008E78B1">
        <w:rPr>
          <w:rFonts w:ascii="仿宋" w:eastAsia="仿宋" w:hAnsi="仿宋" w:cs="宋体" w:hint="eastAsia"/>
          <w:sz w:val="32"/>
          <w:szCs w:val="32"/>
        </w:rPr>
        <w:t>良</w:t>
      </w:r>
      <w:r w:rsidRPr="008E78B1">
        <w:rPr>
          <w:rFonts w:ascii="仿宋" w:eastAsia="仿宋" w:hAnsi="仿宋" w:hint="eastAsia"/>
          <w:sz w:val="32"/>
          <w:szCs w:val="32"/>
        </w:rPr>
        <w:t>6.195万</w:t>
      </w:r>
      <w:r w:rsidRPr="008E78B1">
        <w:rPr>
          <w:rFonts w:ascii="仿宋" w:eastAsia="仿宋" w:hAnsi="仿宋" w:cs="宋体" w:hint="eastAsia"/>
          <w:sz w:val="32"/>
          <w:szCs w:val="32"/>
        </w:rPr>
        <w:t>亩</w:t>
      </w:r>
      <w:r w:rsidRPr="008E78B1">
        <w:rPr>
          <w:rFonts w:ascii="仿宋" w:eastAsia="仿宋" w:hAnsi="仿宋" w:cs="___WRD_EMBED_SUB_40" w:hint="eastAsia"/>
          <w:sz w:val="32"/>
          <w:szCs w:val="32"/>
        </w:rPr>
        <w:t>，</w:t>
      </w:r>
      <w:r w:rsidRPr="008E78B1">
        <w:rPr>
          <w:rFonts w:ascii="仿宋" w:eastAsia="仿宋" w:hAnsi="仿宋" w:cs="宋体" w:hint="eastAsia"/>
          <w:sz w:val="32"/>
          <w:szCs w:val="32"/>
        </w:rPr>
        <w:t>修建泵站</w:t>
      </w:r>
      <w:r w:rsidRPr="008E78B1">
        <w:rPr>
          <w:rFonts w:ascii="仿宋" w:eastAsia="仿宋" w:hAnsi="仿宋" w:hint="eastAsia"/>
          <w:sz w:val="32"/>
          <w:szCs w:val="32"/>
        </w:rPr>
        <w:t>27</w:t>
      </w:r>
      <w:r w:rsidRPr="008E78B1">
        <w:rPr>
          <w:rFonts w:ascii="仿宋" w:eastAsia="仿宋" w:hAnsi="仿宋" w:cs="宋体" w:hint="eastAsia"/>
          <w:sz w:val="32"/>
          <w:szCs w:val="32"/>
        </w:rPr>
        <w:t>座</w:t>
      </w:r>
      <w:r w:rsidRPr="008E78B1">
        <w:rPr>
          <w:rFonts w:ascii="仿宋" w:eastAsia="仿宋" w:hAnsi="仿宋" w:cs="___WRD_EMBED_SUB_40" w:hint="eastAsia"/>
          <w:sz w:val="32"/>
          <w:szCs w:val="32"/>
        </w:rPr>
        <w:t>，</w:t>
      </w:r>
      <w:r w:rsidRPr="008E78B1">
        <w:rPr>
          <w:rFonts w:ascii="仿宋" w:eastAsia="仿宋" w:hAnsi="仿宋" w:cs="宋体" w:hint="eastAsia"/>
          <w:sz w:val="32"/>
          <w:szCs w:val="32"/>
        </w:rPr>
        <w:t>衬砌渠道</w:t>
      </w:r>
      <w:r w:rsidRPr="008E78B1">
        <w:rPr>
          <w:rFonts w:ascii="仿宋" w:eastAsia="仿宋" w:hAnsi="仿宋" w:hint="eastAsia"/>
          <w:sz w:val="32"/>
          <w:szCs w:val="32"/>
        </w:rPr>
        <w:t>70.795公</w:t>
      </w:r>
      <w:r w:rsidRPr="008E78B1">
        <w:rPr>
          <w:rFonts w:ascii="仿宋" w:eastAsia="仿宋" w:hAnsi="仿宋" w:cs="宋体" w:hint="eastAsia"/>
          <w:sz w:val="32"/>
          <w:szCs w:val="32"/>
        </w:rPr>
        <w:t>里</w:t>
      </w:r>
      <w:r w:rsidRPr="008E78B1">
        <w:rPr>
          <w:rFonts w:ascii="仿宋" w:eastAsia="仿宋" w:hAnsi="仿宋" w:cs="___WRD_EMBED_SUB_40" w:hint="eastAsia"/>
          <w:sz w:val="32"/>
          <w:szCs w:val="32"/>
        </w:rPr>
        <w:t>，</w:t>
      </w:r>
      <w:r w:rsidRPr="008E78B1">
        <w:rPr>
          <w:rFonts w:ascii="仿宋" w:eastAsia="仿宋" w:hAnsi="仿宋" w:cs="宋体" w:hint="eastAsia"/>
          <w:sz w:val="32"/>
          <w:szCs w:val="32"/>
        </w:rPr>
        <w:t>修建渠</w:t>
      </w:r>
      <w:r w:rsidRPr="008E78B1">
        <w:rPr>
          <w:rFonts w:ascii="仿宋" w:eastAsia="仿宋" w:hAnsi="仿宋" w:cs="___WRD_EMBED_SUB_40" w:hint="eastAsia"/>
          <w:sz w:val="32"/>
          <w:szCs w:val="32"/>
        </w:rPr>
        <w:t>系</w:t>
      </w:r>
      <w:r w:rsidRPr="008E78B1">
        <w:rPr>
          <w:rFonts w:ascii="仿宋" w:eastAsia="仿宋" w:hAnsi="仿宋" w:cs="宋体" w:hint="eastAsia"/>
          <w:sz w:val="32"/>
          <w:szCs w:val="32"/>
        </w:rPr>
        <w:t>建筑物</w:t>
      </w:r>
      <w:r w:rsidRPr="008E78B1">
        <w:rPr>
          <w:rFonts w:ascii="仿宋" w:eastAsia="仿宋" w:hAnsi="仿宋" w:hint="eastAsia"/>
          <w:sz w:val="32"/>
          <w:szCs w:val="32"/>
        </w:rPr>
        <w:t>32个，</w:t>
      </w:r>
      <w:r w:rsidRPr="008E78B1">
        <w:rPr>
          <w:rFonts w:ascii="仿宋" w:eastAsia="仿宋" w:hAnsi="仿宋" w:cs="宋体" w:hint="eastAsia"/>
          <w:sz w:val="32"/>
          <w:szCs w:val="32"/>
        </w:rPr>
        <w:t>高</w:t>
      </w:r>
      <w:r w:rsidRPr="008E78B1">
        <w:rPr>
          <w:rFonts w:ascii="仿宋" w:eastAsia="仿宋" w:hAnsi="仿宋" w:cs="___WRD_EMBED_SUB_40" w:hint="eastAsia"/>
          <w:sz w:val="32"/>
          <w:szCs w:val="32"/>
        </w:rPr>
        <w:t>效</w:t>
      </w:r>
      <w:r w:rsidRPr="008E78B1">
        <w:rPr>
          <w:rFonts w:ascii="仿宋" w:eastAsia="仿宋" w:hAnsi="仿宋" w:cs="宋体" w:hint="eastAsia"/>
          <w:sz w:val="32"/>
          <w:szCs w:val="32"/>
        </w:rPr>
        <w:t>节水灌溉</w:t>
      </w:r>
      <w:r w:rsidRPr="008E78B1">
        <w:rPr>
          <w:rFonts w:ascii="仿宋" w:eastAsia="仿宋" w:hAnsi="仿宋" w:hint="eastAsia"/>
          <w:sz w:val="32"/>
          <w:szCs w:val="32"/>
        </w:rPr>
        <w:t>2000</w:t>
      </w:r>
      <w:r w:rsidRPr="008E78B1">
        <w:rPr>
          <w:rFonts w:ascii="仿宋" w:eastAsia="仿宋" w:hAnsi="仿宋" w:cs="宋体" w:hint="eastAsia"/>
          <w:sz w:val="32"/>
          <w:szCs w:val="32"/>
        </w:rPr>
        <w:lastRenderedPageBreak/>
        <w:t>亩</w:t>
      </w:r>
      <w:r w:rsidRPr="008E78B1">
        <w:rPr>
          <w:rFonts w:ascii="仿宋" w:eastAsia="仿宋" w:hAnsi="仿宋" w:cs="___WRD_EMBED_SUB_40" w:hint="eastAsia"/>
          <w:sz w:val="32"/>
          <w:szCs w:val="32"/>
        </w:rPr>
        <w:t>，</w:t>
      </w:r>
      <w:r w:rsidRPr="008E78B1">
        <w:rPr>
          <w:rFonts w:ascii="仿宋" w:eastAsia="仿宋" w:hAnsi="仿宋" w:cs="宋体" w:hint="eastAsia"/>
          <w:sz w:val="32"/>
          <w:szCs w:val="32"/>
        </w:rPr>
        <w:t>沟道治</w:t>
      </w:r>
      <w:r w:rsidRPr="008E78B1">
        <w:rPr>
          <w:rFonts w:ascii="仿宋" w:eastAsia="仿宋" w:hAnsi="仿宋" w:cs="___WRD_EMBED_SUB_40" w:hint="eastAsia"/>
          <w:sz w:val="32"/>
          <w:szCs w:val="32"/>
        </w:rPr>
        <w:t>理工程</w:t>
      </w:r>
      <w:r w:rsidRPr="008E78B1">
        <w:rPr>
          <w:rFonts w:ascii="仿宋" w:eastAsia="仿宋" w:hAnsi="仿宋" w:hint="eastAsia"/>
          <w:sz w:val="32"/>
          <w:szCs w:val="32"/>
        </w:rPr>
        <w:t>12.5km,</w:t>
      </w:r>
      <w:r w:rsidRPr="008E78B1">
        <w:rPr>
          <w:rFonts w:ascii="仿宋" w:eastAsia="仿宋" w:hAnsi="仿宋" w:cs="宋体" w:hint="eastAsia"/>
          <w:sz w:val="32"/>
          <w:szCs w:val="32"/>
        </w:rPr>
        <w:t>坡</w:t>
      </w:r>
      <w:r w:rsidRPr="008E78B1">
        <w:rPr>
          <w:rFonts w:ascii="仿宋" w:eastAsia="仿宋" w:hAnsi="仿宋" w:cs="___WRD_EMBED_SUB_40" w:hint="eastAsia"/>
          <w:sz w:val="32"/>
          <w:szCs w:val="32"/>
        </w:rPr>
        <w:t>面</w:t>
      </w:r>
      <w:r w:rsidRPr="008E78B1">
        <w:rPr>
          <w:rFonts w:ascii="仿宋" w:eastAsia="仿宋" w:hAnsi="仿宋" w:cs="宋体" w:hint="eastAsia"/>
          <w:sz w:val="32"/>
          <w:szCs w:val="32"/>
        </w:rPr>
        <w:t>防护</w:t>
      </w:r>
      <w:r w:rsidRPr="008E78B1">
        <w:rPr>
          <w:rFonts w:ascii="仿宋" w:eastAsia="仿宋" w:hAnsi="仿宋" w:cs="___WRD_EMBED_SUB_40" w:hint="eastAsia"/>
          <w:sz w:val="32"/>
          <w:szCs w:val="32"/>
        </w:rPr>
        <w:t>工程</w:t>
      </w:r>
      <w:r w:rsidRPr="008E78B1">
        <w:rPr>
          <w:rFonts w:ascii="仿宋" w:eastAsia="仿宋" w:hAnsi="仿宋" w:hint="eastAsia"/>
          <w:sz w:val="32"/>
          <w:szCs w:val="32"/>
        </w:rPr>
        <w:t>8.67km，</w:t>
      </w:r>
      <w:r w:rsidRPr="008E78B1">
        <w:rPr>
          <w:rFonts w:ascii="仿宋" w:eastAsia="仿宋" w:hAnsi="仿宋" w:cs="宋体" w:hint="eastAsia"/>
          <w:sz w:val="32"/>
          <w:szCs w:val="32"/>
        </w:rPr>
        <w:t>购置诱蛾灯</w:t>
      </w:r>
      <w:r w:rsidRPr="008E78B1">
        <w:rPr>
          <w:rFonts w:ascii="仿宋" w:eastAsia="仿宋" w:hAnsi="仿宋" w:hint="eastAsia"/>
          <w:sz w:val="32"/>
          <w:szCs w:val="32"/>
        </w:rPr>
        <w:t>870</w:t>
      </w:r>
      <w:r w:rsidRPr="008E78B1">
        <w:rPr>
          <w:rFonts w:ascii="仿宋" w:eastAsia="仿宋" w:hAnsi="仿宋" w:cs="宋体" w:hint="eastAsia"/>
          <w:sz w:val="32"/>
          <w:szCs w:val="32"/>
        </w:rPr>
        <w:t>台</w:t>
      </w:r>
      <w:r w:rsidRPr="008E78B1">
        <w:rPr>
          <w:rFonts w:ascii="仿宋" w:eastAsia="仿宋" w:hAnsi="仿宋" w:cs="___WRD_EMBED_SUB_40" w:hint="eastAsia"/>
          <w:sz w:val="32"/>
          <w:szCs w:val="32"/>
        </w:rPr>
        <w:t>，执行预算率</w:t>
      </w:r>
      <w:r w:rsidRPr="008E78B1">
        <w:rPr>
          <w:rFonts w:ascii="仿宋" w:eastAsia="仿宋" w:hAnsi="仿宋" w:hint="eastAsia"/>
          <w:sz w:val="32"/>
          <w:szCs w:val="32"/>
        </w:rPr>
        <w:t>100%，</w:t>
      </w:r>
      <w:r w:rsidRPr="008E78B1">
        <w:rPr>
          <w:rFonts w:ascii="仿宋" w:eastAsia="仿宋" w:hAnsi="仿宋"/>
          <w:sz w:val="32"/>
          <w:szCs w:val="32"/>
        </w:rPr>
        <w:t>年度总体绩效目标完成情况</w:t>
      </w:r>
      <w:r w:rsidRPr="008E78B1">
        <w:rPr>
          <w:rFonts w:ascii="仿宋" w:eastAsia="仿宋" w:hAnsi="仿宋" w:hint="eastAsia"/>
          <w:sz w:val="32"/>
          <w:szCs w:val="32"/>
        </w:rPr>
        <w:t>100%。项目完成后，年直接收益</w:t>
      </w:r>
      <w:r w:rsidRPr="008E78B1">
        <w:rPr>
          <w:rFonts w:ascii="仿宋" w:eastAsia="仿宋" w:hAnsi="仿宋" w:cs="宋体" w:hint="eastAsia"/>
          <w:sz w:val="32"/>
          <w:szCs w:val="32"/>
        </w:rPr>
        <w:t>农</w:t>
      </w:r>
      <w:r w:rsidRPr="008E78B1">
        <w:rPr>
          <w:rFonts w:ascii="仿宋" w:eastAsia="仿宋" w:hAnsi="仿宋" w:cs="___WRD_EMBED_SUB_40" w:hint="eastAsia"/>
          <w:sz w:val="32"/>
          <w:szCs w:val="32"/>
        </w:rPr>
        <w:t>户数量为</w:t>
      </w:r>
      <w:r w:rsidRPr="008E78B1">
        <w:rPr>
          <w:rFonts w:ascii="仿宋" w:eastAsia="仿宋" w:hAnsi="仿宋" w:hint="eastAsia"/>
          <w:sz w:val="32"/>
          <w:szCs w:val="32"/>
        </w:rPr>
        <w:t>11522户，年直接收益</w:t>
      </w:r>
      <w:r w:rsidRPr="008E78B1">
        <w:rPr>
          <w:rFonts w:ascii="仿宋" w:eastAsia="仿宋" w:hAnsi="仿宋" w:cs="宋体" w:hint="eastAsia"/>
          <w:sz w:val="32"/>
          <w:szCs w:val="32"/>
        </w:rPr>
        <w:t>农业</w:t>
      </w:r>
      <w:r w:rsidRPr="008E78B1">
        <w:rPr>
          <w:rFonts w:ascii="仿宋" w:eastAsia="仿宋" w:hAnsi="仿宋" w:cs="___WRD_EMBED_SUB_40" w:hint="eastAsia"/>
          <w:sz w:val="32"/>
          <w:szCs w:val="32"/>
        </w:rPr>
        <w:t>人</w:t>
      </w:r>
      <w:r w:rsidRPr="008E78B1">
        <w:rPr>
          <w:rFonts w:ascii="仿宋" w:eastAsia="仿宋" w:hAnsi="仿宋" w:cs="宋体" w:hint="eastAsia"/>
          <w:sz w:val="32"/>
          <w:szCs w:val="32"/>
        </w:rPr>
        <w:t>口</w:t>
      </w:r>
      <w:r w:rsidRPr="008E78B1">
        <w:rPr>
          <w:rFonts w:ascii="仿宋" w:eastAsia="仿宋" w:hAnsi="仿宋" w:cs="___WRD_EMBED_SUB_40" w:hint="eastAsia"/>
          <w:sz w:val="32"/>
          <w:szCs w:val="32"/>
        </w:rPr>
        <w:t>数</w:t>
      </w:r>
      <w:r w:rsidRPr="008E78B1">
        <w:rPr>
          <w:rFonts w:ascii="仿宋" w:eastAsia="仿宋" w:hAnsi="仿宋" w:hint="eastAsia"/>
          <w:sz w:val="32"/>
          <w:szCs w:val="32"/>
        </w:rPr>
        <w:t>49805人，</w:t>
      </w:r>
      <w:r w:rsidRPr="008E78B1">
        <w:rPr>
          <w:rFonts w:ascii="仿宋" w:eastAsia="仿宋" w:hAnsi="仿宋" w:cs="宋体" w:hint="eastAsia"/>
          <w:sz w:val="32"/>
          <w:szCs w:val="32"/>
        </w:rPr>
        <w:t>新增耕</w:t>
      </w:r>
      <w:r w:rsidRPr="008E78B1">
        <w:rPr>
          <w:rFonts w:ascii="仿宋" w:eastAsia="仿宋" w:hAnsi="仿宋" w:cs="___WRD_EMBED_SUB_40" w:hint="eastAsia"/>
          <w:sz w:val="32"/>
          <w:szCs w:val="32"/>
        </w:rPr>
        <w:t>地面积</w:t>
      </w:r>
      <w:r w:rsidRPr="008E78B1">
        <w:rPr>
          <w:rFonts w:ascii="仿宋" w:eastAsia="仿宋" w:hAnsi="仿宋" w:hint="eastAsia"/>
          <w:sz w:val="32"/>
          <w:szCs w:val="32"/>
        </w:rPr>
        <w:t>6.3万</w:t>
      </w:r>
      <w:r w:rsidRPr="008E78B1">
        <w:rPr>
          <w:rFonts w:ascii="仿宋" w:eastAsia="仿宋" w:hAnsi="仿宋" w:cs="宋体" w:hint="eastAsia"/>
          <w:sz w:val="32"/>
          <w:szCs w:val="32"/>
        </w:rPr>
        <w:t>亩</w:t>
      </w:r>
      <w:r w:rsidRPr="008E78B1">
        <w:rPr>
          <w:rFonts w:ascii="仿宋" w:eastAsia="仿宋" w:hAnsi="仿宋" w:cs="___WRD_EMBED_SUB_40" w:hint="eastAsia"/>
          <w:sz w:val="32"/>
          <w:szCs w:val="32"/>
        </w:rPr>
        <w:t>，</w:t>
      </w:r>
      <w:r w:rsidRPr="008E78B1">
        <w:rPr>
          <w:rFonts w:ascii="仿宋" w:eastAsia="仿宋" w:hAnsi="仿宋" w:cs="宋体" w:hint="eastAsia"/>
          <w:sz w:val="32"/>
          <w:szCs w:val="32"/>
        </w:rPr>
        <w:t>新增</w:t>
      </w:r>
      <w:r w:rsidRPr="008E78B1">
        <w:rPr>
          <w:rFonts w:ascii="仿宋" w:eastAsia="仿宋" w:hAnsi="仿宋" w:cs="___WRD_EMBED_SUB_40" w:hint="eastAsia"/>
          <w:sz w:val="32"/>
          <w:szCs w:val="32"/>
        </w:rPr>
        <w:t>和改善</w:t>
      </w:r>
      <w:r w:rsidRPr="008E78B1">
        <w:rPr>
          <w:rFonts w:ascii="仿宋" w:eastAsia="仿宋" w:hAnsi="仿宋" w:cs="宋体" w:hint="eastAsia"/>
          <w:sz w:val="32"/>
          <w:szCs w:val="32"/>
        </w:rPr>
        <w:t>灌溉</w:t>
      </w:r>
      <w:r w:rsidRPr="008E78B1">
        <w:rPr>
          <w:rFonts w:ascii="仿宋" w:eastAsia="仿宋" w:hAnsi="仿宋" w:cs="___WRD_EMBED_SUB_40" w:hint="eastAsia"/>
          <w:sz w:val="32"/>
          <w:szCs w:val="32"/>
        </w:rPr>
        <w:t>达标面积</w:t>
      </w:r>
      <w:r w:rsidRPr="008E78B1">
        <w:rPr>
          <w:rFonts w:ascii="仿宋" w:eastAsia="仿宋" w:hAnsi="仿宋" w:hint="eastAsia"/>
          <w:sz w:val="32"/>
          <w:szCs w:val="32"/>
        </w:rPr>
        <w:t>7.4万</w:t>
      </w:r>
      <w:r w:rsidRPr="008E78B1">
        <w:rPr>
          <w:rFonts w:ascii="仿宋" w:eastAsia="仿宋" w:hAnsi="仿宋" w:cs="宋体" w:hint="eastAsia"/>
          <w:sz w:val="32"/>
          <w:szCs w:val="32"/>
        </w:rPr>
        <w:t>亩</w:t>
      </w:r>
      <w:r w:rsidRPr="008E78B1">
        <w:rPr>
          <w:rFonts w:ascii="仿宋" w:eastAsia="仿宋" w:hAnsi="仿宋" w:cs="___WRD_EMBED_SUB_40" w:hint="eastAsia"/>
          <w:sz w:val="32"/>
          <w:szCs w:val="32"/>
        </w:rPr>
        <w:t>，</w:t>
      </w:r>
      <w:r w:rsidRPr="008E78B1">
        <w:rPr>
          <w:rFonts w:ascii="仿宋" w:eastAsia="仿宋" w:hAnsi="仿宋" w:cs="宋体" w:hint="eastAsia"/>
          <w:sz w:val="32"/>
          <w:szCs w:val="32"/>
        </w:rPr>
        <w:t>新增节水灌溉</w:t>
      </w:r>
      <w:r w:rsidRPr="008E78B1">
        <w:rPr>
          <w:rFonts w:ascii="仿宋" w:eastAsia="仿宋" w:hAnsi="仿宋" w:cs="___WRD_EMBED_SUB_40" w:hint="eastAsia"/>
          <w:sz w:val="32"/>
          <w:szCs w:val="32"/>
        </w:rPr>
        <w:t>面积</w:t>
      </w:r>
      <w:r w:rsidRPr="008E78B1">
        <w:rPr>
          <w:rFonts w:ascii="仿宋" w:eastAsia="仿宋" w:hAnsi="仿宋" w:hint="eastAsia"/>
          <w:sz w:val="32"/>
          <w:szCs w:val="32"/>
        </w:rPr>
        <w:t>0.2万</w:t>
      </w:r>
      <w:r w:rsidRPr="008E78B1">
        <w:rPr>
          <w:rFonts w:ascii="仿宋" w:eastAsia="仿宋" w:hAnsi="仿宋" w:cs="宋体" w:hint="eastAsia"/>
          <w:sz w:val="32"/>
          <w:szCs w:val="32"/>
        </w:rPr>
        <w:t>亩</w:t>
      </w:r>
      <w:r w:rsidRPr="008E78B1">
        <w:rPr>
          <w:rFonts w:ascii="仿宋" w:eastAsia="仿宋" w:hAnsi="仿宋" w:cs="___WRD_EMBED_SUB_40" w:hint="eastAsia"/>
          <w:sz w:val="32"/>
          <w:szCs w:val="32"/>
        </w:rPr>
        <w:t>，年</w:t>
      </w:r>
      <w:r w:rsidRPr="008E78B1">
        <w:rPr>
          <w:rFonts w:ascii="仿宋" w:eastAsia="仿宋" w:hAnsi="仿宋" w:cs="宋体" w:hint="eastAsia"/>
          <w:sz w:val="32"/>
          <w:szCs w:val="32"/>
        </w:rPr>
        <w:t>节约水</w:t>
      </w:r>
      <w:r w:rsidRPr="008E78B1">
        <w:rPr>
          <w:rFonts w:ascii="仿宋" w:eastAsia="仿宋" w:hAnsi="仿宋" w:cs="___WRD_EMBED_SUB_40" w:hint="eastAsia"/>
          <w:sz w:val="32"/>
          <w:szCs w:val="32"/>
        </w:rPr>
        <w:t>量</w:t>
      </w:r>
      <w:r w:rsidRPr="008E78B1">
        <w:rPr>
          <w:rFonts w:ascii="仿宋" w:eastAsia="仿宋" w:hAnsi="仿宋" w:hint="eastAsia"/>
          <w:sz w:val="32"/>
          <w:szCs w:val="32"/>
        </w:rPr>
        <w:t>2521.41万立方</w:t>
      </w:r>
      <w:r w:rsidRPr="008E78B1">
        <w:rPr>
          <w:rFonts w:ascii="仿宋" w:eastAsia="仿宋" w:hAnsi="仿宋" w:cs="宋体" w:hint="eastAsia"/>
          <w:sz w:val="32"/>
          <w:szCs w:val="32"/>
        </w:rPr>
        <w:t>米</w:t>
      </w:r>
      <w:r w:rsidRPr="008E78B1">
        <w:rPr>
          <w:rFonts w:ascii="仿宋" w:eastAsia="仿宋" w:hAnsi="仿宋" w:cs="___WRD_EMBED_SUB_40" w:hint="eastAsia"/>
          <w:sz w:val="32"/>
          <w:szCs w:val="32"/>
        </w:rPr>
        <w:t>。</w:t>
      </w:r>
    </w:p>
    <w:p w:rsidR="00C23BEE" w:rsidRPr="008E78B1" w:rsidRDefault="00C23BEE" w:rsidP="00C23BEE">
      <w:pPr>
        <w:spacing w:line="600" w:lineRule="exact"/>
        <w:ind w:firstLineChars="200" w:firstLine="640"/>
        <w:rPr>
          <w:rFonts w:ascii="仿宋" w:eastAsia="仿宋" w:hAnsi="仿宋"/>
          <w:sz w:val="32"/>
          <w:szCs w:val="32"/>
        </w:rPr>
      </w:pPr>
      <w:r w:rsidRPr="008E78B1">
        <w:rPr>
          <w:rFonts w:ascii="仿宋" w:eastAsia="仿宋" w:hAnsi="仿宋" w:hint="eastAsia"/>
          <w:sz w:val="32"/>
          <w:szCs w:val="32"/>
        </w:rPr>
        <w:t>四、存在的问题</w:t>
      </w:r>
    </w:p>
    <w:p w:rsidR="00C23BEE" w:rsidRPr="008E78B1" w:rsidRDefault="00C23BEE" w:rsidP="00C23BEE">
      <w:pPr>
        <w:spacing w:line="600" w:lineRule="exact"/>
        <w:ind w:firstLineChars="250" w:firstLine="800"/>
        <w:outlineLvl w:val="0"/>
        <w:rPr>
          <w:rFonts w:ascii="仿宋" w:eastAsia="仿宋" w:hAnsi="仿宋"/>
          <w:sz w:val="32"/>
          <w:szCs w:val="32"/>
        </w:rPr>
      </w:pPr>
      <w:r w:rsidRPr="008E78B1">
        <w:rPr>
          <w:rFonts w:ascii="仿宋" w:eastAsia="仿宋" w:hAnsi="仿宋" w:hint="eastAsia"/>
          <w:sz w:val="32"/>
          <w:szCs w:val="32"/>
        </w:rPr>
        <w:t>由</w:t>
      </w:r>
      <w:r w:rsidRPr="008E78B1">
        <w:rPr>
          <w:rFonts w:ascii="仿宋" w:eastAsia="仿宋" w:hAnsi="仿宋" w:cs="宋体" w:hint="eastAsia"/>
          <w:sz w:val="32"/>
          <w:szCs w:val="32"/>
        </w:rPr>
        <w:t>于受阴雨寡</w:t>
      </w:r>
      <w:r w:rsidRPr="008E78B1">
        <w:rPr>
          <w:rFonts w:ascii="仿宋" w:eastAsia="仿宋" w:hAnsi="仿宋" w:cs="___WRD_EMBED_SUB_40" w:hint="eastAsia"/>
          <w:sz w:val="32"/>
          <w:szCs w:val="32"/>
        </w:rPr>
        <w:t>照</w:t>
      </w:r>
      <w:r w:rsidRPr="008E78B1">
        <w:rPr>
          <w:rFonts w:ascii="仿宋" w:eastAsia="仿宋" w:hAnsi="仿宋" w:cs="宋体" w:hint="eastAsia"/>
          <w:sz w:val="32"/>
          <w:szCs w:val="32"/>
        </w:rPr>
        <w:t>天气</w:t>
      </w:r>
      <w:r w:rsidRPr="008E78B1">
        <w:rPr>
          <w:rFonts w:ascii="仿宋" w:eastAsia="仿宋" w:hAnsi="仿宋" w:cs="___WRD_EMBED_SUB_40" w:hint="eastAsia"/>
          <w:sz w:val="32"/>
          <w:szCs w:val="32"/>
        </w:rPr>
        <w:t>的影响，项目</w:t>
      </w:r>
      <w:r w:rsidRPr="008E78B1">
        <w:rPr>
          <w:rFonts w:ascii="仿宋" w:eastAsia="仿宋" w:hAnsi="仿宋" w:cs="宋体" w:hint="eastAsia"/>
          <w:sz w:val="32"/>
          <w:szCs w:val="32"/>
        </w:rPr>
        <w:t>建</w:t>
      </w:r>
      <w:r w:rsidRPr="008E78B1">
        <w:rPr>
          <w:rFonts w:ascii="仿宋" w:eastAsia="仿宋" w:hAnsi="仿宋" w:cs="___WRD_EMBED_SUB_40" w:hint="eastAsia"/>
          <w:sz w:val="32"/>
          <w:szCs w:val="32"/>
        </w:rPr>
        <w:t>设进度</w:t>
      </w:r>
      <w:r w:rsidRPr="008E78B1">
        <w:rPr>
          <w:rFonts w:ascii="仿宋" w:eastAsia="仿宋" w:hAnsi="仿宋" w:cs="宋体" w:hint="eastAsia"/>
          <w:sz w:val="32"/>
          <w:szCs w:val="32"/>
        </w:rPr>
        <w:t>与</w:t>
      </w:r>
      <w:r w:rsidRPr="008E78B1">
        <w:rPr>
          <w:rFonts w:ascii="仿宋" w:eastAsia="仿宋" w:hAnsi="仿宋" w:cs="___WRD_EMBED_SUB_40" w:hint="eastAsia"/>
          <w:sz w:val="32"/>
          <w:szCs w:val="32"/>
        </w:rPr>
        <w:t>预期目标</w:t>
      </w:r>
      <w:r w:rsidRPr="008E78B1">
        <w:rPr>
          <w:rFonts w:ascii="仿宋" w:eastAsia="仿宋" w:hAnsi="仿宋" w:cs="宋体" w:hint="eastAsia"/>
          <w:sz w:val="32"/>
          <w:szCs w:val="32"/>
        </w:rPr>
        <w:t>存</w:t>
      </w:r>
      <w:r w:rsidRPr="008E78B1">
        <w:rPr>
          <w:rFonts w:ascii="仿宋" w:eastAsia="仿宋" w:hAnsi="仿宋" w:cs="___WRD_EMBED_SUB_40" w:hint="eastAsia"/>
          <w:sz w:val="32"/>
          <w:szCs w:val="32"/>
        </w:rPr>
        <w:t>在一定偏</w:t>
      </w:r>
      <w:r w:rsidRPr="008E78B1">
        <w:rPr>
          <w:rFonts w:ascii="仿宋" w:eastAsia="仿宋" w:hAnsi="仿宋" w:cs="宋体" w:hint="eastAsia"/>
          <w:sz w:val="32"/>
          <w:szCs w:val="32"/>
        </w:rPr>
        <w:t>离</w:t>
      </w:r>
      <w:r w:rsidRPr="008E78B1">
        <w:rPr>
          <w:rFonts w:ascii="仿宋" w:eastAsia="仿宋" w:hAnsi="仿宋" w:cs="___WRD_EMBED_SUB_40" w:hint="eastAsia"/>
          <w:sz w:val="32"/>
          <w:szCs w:val="32"/>
        </w:rPr>
        <w:t>。</w:t>
      </w:r>
      <w:r w:rsidRPr="008E78B1">
        <w:rPr>
          <w:rFonts w:ascii="仿宋" w:eastAsia="仿宋" w:hAnsi="仿宋" w:cs="宋体" w:hint="eastAsia"/>
          <w:sz w:val="32"/>
          <w:szCs w:val="32"/>
        </w:rPr>
        <w:t>加</w:t>
      </w:r>
      <w:r w:rsidRPr="008E78B1">
        <w:rPr>
          <w:rFonts w:ascii="仿宋" w:eastAsia="仿宋" w:hAnsi="仿宋" w:cs="___WRD_EMBED_SUB_40" w:hint="eastAsia"/>
          <w:sz w:val="32"/>
          <w:szCs w:val="32"/>
        </w:rPr>
        <w:t>上部分</w:t>
      </w:r>
      <w:r w:rsidRPr="008E78B1">
        <w:rPr>
          <w:rFonts w:ascii="仿宋" w:eastAsia="仿宋" w:hAnsi="仿宋" w:cs="宋体" w:hint="eastAsia"/>
          <w:sz w:val="32"/>
          <w:szCs w:val="32"/>
        </w:rPr>
        <w:t>村民</w:t>
      </w:r>
      <w:r w:rsidRPr="008E78B1">
        <w:rPr>
          <w:rFonts w:ascii="仿宋" w:eastAsia="仿宋" w:hAnsi="仿宋" w:cs="___WRD_EMBED_SUB_40" w:hint="eastAsia"/>
          <w:sz w:val="32"/>
          <w:szCs w:val="32"/>
        </w:rPr>
        <w:t>对项目的期</w:t>
      </w:r>
      <w:r w:rsidRPr="008E78B1">
        <w:rPr>
          <w:rFonts w:ascii="仿宋" w:eastAsia="仿宋" w:hAnsi="仿宋" w:cs="宋体" w:hint="eastAsia"/>
          <w:sz w:val="32"/>
          <w:szCs w:val="32"/>
        </w:rPr>
        <w:t>望</w:t>
      </w:r>
      <w:r w:rsidRPr="008E78B1">
        <w:rPr>
          <w:rFonts w:ascii="仿宋" w:eastAsia="仿宋" w:hAnsi="仿宋" w:cs="___WRD_EMBED_SUB_40" w:hint="eastAsia"/>
          <w:sz w:val="32"/>
          <w:szCs w:val="32"/>
        </w:rPr>
        <w:t>值过</w:t>
      </w:r>
      <w:r w:rsidRPr="008E78B1">
        <w:rPr>
          <w:rFonts w:ascii="仿宋" w:eastAsia="仿宋" w:hAnsi="仿宋" w:cs="宋体" w:hint="eastAsia"/>
          <w:sz w:val="32"/>
          <w:szCs w:val="32"/>
        </w:rPr>
        <w:t>高</w:t>
      </w:r>
      <w:r w:rsidRPr="008E78B1">
        <w:rPr>
          <w:rFonts w:ascii="仿宋" w:eastAsia="仿宋" w:hAnsi="仿宋" w:cs="___WRD_EMBED_SUB_40" w:hint="eastAsia"/>
          <w:sz w:val="32"/>
          <w:szCs w:val="32"/>
        </w:rPr>
        <w:t>，在项目实施过程中提出</w:t>
      </w:r>
      <w:r w:rsidRPr="008E78B1">
        <w:rPr>
          <w:rFonts w:ascii="仿宋" w:eastAsia="仿宋" w:hAnsi="仿宋" w:cs="宋体" w:hint="eastAsia"/>
          <w:sz w:val="32"/>
          <w:szCs w:val="32"/>
        </w:rPr>
        <w:t>各种各样</w:t>
      </w:r>
      <w:r w:rsidRPr="008E78B1">
        <w:rPr>
          <w:rFonts w:ascii="仿宋" w:eastAsia="仿宋" w:hAnsi="仿宋" w:cs="___WRD_EMBED_SUB_40" w:hint="eastAsia"/>
          <w:sz w:val="32"/>
          <w:szCs w:val="32"/>
        </w:rPr>
        <w:t>的要求，如不</w:t>
      </w:r>
      <w:r w:rsidRPr="008E78B1">
        <w:rPr>
          <w:rFonts w:ascii="仿宋" w:eastAsia="仿宋" w:hAnsi="仿宋" w:cs="宋体" w:hint="eastAsia"/>
          <w:sz w:val="32"/>
          <w:szCs w:val="32"/>
        </w:rPr>
        <w:t>能</w:t>
      </w:r>
      <w:r w:rsidRPr="008E78B1">
        <w:rPr>
          <w:rFonts w:ascii="仿宋" w:eastAsia="仿宋" w:hAnsi="仿宋" w:cs="___WRD_EMBED_SUB_40" w:hint="eastAsia"/>
          <w:sz w:val="32"/>
          <w:szCs w:val="32"/>
        </w:rPr>
        <w:t>满</w:t>
      </w:r>
      <w:r w:rsidRPr="008E78B1">
        <w:rPr>
          <w:rFonts w:ascii="仿宋" w:eastAsia="仿宋" w:hAnsi="仿宋" w:cs="宋体" w:hint="eastAsia"/>
          <w:sz w:val="32"/>
          <w:szCs w:val="32"/>
        </w:rPr>
        <w:t>足便阻</w:t>
      </w:r>
      <w:r w:rsidRPr="008E78B1">
        <w:rPr>
          <w:rFonts w:ascii="仿宋" w:eastAsia="仿宋" w:hAnsi="仿宋" w:cs="___WRD_EMBED_SUB_40" w:hint="eastAsia"/>
          <w:sz w:val="32"/>
          <w:szCs w:val="32"/>
        </w:rPr>
        <w:t>工上</w:t>
      </w:r>
      <w:r w:rsidRPr="008E78B1">
        <w:rPr>
          <w:rFonts w:ascii="仿宋" w:eastAsia="仿宋" w:hAnsi="仿宋" w:cs="宋体" w:hint="eastAsia"/>
          <w:sz w:val="32"/>
          <w:szCs w:val="32"/>
        </w:rPr>
        <w:t>访</w:t>
      </w:r>
      <w:r w:rsidRPr="008E78B1">
        <w:rPr>
          <w:rFonts w:ascii="仿宋" w:eastAsia="仿宋" w:hAnsi="仿宋" w:cs="___WRD_EMBED_SUB_40" w:hint="eastAsia"/>
          <w:sz w:val="32"/>
          <w:szCs w:val="32"/>
        </w:rPr>
        <w:t>，</w:t>
      </w:r>
      <w:r w:rsidRPr="008E78B1">
        <w:rPr>
          <w:rFonts w:ascii="仿宋" w:eastAsia="仿宋" w:hAnsi="仿宋" w:cs="宋体" w:hint="eastAsia"/>
          <w:sz w:val="32"/>
          <w:szCs w:val="32"/>
        </w:rPr>
        <w:t>也</w:t>
      </w:r>
      <w:r w:rsidRPr="008E78B1">
        <w:rPr>
          <w:rFonts w:ascii="仿宋" w:eastAsia="仿宋" w:hAnsi="仿宋" w:cs="___WRD_EMBED_SUB_40" w:hint="eastAsia"/>
          <w:sz w:val="32"/>
          <w:szCs w:val="32"/>
        </w:rPr>
        <w:t>对项目</w:t>
      </w:r>
      <w:r w:rsidRPr="008E78B1">
        <w:rPr>
          <w:rFonts w:ascii="仿宋" w:eastAsia="仿宋" w:hAnsi="仿宋" w:cs="宋体" w:hint="eastAsia"/>
          <w:sz w:val="32"/>
          <w:szCs w:val="32"/>
        </w:rPr>
        <w:t>建</w:t>
      </w:r>
      <w:r w:rsidRPr="008E78B1">
        <w:rPr>
          <w:rFonts w:ascii="仿宋" w:eastAsia="仿宋" w:hAnsi="仿宋" w:cs="___WRD_EMBED_SUB_40" w:hint="eastAsia"/>
          <w:sz w:val="32"/>
          <w:szCs w:val="32"/>
        </w:rPr>
        <w:t>设进度</w:t>
      </w:r>
      <w:r w:rsidRPr="008E78B1">
        <w:rPr>
          <w:rFonts w:ascii="仿宋" w:eastAsia="仿宋" w:hAnsi="仿宋" w:cs="宋体" w:hint="eastAsia"/>
          <w:sz w:val="32"/>
          <w:szCs w:val="32"/>
        </w:rPr>
        <w:t>造</w:t>
      </w:r>
      <w:r w:rsidRPr="008E78B1">
        <w:rPr>
          <w:rFonts w:ascii="仿宋" w:eastAsia="仿宋" w:hAnsi="仿宋" w:cs="___WRD_EMBED_SUB_40" w:hint="eastAsia"/>
          <w:sz w:val="32"/>
          <w:szCs w:val="32"/>
        </w:rPr>
        <w:t>成了一定的影响。下一步，</w:t>
      </w:r>
      <w:r w:rsidRPr="008E78B1">
        <w:rPr>
          <w:rFonts w:ascii="仿宋" w:eastAsia="仿宋" w:hAnsi="仿宋" w:cs="宋体" w:hint="eastAsia"/>
          <w:sz w:val="32"/>
          <w:szCs w:val="32"/>
        </w:rPr>
        <w:t>我们将</w:t>
      </w:r>
      <w:r w:rsidRPr="008E78B1">
        <w:rPr>
          <w:rFonts w:ascii="仿宋" w:eastAsia="仿宋" w:hAnsi="仿宋" w:cs="___WRD_EMBED_SUB_40" w:hint="eastAsia"/>
          <w:sz w:val="32"/>
          <w:szCs w:val="32"/>
        </w:rPr>
        <w:t>进一步</w:t>
      </w:r>
      <w:r w:rsidRPr="008E78B1">
        <w:rPr>
          <w:rFonts w:ascii="仿宋" w:eastAsia="仿宋" w:hAnsi="仿宋" w:cs="宋体" w:hint="eastAsia"/>
          <w:sz w:val="32"/>
          <w:szCs w:val="32"/>
        </w:rPr>
        <w:t>加强</w:t>
      </w:r>
      <w:r w:rsidRPr="008E78B1">
        <w:rPr>
          <w:rFonts w:ascii="仿宋" w:eastAsia="仿宋" w:hAnsi="仿宋" w:cs="___WRD_EMBED_SUB_40" w:hint="eastAsia"/>
          <w:sz w:val="32"/>
          <w:szCs w:val="32"/>
        </w:rPr>
        <w:t>政策</w:t>
      </w:r>
      <w:r w:rsidRPr="008E78B1">
        <w:rPr>
          <w:rFonts w:ascii="仿宋" w:eastAsia="仿宋" w:hAnsi="仿宋" w:cs="宋体" w:hint="eastAsia"/>
          <w:sz w:val="32"/>
          <w:szCs w:val="32"/>
        </w:rPr>
        <w:t>宣传力</w:t>
      </w:r>
      <w:r w:rsidRPr="008E78B1">
        <w:rPr>
          <w:rFonts w:ascii="仿宋" w:eastAsia="仿宋" w:hAnsi="仿宋" w:cs="___WRD_EMBED_SUB_40" w:hint="eastAsia"/>
          <w:sz w:val="32"/>
          <w:szCs w:val="32"/>
        </w:rPr>
        <w:t>度，及时</w:t>
      </w:r>
      <w:r w:rsidRPr="008E78B1">
        <w:rPr>
          <w:rFonts w:ascii="仿宋" w:eastAsia="仿宋" w:hAnsi="仿宋" w:cs="宋体" w:hint="eastAsia"/>
          <w:sz w:val="32"/>
          <w:szCs w:val="32"/>
        </w:rPr>
        <w:t>处</w:t>
      </w:r>
      <w:r w:rsidRPr="008E78B1">
        <w:rPr>
          <w:rFonts w:ascii="仿宋" w:eastAsia="仿宋" w:hAnsi="仿宋" w:cs="___WRD_EMBED_SUB_40" w:hint="eastAsia"/>
          <w:sz w:val="32"/>
          <w:szCs w:val="32"/>
        </w:rPr>
        <w:t>理工作中</w:t>
      </w:r>
      <w:r w:rsidRPr="008E78B1">
        <w:rPr>
          <w:rFonts w:ascii="仿宋" w:eastAsia="仿宋" w:hAnsi="仿宋" w:cs="宋体" w:hint="eastAsia"/>
          <w:sz w:val="32"/>
          <w:szCs w:val="32"/>
        </w:rPr>
        <w:t>遇</w:t>
      </w:r>
      <w:r w:rsidRPr="008E78B1">
        <w:rPr>
          <w:rFonts w:ascii="仿宋" w:eastAsia="仿宋" w:hAnsi="仿宋" w:cs="___WRD_EMBED_SUB_40" w:hint="eastAsia"/>
          <w:sz w:val="32"/>
          <w:szCs w:val="32"/>
        </w:rPr>
        <w:t>到的问题和</w:t>
      </w:r>
      <w:r w:rsidRPr="008E78B1">
        <w:rPr>
          <w:rFonts w:ascii="仿宋" w:eastAsia="仿宋" w:hAnsi="仿宋" w:cs="宋体" w:hint="eastAsia"/>
          <w:sz w:val="32"/>
          <w:szCs w:val="32"/>
        </w:rPr>
        <w:t>困难</w:t>
      </w:r>
      <w:r w:rsidRPr="008E78B1">
        <w:rPr>
          <w:rFonts w:ascii="仿宋" w:eastAsia="仿宋" w:hAnsi="仿宋" w:cs="___WRD_EMBED_SUB_40" w:hint="eastAsia"/>
          <w:sz w:val="32"/>
          <w:szCs w:val="32"/>
        </w:rPr>
        <w:t>。</w:t>
      </w:r>
      <w:r w:rsidRPr="008E78B1">
        <w:rPr>
          <w:rFonts w:ascii="仿宋" w:eastAsia="仿宋" w:hAnsi="仿宋" w:cs="宋体" w:hint="eastAsia"/>
          <w:sz w:val="32"/>
          <w:szCs w:val="32"/>
        </w:rPr>
        <w:t>科学</w:t>
      </w:r>
      <w:r w:rsidRPr="008E78B1">
        <w:rPr>
          <w:rFonts w:ascii="仿宋" w:eastAsia="仿宋" w:hAnsi="仿宋" w:cs="___WRD_EMBED_SUB_40" w:hint="eastAsia"/>
          <w:sz w:val="32"/>
          <w:szCs w:val="32"/>
        </w:rPr>
        <w:t>合理</w:t>
      </w:r>
      <w:r w:rsidRPr="008E78B1">
        <w:rPr>
          <w:rFonts w:ascii="仿宋" w:eastAsia="仿宋" w:hAnsi="仿宋" w:cs="宋体" w:hint="eastAsia"/>
          <w:sz w:val="32"/>
          <w:szCs w:val="32"/>
        </w:rPr>
        <w:t>安排</w:t>
      </w:r>
      <w:r w:rsidRPr="008E78B1">
        <w:rPr>
          <w:rFonts w:ascii="仿宋" w:eastAsia="仿宋" w:hAnsi="仿宋" w:cs="___WRD_EMBED_SUB_40" w:hint="eastAsia"/>
          <w:sz w:val="32"/>
          <w:szCs w:val="32"/>
        </w:rPr>
        <w:t>时间，</w:t>
      </w:r>
      <w:r w:rsidRPr="008E78B1">
        <w:rPr>
          <w:rFonts w:ascii="仿宋" w:eastAsia="仿宋" w:hAnsi="仿宋" w:cs="宋体" w:hint="eastAsia"/>
          <w:sz w:val="32"/>
          <w:szCs w:val="32"/>
        </w:rPr>
        <w:t>狠抓</w:t>
      </w:r>
      <w:r w:rsidRPr="008E78B1">
        <w:rPr>
          <w:rFonts w:ascii="仿宋" w:eastAsia="仿宋" w:hAnsi="仿宋" w:cs="___WRD_EMBED_SUB_40" w:hint="eastAsia"/>
          <w:sz w:val="32"/>
          <w:szCs w:val="32"/>
        </w:rPr>
        <w:t>工程质量，根据项目实施方案，</w:t>
      </w:r>
      <w:r w:rsidRPr="008E78B1">
        <w:rPr>
          <w:rFonts w:ascii="仿宋" w:eastAsia="仿宋" w:hAnsi="仿宋" w:cs="宋体" w:hint="eastAsia"/>
          <w:sz w:val="32"/>
          <w:szCs w:val="32"/>
        </w:rPr>
        <w:t>督促</w:t>
      </w:r>
      <w:r w:rsidRPr="008E78B1">
        <w:rPr>
          <w:rFonts w:ascii="仿宋" w:eastAsia="仿宋" w:hAnsi="仿宋" w:cs="___WRD_EMBED_SUB_40" w:hint="eastAsia"/>
          <w:sz w:val="32"/>
          <w:szCs w:val="32"/>
        </w:rPr>
        <w:t>施工单位按计划完工，</w:t>
      </w:r>
      <w:r w:rsidRPr="008E78B1">
        <w:rPr>
          <w:rFonts w:ascii="仿宋" w:eastAsia="仿宋" w:hAnsi="仿宋" w:cs="宋体" w:hint="eastAsia"/>
          <w:sz w:val="32"/>
          <w:szCs w:val="32"/>
        </w:rPr>
        <w:t>努力打造</w:t>
      </w:r>
      <w:r w:rsidRPr="008E78B1">
        <w:rPr>
          <w:rFonts w:ascii="仿宋" w:eastAsia="仿宋" w:hAnsi="仿宋" w:cs="___WRD_EMBED_SUB_40" w:hint="eastAsia"/>
          <w:sz w:val="32"/>
          <w:szCs w:val="32"/>
        </w:rPr>
        <w:t>“</w:t>
      </w:r>
      <w:r w:rsidRPr="008E78B1">
        <w:rPr>
          <w:rFonts w:ascii="仿宋" w:eastAsia="仿宋" w:hAnsi="仿宋" w:cs="宋体" w:hint="eastAsia"/>
          <w:sz w:val="32"/>
          <w:szCs w:val="32"/>
        </w:rPr>
        <w:t>惠民</w:t>
      </w:r>
      <w:r w:rsidRPr="008E78B1">
        <w:rPr>
          <w:rFonts w:ascii="仿宋" w:eastAsia="仿宋" w:hAnsi="仿宋" w:cs="___WRD_EMBED_SUB_40" w:hint="eastAsia"/>
          <w:sz w:val="32"/>
          <w:szCs w:val="32"/>
        </w:rPr>
        <w:t>工程”，确</w:t>
      </w:r>
      <w:r w:rsidRPr="008E78B1">
        <w:rPr>
          <w:rFonts w:ascii="仿宋" w:eastAsia="仿宋" w:hAnsi="仿宋" w:cs="宋体" w:hint="eastAsia"/>
          <w:sz w:val="32"/>
          <w:szCs w:val="32"/>
        </w:rPr>
        <w:t>保</w:t>
      </w:r>
      <w:r w:rsidRPr="008E78B1">
        <w:rPr>
          <w:rFonts w:ascii="仿宋" w:eastAsia="仿宋" w:hAnsi="仿宋" w:cs="___WRD_EMBED_SUB_40" w:hint="eastAsia"/>
          <w:sz w:val="32"/>
          <w:szCs w:val="32"/>
        </w:rPr>
        <w:t>项目</w:t>
      </w:r>
      <w:r w:rsidRPr="008E78B1">
        <w:rPr>
          <w:rFonts w:ascii="仿宋" w:eastAsia="仿宋" w:hAnsi="仿宋" w:cs="宋体" w:hint="eastAsia"/>
          <w:sz w:val="32"/>
          <w:szCs w:val="32"/>
        </w:rPr>
        <w:t>建</w:t>
      </w:r>
      <w:r w:rsidRPr="008E78B1">
        <w:rPr>
          <w:rFonts w:ascii="仿宋" w:eastAsia="仿宋" w:hAnsi="仿宋" w:cs="___WRD_EMBED_SUB_40" w:hint="eastAsia"/>
          <w:sz w:val="32"/>
          <w:szCs w:val="32"/>
        </w:rPr>
        <w:t>设取得实实</w:t>
      </w:r>
      <w:r w:rsidRPr="008E78B1">
        <w:rPr>
          <w:rFonts w:ascii="仿宋" w:eastAsia="仿宋" w:hAnsi="仿宋" w:hint="eastAsia"/>
          <w:sz w:val="32"/>
          <w:szCs w:val="32"/>
        </w:rPr>
        <w:t>在在的成效</w:t>
      </w:r>
    </w:p>
    <w:p w:rsidR="00C23BEE" w:rsidRDefault="00C23BEE" w:rsidP="00C23BEE">
      <w:pPr>
        <w:spacing w:line="600" w:lineRule="exact"/>
        <w:ind w:firstLineChars="250" w:firstLine="800"/>
        <w:outlineLvl w:val="0"/>
        <w:rPr>
          <w:rFonts w:ascii="仿宋_GB2312" w:eastAsia="仿宋_GB2312" w:hAnsi="华文中宋"/>
          <w:sz w:val="32"/>
          <w:szCs w:val="32"/>
        </w:rPr>
      </w:pPr>
      <w:r>
        <w:rPr>
          <w:rFonts w:ascii="仿宋_GB2312" w:eastAsia="仿宋_GB2312" w:hAnsi="华文中宋" w:hint="eastAsia"/>
          <w:sz w:val="32"/>
          <w:szCs w:val="32"/>
        </w:rPr>
        <w:t xml:space="preserve"> </w:t>
      </w:r>
    </w:p>
    <w:p w:rsidR="00497E71" w:rsidRDefault="00497E71" w:rsidP="00497E71">
      <w:pPr>
        <w:jc w:val="center"/>
        <w:rPr>
          <w:rFonts w:ascii="宋体" w:hAnsi="宋体" w:cs="Arial"/>
          <w:b/>
          <w:bCs/>
          <w:sz w:val="44"/>
          <w:szCs w:val="44"/>
        </w:rPr>
      </w:pPr>
      <w:r>
        <w:rPr>
          <w:rFonts w:ascii="宋体" w:hAnsi="宋体" w:cs="Arial" w:hint="eastAsia"/>
          <w:b/>
          <w:bCs/>
          <w:sz w:val="44"/>
          <w:szCs w:val="44"/>
        </w:rPr>
        <w:t>三、2021年度华容县高标准农田建设项目</w:t>
      </w:r>
    </w:p>
    <w:p w:rsidR="00497E71" w:rsidRDefault="00497E71" w:rsidP="00372BF2">
      <w:pPr>
        <w:rPr>
          <w:rFonts w:ascii="仿宋_GB2312" w:eastAsia="仿宋_GB2312"/>
          <w:sz w:val="44"/>
          <w:szCs w:val="44"/>
        </w:rPr>
      </w:pPr>
      <w:r>
        <w:rPr>
          <w:rFonts w:ascii="宋体" w:hAnsi="宋体" w:cs="Arial" w:hint="eastAsia"/>
          <w:b/>
          <w:bCs/>
          <w:sz w:val="44"/>
          <w:szCs w:val="44"/>
        </w:rPr>
        <w:t>专项支出绩效自评报告</w:t>
      </w:r>
      <w:r>
        <w:rPr>
          <w:rFonts w:ascii="仿宋_GB2312" w:eastAsia="仿宋_GB2312" w:hint="eastAsia"/>
          <w:sz w:val="44"/>
          <w:szCs w:val="44"/>
        </w:rPr>
        <w:t xml:space="preserve"> </w:t>
      </w:r>
    </w:p>
    <w:p w:rsidR="00497E71" w:rsidRDefault="00497E71" w:rsidP="00497E71">
      <w:pPr>
        <w:spacing w:line="600" w:lineRule="exact"/>
        <w:ind w:firstLineChars="200" w:firstLine="640"/>
        <w:rPr>
          <w:rFonts w:ascii="黑体" w:eastAsia="黑体" w:hAnsi="黑体"/>
          <w:sz w:val="32"/>
          <w:szCs w:val="32"/>
        </w:rPr>
      </w:pPr>
      <w:r>
        <w:rPr>
          <w:rFonts w:ascii="黑体" w:eastAsia="黑体" w:hAnsi="黑体" w:hint="eastAsia"/>
          <w:sz w:val="32"/>
          <w:szCs w:val="32"/>
        </w:rPr>
        <w:t>一、基本情况</w:t>
      </w:r>
    </w:p>
    <w:p w:rsidR="00497E71" w:rsidRDefault="00497E71" w:rsidP="00497E71">
      <w:pPr>
        <w:spacing w:line="600" w:lineRule="exact"/>
        <w:ind w:firstLineChars="200" w:firstLine="640"/>
        <w:outlineLvl w:val="0"/>
        <w:rPr>
          <w:rFonts w:ascii="仿宋_GB2312" w:eastAsia="仿宋_GB2312" w:hAnsi="Calibri"/>
          <w:szCs w:val="21"/>
        </w:rPr>
      </w:pPr>
      <w:r>
        <w:rPr>
          <w:rFonts w:ascii="仿宋_GB2312" w:eastAsia="仿宋_GB2312" w:hint="eastAsia"/>
          <w:sz w:val="32"/>
          <w:szCs w:val="32"/>
        </w:rPr>
        <w:t>（一）项目概况。为了大力支持农业发展，改善农业生产基本条件，优化农业和农村经济结构，改善农村生产生活条件，增加粮食保障能力，综合开发利用农业资源，提高农业综合生产能力和综合效益，我县农田建设项目服务中心2021年在东山镇、三</w:t>
      </w:r>
      <w:r>
        <w:rPr>
          <w:rFonts w:ascii="仿宋_GB2312" w:eastAsia="仿宋_GB2312" w:hint="eastAsia"/>
          <w:sz w:val="32"/>
          <w:szCs w:val="32"/>
        </w:rPr>
        <w:lastRenderedPageBreak/>
        <w:t>封寺镇、万庾镇等8个乡镇组织开展了高标准农田建设项目，主要用于大力推进高标准农田整治，有效增加耕地数量、提高耕地质量、优化土地资源要素配置。</w:t>
      </w:r>
    </w:p>
    <w:p w:rsidR="00497E71" w:rsidRDefault="00497E71" w:rsidP="00497E71">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（二）项目实施情况分析。</w:t>
      </w:r>
    </w:p>
    <w:p w:rsidR="00497E71" w:rsidRDefault="00497E71" w:rsidP="00497E71">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资金到位情况：华容县2021年高标准农田建设项目总投资1.2501亿元，其中中央财政资金9952万元，省财政厅下达资金2549万元，资金已全部到位。</w:t>
      </w:r>
    </w:p>
    <w:p w:rsidR="00497E71" w:rsidRDefault="00497E71" w:rsidP="00497E71">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资金使用情况：华容县2021年度高标准农田建设项目计划总投资1.2501亿元，其中土壤改良7.64万亩，投资400万元；土地平整534.72亩，投资189.43万元；灌溉排水83.34km，泵站41座，渠系建筑物28个，塘堰10个，高效节水灌溉2325.2亩，投资6379.05万元；田间道路119.02km，投资4548.7万元；农田林网工程投资75.16万元；科技推广措施（其中诱蛾灯841台），投资203.66万元。另外，项目管理费155万元，勘测设计费300万元，工程监理费250万元。共计12501万元。</w:t>
      </w:r>
    </w:p>
    <w:p w:rsidR="00497E71" w:rsidRDefault="00497E71" w:rsidP="00497E71">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项目实体工程共分3个项目区，24个标段自2021年10月25日正式施工，到2022年3月1日已完成全部工程，完成任务达到100%。</w:t>
      </w:r>
    </w:p>
    <w:p w:rsidR="00497E71" w:rsidRDefault="00497E71" w:rsidP="00497E71">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专项资金管理情况：严格按照相应的业务管理制度，规范专项资金拨付。资金使用规范，符合国家财经法规和财务管理以及有关专项资金管理办法的规定；资金的拨付有完整的审批程序和手续；项目的重大开支经过评估认证，符合项目预算批复或合同规定的用途；不存在截留、挤占、挪用、虚列支出等情况。保障会计核算准确、账务资料完整。</w:t>
      </w:r>
    </w:p>
    <w:p w:rsidR="00497E71" w:rsidRDefault="00497E71" w:rsidP="00497E71">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项目组织情况：从项目入库到项目实施，从程序上全部按照上级规定要求形成，全部按规定实施，项目2021年10月25日进场施工，目前项目已完工。</w:t>
      </w:r>
    </w:p>
    <w:p w:rsidR="00497E71" w:rsidRDefault="00497E71" w:rsidP="00497E71">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项目管理情况：项目实施基本规范，从合同签订到项目实施管理、完工验收、支付款项等均按《高标准农田建设质量管理办法》（农建发〔2021〕1号）和《湖南省农田建设项目管理实施办法》（湘农发〔2020〕61号）有关规定执行。项目质量良好，财务规范。</w:t>
      </w:r>
    </w:p>
    <w:p w:rsidR="00497E71" w:rsidRDefault="00497E71" w:rsidP="00497E71">
      <w:pPr>
        <w:spacing w:line="600" w:lineRule="exact"/>
        <w:ind w:firstLineChars="200" w:firstLine="640"/>
        <w:rPr>
          <w:rFonts w:ascii="黑体" w:eastAsia="黑体" w:hAnsi="黑体"/>
          <w:sz w:val="32"/>
          <w:szCs w:val="32"/>
        </w:rPr>
      </w:pPr>
      <w:r>
        <w:rPr>
          <w:rFonts w:ascii="仿宋_GB2312" w:eastAsia="仿宋_GB2312" w:hAnsi="华文中宋" w:hint="eastAsia"/>
          <w:sz w:val="32"/>
          <w:szCs w:val="32"/>
        </w:rPr>
        <w:t xml:space="preserve"> </w:t>
      </w:r>
      <w:r>
        <w:rPr>
          <w:rFonts w:ascii="黑体" w:eastAsia="黑体" w:hAnsi="黑体" w:hint="eastAsia"/>
          <w:sz w:val="32"/>
          <w:szCs w:val="32"/>
        </w:rPr>
        <w:t xml:space="preserve">二、绩效评价工作开展情况 </w:t>
      </w:r>
    </w:p>
    <w:p w:rsidR="00497E71" w:rsidRDefault="00497E71" w:rsidP="00497E71">
      <w:pPr>
        <w:ind w:firstLineChars="200" w:firstLine="562"/>
        <w:rPr>
          <w:rFonts w:ascii="仿宋_GB2312" w:eastAsia="仿宋_GB2312"/>
          <w:sz w:val="32"/>
          <w:szCs w:val="32"/>
        </w:rPr>
      </w:pPr>
      <w:r>
        <w:rPr>
          <w:rFonts w:ascii="仿宋" w:hAnsi="仿宋" w:hint="eastAsia"/>
          <w:b/>
          <w:bCs/>
          <w:sz w:val="28"/>
          <w:szCs w:val="28"/>
        </w:rPr>
        <w:t>（</w:t>
      </w:r>
      <w:r>
        <w:rPr>
          <w:rFonts w:ascii="仿宋_GB2312" w:eastAsia="仿宋_GB2312" w:hint="eastAsia"/>
          <w:b/>
          <w:bCs/>
          <w:sz w:val="32"/>
          <w:szCs w:val="32"/>
        </w:rPr>
        <w:t>一）绩效评价目的。</w:t>
      </w:r>
      <w:r>
        <w:rPr>
          <w:rFonts w:ascii="仿宋_GB2312" w:eastAsia="仿宋_GB2312" w:hint="eastAsia"/>
          <w:sz w:val="32"/>
          <w:szCs w:val="32"/>
        </w:rPr>
        <w:t>通过合理配置灌、排设施、机耕道路设施及村庄基础设施，提高项目区的灌溉水利用率、道路通达率，减少水土流失，改善村庄的生活环境；协调土地产权关系，保障土地权属主体的合法权益；</w:t>
      </w:r>
      <w:r>
        <w:rPr>
          <w:rFonts w:ascii="仿宋_GB2312" w:eastAsia="仿宋_GB2312" w:hint="eastAsia"/>
          <w:sz w:val="32"/>
          <w:szCs w:val="32"/>
        </w:rPr>
        <w:t> </w:t>
      </w:r>
      <w:r>
        <w:rPr>
          <w:rFonts w:ascii="仿宋_GB2312" w:eastAsia="仿宋_GB2312" w:hint="eastAsia"/>
          <w:sz w:val="32"/>
          <w:szCs w:val="32"/>
        </w:rPr>
        <w:t>通过土地流转，推进农业结构调整，提高农业生产经济效益，为实施农业产业化、规模化经营创造条件。</w:t>
      </w:r>
    </w:p>
    <w:p w:rsidR="00497E71" w:rsidRDefault="00497E71" w:rsidP="00497E71">
      <w:pPr>
        <w:ind w:firstLineChars="200" w:firstLine="562"/>
        <w:rPr>
          <w:rFonts w:ascii="仿宋_GB2312" w:eastAsia="仿宋_GB2312"/>
          <w:sz w:val="32"/>
          <w:szCs w:val="32"/>
        </w:rPr>
      </w:pPr>
      <w:r>
        <w:rPr>
          <w:rFonts w:hint="eastAsia"/>
          <w:b/>
          <w:bCs/>
          <w:sz w:val="28"/>
          <w:szCs w:val="28"/>
        </w:rPr>
        <w:t>（</w:t>
      </w:r>
      <w:r>
        <w:rPr>
          <w:rFonts w:ascii="仿宋_GB2312" w:eastAsia="仿宋_GB2312" w:hint="eastAsia"/>
          <w:b/>
          <w:bCs/>
          <w:sz w:val="32"/>
          <w:szCs w:val="32"/>
        </w:rPr>
        <w:t>二）绩效评价工作过程。</w:t>
      </w:r>
      <w:r>
        <w:rPr>
          <w:rFonts w:ascii="仿宋_GB2312" w:eastAsia="仿宋_GB2312" w:hAnsi="仿宋" w:hint="eastAsia"/>
          <w:b/>
          <w:color w:val="000000"/>
          <w:sz w:val="32"/>
          <w:szCs w:val="32"/>
        </w:rPr>
        <w:t>（1）</w:t>
      </w:r>
      <w:r>
        <w:rPr>
          <w:rFonts w:ascii="仿宋_GB2312" w:eastAsia="仿宋_GB2312" w:hAnsi="仿宋" w:hint="eastAsia"/>
          <w:color w:val="000000"/>
          <w:sz w:val="32"/>
          <w:szCs w:val="32"/>
        </w:rPr>
        <w:t>成立了以县长任组长的高标准农田建设领导小组，连续三年将高标准农田建设项目纳入县委“六大工程”和县政府重点项目办管理，将高标准农田纳入县委、县政府年度综合绩效考核内容。</w:t>
      </w:r>
      <w:r>
        <w:rPr>
          <w:rFonts w:ascii="仿宋_GB2312" w:eastAsia="仿宋_GB2312" w:hAnsi="仿宋" w:hint="eastAsia"/>
          <w:b/>
          <w:color w:val="000000"/>
          <w:sz w:val="32"/>
          <w:szCs w:val="32"/>
        </w:rPr>
        <w:t>（2）</w:t>
      </w:r>
      <w:r>
        <w:rPr>
          <w:rFonts w:ascii="仿宋_GB2312" w:eastAsia="仿宋_GB2312" w:hAnsi="仿宋" w:hint="eastAsia"/>
          <w:color w:val="000000"/>
          <w:sz w:val="32"/>
          <w:szCs w:val="32"/>
        </w:rPr>
        <w:t>2021年高标准农田建设项目经过科学规划，通过四结合（结合发展现代农业、结合脱贫攻坚、结合改善农村人居环境、结合荒地复垦），做到连片开发、整体推进。</w:t>
      </w:r>
      <w:r>
        <w:rPr>
          <w:rFonts w:ascii="仿宋_GB2312" w:eastAsia="仿宋_GB2312" w:hAnsi="仿宋" w:hint="eastAsia"/>
          <w:b/>
          <w:color w:val="000000"/>
          <w:sz w:val="32"/>
          <w:szCs w:val="32"/>
        </w:rPr>
        <w:t>（3）</w:t>
      </w:r>
      <w:r>
        <w:rPr>
          <w:rFonts w:ascii="仿宋_GB2312" w:eastAsia="仿宋_GB2312" w:hAnsi="仿宋" w:hint="eastAsia"/>
          <w:color w:val="000000"/>
          <w:sz w:val="32"/>
          <w:szCs w:val="32"/>
        </w:rPr>
        <w:t>创新试点工作，组建监管联合体，引入“商业保险公司+监理单位”组成的监管联合体，尝试工程质量双监管</w:t>
      </w:r>
      <w:r>
        <w:rPr>
          <w:rFonts w:ascii="仿宋_GB2312" w:eastAsia="仿宋_GB2312" w:hAnsi="仿宋" w:hint="eastAsia"/>
          <w:color w:val="000000"/>
          <w:sz w:val="32"/>
          <w:szCs w:val="32"/>
        </w:rPr>
        <w:lastRenderedPageBreak/>
        <w:t>机制。</w:t>
      </w:r>
      <w:r>
        <w:rPr>
          <w:rFonts w:ascii="仿宋_GB2312" w:eastAsia="仿宋_GB2312" w:hAnsi="仿宋" w:hint="eastAsia"/>
          <w:b/>
          <w:color w:val="000000"/>
          <w:sz w:val="32"/>
          <w:szCs w:val="32"/>
        </w:rPr>
        <w:t>（4）</w:t>
      </w:r>
      <w:r>
        <w:rPr>
          <w:rFonts w:ascii="仿宋_GB2312" w:eastAsia="仿宋_GB2312" w:hAnsi="仿宋" w:hint="eastAsia"/>
          <w:color w:val="000000"/>
          <w:sz w:val="32"/>
          <w:szCs w:val="32"/>
        </w:rPr>
        <w:t>购买农民工工资保险，保证农民工工资发放无风险。</w:t>
      </w:r>
      <w:r>
        <w:rPr>
          <w:rFonts w:ascii="仿宋_GB2312" w:eastAsia="仿宋_GB2312" w:hAnsi="仿宋" w:hint="eastAsia"/>
          <w:b/>
          <w:color w:val="000000"/>
          <w:sz w:val="32"/>
          <w:szCs w:val="32"/>
        </w:rPr>
        <w:t>（5）</w:t>
      </w:r>
      <w:r>
        <w:rPr>
          <w:rFonts w:ascii="仿宋_GB2312" w:eastAsia="仿宋_GB2312" w:hAnsi="仿宋" w:hint="eastAsia"/>
          <w:color w:val="000000"/>
          <w:sz w:val="32"/>
          <w:szCs w:val="32"/>
        </w:rPr>
        <w:t>因时因地因工合理确定标段金额（每标300万左右），便于更好保证工程质量与工期。</w:t>
      </w:r>
    </w:p>
    <w:p w:rsidR="00497E71" w:rsidRDefault="00497E71" w:rsidP="00497E71">
      <w:pPr>
        <w:numPr>
          <w:ilvl w:val="0"/>
          <w:numId w:val="3"/>
        </w:numPr>
        <w:spacing w:line="600" w:lineRule="exact"/>
        <w:ind w:left="720" w:hanging="720"/>
        <w:rPr>
          <w:rFonts w:ascii="黑体" w:eastAsia="黑体" w:hAnsi="黑体"/>
          <w:sz w:val="32"/>
          <w:szCs w:val="32"/>
        </w:rPr>
      </w:pPr>
      <w:r>
        <w:rPr>
          <w:rFonts w:ascii="黑体" w:eastAsia="黑体" w:hAnsi="黑体" w:hint="eastAsia"/>
          <w:sz w:val="32"/>
          <w:szCs w:val="32"/>
        </w:rPr>
        <w:t xml:space="preserve">综合评价情况及评价结论 </w:t>
      </w:r>
    </w:p>
    <w:p w:rsidR="00497E71" w:rsidRDefault="00497E71" w:rsidP="00497E71">
      <w:pPr>
        <w:spacing w:line="600" w:lineRule="exact"/>
        <w:ind w:firstLineChars="250" w:firstLine="800"/>
        <w:outlineLvl w:val="0"/>
        <w:rPr>
          <w:rFonts w:ascii="仿宋_GB2312" w:eastAsia="仿宋_GB2312" w:hAnsi="华文中宋"/>
          <w:sz w:val="32"/>
          <w:szCs w:val="32"/>
        </w:rPr>
      </w:pPr>
      <w:r>
        <w:rPr>
          <w:rFonts w:ascii="仿宋_GB2312" w:eastAsia="仿宋_GB2312" w:hAnsi="华文中宋" w:hint="eastAsia"/>
          <w:sz w:val="32"/>
          <w:szCs w:val="32"/>
        </w:rPr>
        <w:t>我县2021年高标准农田计划建设面积为8.07万亩，其中已完成</w:t>
      </w:r>
      <w:r>
        <w:rPr>
          <w:rFonts w:ascii="仿宋_GB2312" w:eastAsia="仿宋_GB2312" w:hint="eastAsia"/>
          <w:sz w:val="32"/>
          <w:szCs w:val="32"/>
        </w:rPr>
        <w:t>土壤改良7.64万亩，土地平整534.72亩，灌溉排水83.34km，泵站41座，渠系建筑物28个，塘堰10个，高效节水灌溉2325.2亩，田间道路119.02km，农田林网工程，科技推广措施（其中诱蛾灯841台），执行预算率100%，</w:t>
      </w:r>
      <w:r>
        <w:rPr>
          <w:rFonts w:eastAsia="仿宋_GB2312"/>
          <w:sz w:val="32"/>
          <w:szCs w:val="32"/>
        </w:rPr>
        <w:t>年度总体绩效目标完成情况</w:t>
      </w:r>
      <w:r>
        <w:rPr>
          <w:rFonts w:eastAsia="仿宋_GB2312" w:hint="eastAsia"/>
          <w:sz w:val="32"/>
          <w:szCs w:val="32"/>
        </w:rPr>
        <w:t>100%</w:t>
      </w:r>
      <w:r>
        <w:rPr>
          <w:rFonts w:eastAsia="仿宋_GB2312" w:hint="eastAsia"/>
          <w:sz w:val="32"/>
          <w:szCs w:val="32"/>
        </w:rPr>
        <w:t>。项目完成后，年直接收益农户数量为</w:t>
      </w:r>
      <w:r>
        <w:rPr>
          <w:rFonts w:eastAsia="仿宋_GB2312" w:hint="eastAsia"/>
          <w:sz w:val="32"/>
          <w:szCs w:val="32"/>
        </w:rPr>
        <w:t>11623</w:t>
      </w:r>
      <w:r>
        <w:rPr>
          <w:rFonts w:eastAsia="仿宋_GB2312" w:hint="eastAsia"/>
          <w:sz w:val="32"/>
          <w:szCs w:val="32"/>
        </w:rPr>
        <w:t>户，年直接收益农业人口数</w:t>
      </w:r>
      <w:r>
        <w:rPr>
          <w:rFonts w:eastAsia="仿宋_GB2312" w:hint="eastAsia"/>
          <w:sz w:val="32"/>
          <w:szCs w:val="32"/>
        </w:rPr>
        <w:t>58115</w:t>
      </w:r>
      <w:r>
        <w:rPr>
          <w:rFonts w:eastAsia="仿宋_GB2312" w:hint="eastAsia"/>
          <w:sz w:val="32"/>
          <w:szCs w:val="32"/>
        </w:rPr>
        <w:t>人，新增耕地面积</w:t>
      </w:r>
      <w:r>
        <w:rPr>
          <w:rFonts w:eastAsia="仿宋_GB2312" w:hint="eastAsia"/>
          <w:sz w:val="32"/>
          <w:szCs w:val="32"/>
        </w:rPr>
        <w:t>1.78</w:t>
      </w:r>
      <w:r>
        <w:rPr>
          <w:rFonts w:eastAsia="仿宋_GB2312" w:hint="eastAsia"/>
          <w:sz w:val="32"/>
          <w:szCs w:val="32"/>
        </w:rPr>
        <w:t>万亩，新增和改善灌溉达标面积</w:t>
      </w:r>
      <w:r>
        <w:rPr>
          <w:rFonts w:eastAsia="仿宋_GB2312" w:hint="eastAsia"/>
          <w:sz w:val="32"/>
          <w:szCs w:val="32"/>
        </w:rPr>
        <w:t>5.62</w:t>
      </w:r>
      <w:r>
        <w:rPr>
          <w:rFonts w:eastAsia="仿宋_GB2312" w:hint="eastAsia"/>
          <w:sz w:val="32"/>
          <w:szCs w:val="32"/>
        </w:rPr>
        <w:t>万亩，新增节水灌溉面积</w:t>
      </w:r>
      <w:r>
        <w:rPr>
          <w:rFonts w:eastAsia="仿宋_GB2312" w:hint="eastAsia"/>
          <w:sz w:val="32"/>
          <w:szCs w:val="32"/>
        </w:rPr>
        <w:t>0.23</w:t>
      </w:r>
      <w:r>
        <w:rPr>
          <w:rFonts w:eastAsia="仿宋_GB2312" w:hint="eastAsia"/>
          <w:sz w:val="32"/>
          <w:szCs w:val="32"/>
        </w:rPr>
        <w:t>万亩，年节约水量</w:t>
      </w:r>
      <w:r>
        <w:rPr>
          <w:rFonts w:eastAsia="仿宋_GB2312" w:hint="eastAsia"/>
          <w:sz w:val="32"/>
          <w:szCs w:val="32"/>
        </w:rPr>
        <w:t>631.2</w:t>
      </w:r>
      <w:r>
        <w:rPr>
          <w:rFonts w:eastAsia="仿宋_GB2312" w:hint="eastAsia"/>
          <w:sz w:val="32"/>
          <w:szCs w:val="32"/>
        </w:rPr>
        <w:t>万立方米。</w:t>
      </w:r>
    </w:p>
    <w:p w:rsidR="00497E71" w:rsidRDefault="00497E71" w:rsidP="00497E71">
      <w:pPr>
        <w:spacing w:line="600" w:lineRule="exact"/>
        <w:ind w:firstLineChars="200" w:firstLine="640"/>
        <w:rPr>
          <w:rFonts w:ascii="黑体" w:eastAsia="黑体" w:hAnsi="黑体"/>
          <w:sz w:val="32"/>
          <w:szCs w:val="32"/>
        </w:rPr>
      </w:pPr>
      <w:r>
        <w:rPr>
          <w:rFonts w:ascii="黑体" w:eastAsia="黑体" w:hAnsi="黑体" w:hint="eastAsia"/>
          <w:sz w:val="32"/>
          <w:szCs w:val="32"/>
        </w:rPr>
        <w:t>四、存在的问题</w:t>
      </w:r>
    </w:p>
    <w:p w:rsidR="00F507BC" w:rsidRDefault="00497E71" w:rsidP="00F507BC">
      <w:pPr>
        <w:spacing w:line="600" w:lineRule="exact"/>
        <w:ind w:firstLineChars="250" w:firstLine="800"/>
        <w:outlineLvl w:val="0"/>
        <w:rPr>
          <w:rFonts w:eastAsia="仿宋_GB2312"/>
          <w:sz w:val="32"/>
          <w:szCs w:val="32"/>
        </w:rPr>
      </w:pPr>
      <w:r>
        <w:rPr>
          <w:rFonts w:eastAsia="仿宋_GB2312" w:hint="eastAsia"/>
          <w:sz w:val="32"/>
          <w:szCs w:val="32"/>
        </w:rPr>
        <w:t>由于受阴雨寡照天气的影响，项目建设进度与预期目标存在一定偏离。加上部分村民对项目的期望值过高，在项目实施过程中提出各种各样的要求，如不能满足便阻工上访，也对项目建设进度造成了一定的影响。下一步，我们将进一步加强政策宣传力度，及时处理工作中遇到的问题和困难。科学合理安</w:t>
      </w:r>
      <w:r w:rsidR="00F507BC">
        <w:rPr>
          <w:rFonts w:eastAsia="仿宋_GB2312" w:hint="eastAsia"/>
          <w:sz w:val="32"/>
          <w:szCs w:val="32"/>
        </w:rPr>
        <w:t>排时间，狠抓工程质量，根据项目实施方案，督促施工单位按计划完工努力打造“惠民工程”，确保项目建设取得实实在在的成效</w:t>
      </w:r>
    </w:p>
    <w:p w:rsidR="00497E71" w:rsidRDefault="00497E71" w:rsidP="00497E71">
      <w:pPr>
        <w:spacing w:line="600" w:lineRule="exact"/>
        <w:ind w:firstLineChars="250" w:firstLine="800"/>
        <w:outlineLvl w:val="0"/>
        <w:rPr>
          <w:rFonts w:eastAsia="仿宋_GB2312"/>
          <w:sz w:val="32"/>
          <w:szCs w:val="32"/>
        </w:rPr>
      </w:pPr>
    </w:p>
    <w:p w:rsidR="00497E71" w:rsidRDefault="00497E71" w:rsidP="00497E71">
      <w:pPr>
        <w:spacing w:line="600" w:lineRule="exact"/>
        <w:ind w:firstLineChars="250" w:firstLine="800"/>
        <w:outlineLvl w:val="0"/>
        <w:rPr>
          <w:rFonts w:ascii="仿宋_GB2312" w:eastAsia="仿宋_GB2312" w:hAnsi="华文中宋"/>
          <w:sz w:val="32"/>
          <w:szCs w:val="32"/>
        </w:rPr>
      </w:pPr>
      <w:r>
        <w:rPr>
          <w:rFonts w:ascii="仿宋_GB2312" w:eastAsia="仿宋_GB2312" w:hAnsi="华文中宋" w:hint="eastAsia"/>
          <w:sz w:val="32"/>
          <w:szCs w:val="32"/>
        </w:rPr>
        <w:lastRenderedPageBreak/>
        <w:t xml:space="preserve"> </w:t>
      </w:r>
    </w:p>
    <w:p w:rsidR="00497E71" w:rsidRDefault="00497E71" w:rsidP="00497E71"/>
    <w:p w:rsidR="00F507BC" w:rsidRDefault="00F507BC" w:rsidP="00F507BC">
      <w:pPr>
        <w:jc w:val="left"/>
        <w:outlineLvl w:val="0"/>
        <w:rPr>
          <w:rFonts w:ascii="新宋体" w:eastAsia="新宋体" w:hAnsi="新宋体" w:cs="新宋体"/>
          <w:szCs w:val="21"/>
        </w:rPr>
        <w:sectPr w:rsidR="00F507BC">
          <w:pgSz w:w="11906" w:h="16838"/>
          <w:pgMar w:top="1701" w:right="1417" w:bottom="1417" w:left="1417" w:header="851" w:footer="992" w:gutter="0"/>
          <w:cols w:space="0"/>
          <w:docGrid w:type="lines" w:linePitch="312"/>
        </w:sectPr>
      </w:pPr>
    </w:p>
    <w:p w:rsidR="00F507BC" w:rsidRDefault="00F507BC" w:rsidP="00F507BC">
      <w:pPr>
        <w:rPr>
          <w:rFonts w:ascii="黑体" w:eastAsia="黑体" w:hAnsi="黑体" w:cs="黑体"/>
          <w:sz w:val="32"/>
          <w:szCs w:val="32"/>
        </w:rPr>
      </w:pPr>
      <w:r>
        <w:rPr>
          <w:rFonts w:ascii="黑体" w:eastAsia="黑体" w:hAnsi="黑体" w:cs="黑体" w:hint="eastAsia"/>
          <w:sz w:val="32"/>
          <w:szCs w:val="32"/>
        </w:rPr>
        <w:lastRenderedPageBreak/>
        <w:t>附件6</w:t>
      </w:r>
    </w:p>
    <w:p w:rsidR="00F507BC" w:rsidRDefault="00F507BC" w:rsidP="00F507BC">
      <w:pPr>
        <w:jc w:val="center"/>
        <w:rPr>
          <w:rFonts w:eastAsia="方正小标宋_GBK"/>
          <w:sz w:val="52"/>
          <w:szCs w:val="52"/>
        </w:rPr>
      </w:pPr>
    </w:p>
    <w:p w:rsidR="00F507BC" w:rsidRDefault="00F507BC" w:rsidP="007F0E34">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w:t>
      </w:r>
      <w:r w:rsidR="007F0E34">
        <w:rPr>
          <w:rFonts w:ascii="方正小标宋简体" w:eastAsia="方正小标宋简体" w:hAnsi="方正小标宋简体" w:cs="方正小标宋简体" w:hint="eastAsia"/>
          <w:sz w:val="44"/>
          <w:szCs w:val="44"/>
        </w:rPr>
        <w:t>年度农业农村局绿色种养循环农业试点</w:t>
      </w:r>
      <w:r>
        <w:rPr>
          <w:rFonts w:ascii="方正小标宋简体" w:eastAsia="方正小标宋简体" w:hAnsi="方正小标宋简体" w:cs="方正小标宋简体" w:hint="eastAsia"/>
          <w:sz w:val="44"/>
          <w:szCs w:val="44"/>
        </w:rPr>
        <w:t>项目支出</w:t>
      </w:r>
      <w:r w:rsidR="007F0E34">
        <w:rPr>
          <w:rFonts w:ascii="方正小标宋简体" w:eastAsia="方正小标宋简体" w:hAnsi="方正小标宋简体" w:cs="方正小标宋简体" w:hint="eastAsia"/>
          <w:sz w:val="44"/>
          <w:szCs w:val="44"/>
        </w:rPr>
        <w:t>绩效自评报告</w:t>
      </w:r>
    </w:p>
    <w:p w:rsidR="00F507BC" w:rsidRDefault="00F507BC" w:rsidP="00F507BC">
      <w:pPr>
        <w:jc w:val="center"/>
        <w:rPr>
          <w:rFonts w:eastAsia="方正小标宋_GBK"/>
          <w:b/>
          <w:sz w:val="52"/>
          <w:szCs w:val="52"/>
        </w:rPr>
      </w:pPr>
    </w:p>
    <w:p w:rsidR="00F507BC" w:rsidRDefault="00F507BC" w:rsidP="00F507BC">
      <w:pPr>
        <w:jc w:val="center"/>
        <w:rPr>
          <w:rFonts w:eastAsia="楷体_GB2312"/>
          <w:b/>
          <w:sz w:val="32"/>
          <w:szCs w:val="32"/>
        </w:rPr>
      </w:pPr>
    </w:p>
    <w:p w:rsidR="00F507BC" w:rsidRDefault="00F507BC" w:rsidP="00F507BC">
      <w:pPr>
        <w:jc w:val="center"/>
        <w:rPr>
          <w:rFonts w:eastAsia="楷体_GB2312"/>
          <w:b/>
          <w:sz w:val="32"/>
          <w:szCs w:val="32"/>
        </w:rPr>
      </w:pPr>
    </w:p>
    <w:p w:rsidR="00F507BC" w:rsidRDefault="00F507BC" w:rsidP="00F507BC">
      <w:pPr>
        <w:jc w:val="center"/>
        <w:rPr>
          <w:rFonts w:eastAsia="楷体_GB2312"/>
          <w:b/>
          <w:sz w:val="32"/>
          <w:szCs w:val="32"/>
        </w:rPr>
      </w:pPr>
    </w:p>
    <w:p w:rsidR="00F507BC" w:rsidRDefault="00F507BC" w:rsidP="00F507BC">
      <w:pPr>
        <w:jc w:val="center"/>
        <w:rPr>
          <w:rFonts w:eastAsia="楷体_GB2312"/>
          <w:b/>
          <w:sz w:val="32"/>
          <w:szCs w:val="32"/>
        </w:rPr>
      </w:pPr>
    </w:p>
    <w:p w:rsidR="00F507BC" w:rsidRDefault="00F507BC" w:rsidP="00F507BC">
      <w:pPr>
        <w:jc w:val="center"/>
        <w:rPr>
          <w:rFonts w:eastAsia="楷体_GB2312"/>
          <w:b/>
          <w:sz w:val="32"/>
          <w:szCs w:val="32"/>
        </w:rPr>
      </w:pPr>
    </w:p>
    <w:p w:rsidR="00F507BC" w:rsidRDefault="00F507BC" w:rsidP="00F507BC">
      <w:pPr>
        <w:jc w:val="center"/>
        <w:rPr>
          <w:rFonts w:eastAsia="楷体_GB2312"/>
          <w:b/>
          <w:sz w:val="32"/>
          <w:szCs w:val="32"/>
        </w:rPr>
      </w:pPr>
    </w:p>
    <w:p w:rsidR="00F507BC" w:rsidRDefault="00F507BC" w:rsidP="00F507BC">
      <w:pPr>
        <w:jc w:val="center"/>
        <w:rPr>
          <w:rFonts w:eastAsia="黑体"/>
          <w:sz w:val="32"/>
          <w:szCs w:val="32"/>
        </w:rPr>
      </w:pPr>
    </w:p>
    <w:p w:rsidR="00F507BC" w:rsidRDefault="00F507BC" w:rsidP="00F507BC">
      <w:pPr>
        <w:jc w:val="center"/>
        <w:rPr>
          <w:rFonts w:eastAsia="黑体"/>
          <w:sz w:val="32"/>
          <w:szCs w:val="32"/>
        </w:rPr>
      </w:pPr>
    </w:p>
    <w:p w:rsidR="00F507BC" w:rsidRDefault="00F507BC" w:rsidP="00F507BC">
      <w:pPr>
        <w:rPr>
          <w:rFonts w:eastAsia="黑体"/>
          <w:sz w:val="32"/>
          <w:szCs w:val="32"/>
        </w:rPr>
      </w:pPr>
    </w:p>
    <w:p w:rsidR="00F507BC" w:rsidRDefault="00F507BC" w:rsidP="00F507BC">
      <w:pPr>
        <w:rPr>
          <w:rFonts w:eastAsia="黑体"/>
          <w:sz w:val="32"/>
          <w:szCs w:val="32"/>
        </w:rPr>
      </w:pPr>
    </w:p>
    <w:p w:rsidR="00F507BC" w:rsidRDefault="00F507BC" w:rsidP="00F507BC">
      <w:pPr>
        <w:spacing w:line="600" w:lineRule="exact"/>
        <w:jc w:val="center"/>
        <w:rPr>
          <w:rFonts w:eastAsia="仿宋_GB2312"/>
          <w:sz w:val="32"/>
          <w:szCs w:val="32"/>
          <w:u w:val="single"/>
        </w:rPr>
      </w:pPr>
      <w:r>
        <w:rPr>
          <w:rFonts w:eastAsia="仿宋_GB2312"/>
          <w:sz w:val="32"/>
          <w:szCs w:val="32"/>
        </w:rPr>
        <w:t>部门（单位）名称：</w:t>
      </w:r>
      <w:r>
        <w:rPr>
          <w:rFonts w:eastAsia="仿宋_GB2312"/>
          <w:sz w:val="32"/>
          <w:szCs w:val="32"/>
          <w:u w:val="single"/>
        </w:rPr>
        <w:t>（盖章）</w:t>
      </w:r>
    </w:p>
    <w:p w:rsidR="00F507BC" w:rsidRDefault="007F0E34" w:rsidP="00F507BC">
      <w:pPr>
        <w:spacing w:line="600" w:lineRule="exact"/>
        <w:jc w:val="center"/>
        <w:rPr>
          <w:rFonts w:eastAsia="楷体_GB2312"/>
          <w:sz w:val="32"/>
          <w:szCs w:val="32"/>
        </w:rPr>
      </w:pPr>
      <w:r>
        <w:rPr>
          <w:rFonts w:ascii="宋体" w:hAnsi="宋体" w:cs="宋体" w:hint="eastAsia"/>
          <w:sz w:val="32"/>
          <w:szCs w:val="32"/>
        </w:rPr>
        <w:t>2023</w:t>
      </w:r>
      <w:r w:rsidR="00F507BC">
        <w:rPr>
          <w:rFonts w:eastAsia="楷体_GB2312"/>
          <w:sz w:val="32"/>
          <w:szCs w:val="32"/>
        </w:rPr>
        <w:t>年</w:t>
      </w:r>
      <w:r w:rsidR="00F507BC">
        <w:rPr>
          <w:rFonts w:eastAsia="楷体_GB2312"/>
          <w:sz w:val="32"/>
          <w:szCs w:val="32"/>
        </w:rPr>
        <w:t xml:space="preserve"> </w:t>
      </w:r>
      <w:r>
        <w:rPr>
          <w:rFonts w:eastAsia="楷体_GB2312" w:hint="eastAsia"/>
          <w:sz w:val="32"/>
          <w:szCs w:val="32"/>
        </w:rPr>
        <w:t>7</w:t>
      </w:r>
      <w:r w:rsidR="00F507BC">
        <w:rPr>
          <w:rFonts w:eastAsia="楷体_GB2312"/>
          <w:sz w:val="32"/>
          <w:szCs w:val="32"/>
        </w:rPr>
        <w:t xml:space="preserve"> </w:t>
      </w:r>
      <w:r w:rsidR="00F507BC">
        <w:rPr>
          <w:rFonts w:eastAsia="楷体_GB2312"/>
          <w:sz w:val="32"/>
          <w:szCs w:val="32"/>
        </w:rPr>
        <w:t>月</w:t>
      </w:r>
      <w:r>
        <w:rPr>
          <w:rFonts w:ascii="宋体" w:hAnsi="宋体" w:cs="宋体" w:hint="eastAsia"/>
          <w:sz w:val="32"/>
          <w:szCs w:val="32"/>
        </w:rPr>
        <w:t>10</w:t>
      </w:r>
      <w:r w:rsidR="00F507BC">
        <w:rPr>
          <w:rFonts w:eastAsia="楷体_GB2312"/>
          <w:sz w:val="32"/>
          <w:szCs w:val="32"/>
        </w:rPr>
        <w:t xml:space="preserve">  </w:t>
      </w:r>
      <w:r w:rsidR="00F507BC">
        <w:rPr>
          <w:rFonts w:eastAsia="楷体_GB2312"/>
          <w:sz w:val="32"/>
          <w:szCs w:val="32"/>
        </w:rPr>
        <w:t>日</w:t>
      </w:r>
    </w:p>
    <w:p w:rsidR="00F507BC" w:rsidRDefault="00F507BC" w:rsidP="00F507BC">
      <w:pPr>
        <w:jc w:val="center"/>
        <w:rPr>
          <w:rFonts w:eastAsia="仿宋_GB2312"/>
          <w:sz w:val="32"/>
          <w:szCs w:val="32"/>
        </w:rPr>
      </w:pPr>
      <w:r>
        <w:rPr>
          <w:rFonts w:eastAsia="仿宋_GB2312"/>
          <w:sz w:val="32"/>
          <w:szCs w:val="32"/>
        </w:rPr>
        <w:t>（此页为封面）</w:t>
      </w:r>
    </w:p>
    <w:p w:rsidR="00F507BC" w:rsidRDefault="00F507BC" w:rsidP="00F507BC">
      <w:pPr>
        <w:widowControl/>
        <w:spacing w:line="610" w:lineRule="exact"/>
        <w:rPr>
          <w:rFonts w:ascii="仿宋_GB2312" w:eastAsia="仿宋_GB2312"/>
          <w:sz w:val="32"/>
          <w:szCs w:val="32"/>
        </w:rPr>
      </w:pPr>
    </w:p>
    <w:p w:rsidR="00C23BEE" w:rsidRDefault="00C23BEE" w:rsidP="00497E71">
      <w:pPr>
        <w:spacing w:line="600" w:lineRule="exact"/>
        <w:ind w:right="640" w:firstLineChars="250" w:firstLine="800"/>
        <w:jc w:val="center"/>
        <w:outlineLvl w:val="0"/>
        <w:rPr>
          <w:rFonts w:eastAsia="仿宋_GB2312"/>
          <w:sz w:val="32"/>
          <w:szCs w:val="32"/>
        </w:rPr>
      </w:pPr>
    </w:p>
    <w:p w:rsidR="00C23BEE" w:rsidRDefault="00C23BEE" w:rsidP="00C23BEE">
      <w:pPr>
        <w:ind w:firstLineChars="200" w:firstLine="640"/>
        <w:rPr>
          <w:rFonts w:ascii="仿宋_GB2312" w:eastAsia="仿宋_GB2312"/>
          <w:sz w:val="32"/>
          <w:szCs w:val="32"/>
        </w:rPr>
      </w:pPr>
    </w:p>
    <w:p w:rsidR="00F507BC" w:rsidRDefault="00F507BC" w:rsidP="00F507BC">
      <w:pPr>
        <w:jc w:val="left"/>
        <w:outlineLvl w:val="0"/>
        <w:rPr>
          <w:rFonts w:eastAsia="黑体"/>
          <w:sz w:val="32"/>
          <w:szCs w:val="32"/>
        </w:rPr>
      </w:pPr>
    </w:p>
    <w:p w:rsidR="00F507BC" w:rsidRDefault="00F507BC" w:rsidP="00F507BC">
      <w:pPr>
        <w:widowControl/>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lastRenderedPageBreak/>
        <w:t>2022年度项目支出绩效自评表</w:t>
      </w:r>
    </w:p>
    <w:tbl>
      <w:tblPr>
        <w:tblW w:w="9851" w:type="dxa"/>
        <w:jc w:val="center"/>
        <w:tblLook w:val="04A0"/>
      </w:tblPr>
      <w:tblGrid>
        <w:gridCol w:w="1080"/>
        <w:gridCol w:w="1080"/>
        <w:gridCol w:w="1080"/>
        <w:gridCol w:w="1261"/>
        <w:gridCol w:w="1097"/>
        <w:gridCol w:w="1134"/>
        <w:gridCol w:w="828"/>
        <w:gridCol w:w="873"/>
        <w:gridCol w:w="1418"/>
      </w:tblGrid>
      <w:tr w:rsidR="00F507BC" w:rsidTr="00532583">
        <w:trPr>
          <w:jc w:val="center"/>
        </w:trPr>
        <w:tc>
          <w:tcPr>
            <w:tcW w:w="1080" w:type="dxa"/>
            <w:tcBorders>
              <w:top w:val="single" w:sz="4" w:space="0" w:color="auto"/>
              <w:left w:val="single" w:sz="4" w:space="0" w:color="auto"/>
              <w:bottom w:val="single" w:sz="4" w:space="0" w:color="auto"/>
              <w:right w:val="single" w:sz="4" w:space="0" w:color="auto"/>
            </w:tcBorders>
            <w:vAlign w:val="center"/>
          </w:tcPr>
          <w:p w:rsidR="00F507BC" w:rsidRDefault="00F507BC" w:rsidP="00532583">
            <w:pPr>
              <w:widowControl/>
              <w:spacing w:line="260" w:lineRule="exact"/>
              <w:jc w:val="center"/>
              <w:rPr>
                <w:rFonts w:eastAsia="仿宋_GB2312"/>
                <w:color w:val="000000"/>
                <w:sz w:val="20"/>
                <w:szCs w:val="20"/>
              </w:rPr>
            </w:pPr>
            <w:r>
              <w:rPr>
                <w:rFonts w:eastAsia="仿宋_GB2312"/>
                <w:color w:val="000000"/>
                <w:sz w:val="20"/>
                <w:szCs w:val="20"/>
              </w:rPr>
              <w:t>项目支</w:t>
            </w:r>
          </w:p>
          <w:p w:rsidR="00F507BC" w:rsidRDefault="00F507BC" w:rsidP="00532583">
            <w:pPr>
              <w:widowControl/>
              <w:spacing w:line="260" w:lineRule="exact"/>
              <w:jc w:val="center"/>
              <w:rPr>
                <w:rFonts w:eastAsia="仿宋_GB2312"/>
                <w:color w:val="000000"/>
                <w:sz w:val="20"/>
                <w:szCs w:val="20"/>
              </w:rPr>
            </w:pPr>
            <w:r>
              <w:rPr>
                <w:rFonts w:eastAsia="仿宋_GB2312"/>
                <w:color w:val="000000"/>
                <w:sz w:val="20"/>
                <w:szCs w:val="20"/>
              </w:rPr>
              <w:t>出名称</w:t>
            </w:r>
          </w:p>
        </w:tc>
        <w:tc>
          <w:tcPr>
            <w:tcW w:w="8771" w:type="dxa"/>
            <w:gridSpan w:val="8"/>
            <w:tcBorders>
              <w:top w:val="single" w:sz="4" w:space="0" w:color="auto"/>
              <w:left w:val="nil"/>
              <w:bottom w:val="single" w:sz="4" w:space="0" w:color="auto"/>
              <w:right w:val="single" w:sz="4" w:space="0" w:color="auto"/>
            </w:tcBorders>
            <w:vAlign w:val="center"/>
          </w:tcPr>
          <w:p w:rsidR="00F507BC" w:rsidRPr="007F0E34" w:rsidRDefault="007F0E34" w:rsidP="00532583">
            <w:pPr>
              <w:widowControl/>
              <w:spacing w:line="260" w:lineRule="exact"/>
              <w:jc w:val="center"/>
              <w:rPr>
                <w:rFonts w:eastAsia="仿宋_GB2312"/>
                <w:color w:val="000000"/>
                <w:sz w:val="28"/>
                <w:szCs w:val="28"/>
              </w:rPr>
            </w:pPr>
            <w:r w:rsidRPr="007F0E34">
              <w:rPr>
                <w:rFonts w:ascii="方正小标宋简体" w:eastAsia="方正小标宋简体" w:hAnsi="方正小标宋简体" w:cs="方正小标宋简体" w:hint="eastAsia"/>
                <w:color w:val="000000" w:themeColor="text1"/>
                <w:sz w:val="28"/>
                <w:szCs w:val="28"/>
              </w:rPr>
              <w:t>华容县绿色种养循环农业试点项目</w:t>
            </w:r>
          </w:p>
        </w:tc>
      </w:tr>
      <w:tr w:rsidR="00F507BC" w:rsidRPr="007F0E34" w:rsidTr="00532583">
        <w:trPr>
          <w:jc w:val="center"/>
        </w:trPr>
        <w:tc>
          <w:tcPr>
            <w:tcW w:w="1080" w:type="dxa"/>
            <w:tcBorders>
              <w:top w:val="nil"/>
              <w:left w:val="single" w:sz="4" w:space="0" w:color="auto"/>
              <w:bottom w:val="single" w:sz="4" w:space="0" w:color="auto"/>
              <w:right w:val="single" w:sz="4" w:space="0" w:color="auto"/>
            </w:tcBorders>
            <w:vAlign w:val="center"/>
          </w:tcPr>
          <w:p w:rsidR="00F507BC" w:rsidRDefault="00F507BC" w:rsidP="00532583">
            <w:pPr>
              <w:widowControl/>
              <w:spacing w:line="260" w:lineRule="exact"/>
              <w:jc w:val="left"/>
              <w:rPr>
                <w:rFonts w:eastAsia="仿宋_GB2312"/>
                <w:color w:val="000000"/>
                <w:sz w:val="20"/>
                <w:szCs w:val="20"/>
              </w:rPr>
            </w:pPr>
            <w:r>
              <w:rPr>
                <w:rFonts w:eastAsia="仿宋_GB2312"/>
                <w:color w:val="000000"/>
                <w:sz w:val="20"/>
                <w:szCs w:val="20"/>
              </w:rPr>
              <w:t>主管部门</w:t>
            </w:r>
          </w:p>
        </w:tc>
        <w:tc>
          <w:tcPr>
            <w:tcW w:w="4518" w:type="dxa"/>
            <w:gridSpan w:val="4"/>
            <w:tcBorders>
              <w:top w:val="single" w:sz="4" w:space="0" w:color="auto"/>
              <w:left w:val="nil"/>
              <w:bottom w:val="single" w:sz="4" w:space="0" w:color="auto"/>
              <w:right w:val="single" w:sz="4" w:space="0" w:color="auto"/>
            </w:tcBorders>
            <w:vAlign w:val="center"/>
          </w:tcPr>
          <w:p w:rsidR="00F507BC" w:rsidRPr="007F0E34" w:rsidRDefault="007F0E34" w:rsidP="00532583">
            <w:pPr>
              <w:widowControl/>
              <w:spacing w:line="260" w:lineRule="exact"/>
              <w:jc w:val="left"/>
              <w:rPr>
                <w:rFonts w:ascii="仿宋" w:eastAsia="仿宋" w:hAnsi="仿宋"/>
                <w:color w:val="000000"/>
                <w:sz w:val="20"/>
                <w:szCs w:val="20"/>
              </w:rPr>
            </w:pPr>
            <w:r w:rsidRPr="007F0E34">
              <w:rPr>
                <w:rFonts w:ascii="仿宋" w:eastAsia="仿宋" w:hAnsi="仿宋" w:hint="eastAsia"/>
                <w:color w:val="000000"/>
                <w:sz w:val="20"/>
                <w:szCs w:val="20"/>
              </w:rPr>
              <w:t>华容县农业农村局</w:t>
            </w:r>
          </w:p>
        </w:tc>
        <w:tc>
          <w:tcPr>
            <w:tcW w:w="1134" w:type="dxa"/>
            <w:tcBorders>
              <w:top w:val="single" w:sz="4" w:space="0" w:color="auto"/>
              <w:left w:val="nil"/>
              <w:bottom w:val="single" w:sz="4" w:space="0" w:color="auto"/>
              <w:right w:val="single" w:sz="4" w:space="0" w:color="000000"/>
            </w:tcBorders>
            <w:vAlign w:val="center"/>
          </w:tcPr>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实施单位</w:t>
            </w:r>
          </w:p>
        </w:tc>
        <w:tc>
          <w:tcPr>
            <w:tcW w:w="3119" w:type="dxa"/>
            <w:gridSpan w:val="3"/>
            <w:tcBorders>
              <w:top w:val="single" w:sz="4" w:space="0" w:color="auto"/>
              <w:left w:val="nil"/>
              <w:bottom w:val="single" w:sz="4" w:space="0" w:color="auto"/>
              <w:right w:val="single" w:sz="4" w:space="0" w:color="auto"/>
            </w:tcBorders>
            <w:vAlign w:val="center"/>
          </w:tcPr>
          <w:p w:rsidR="00F507BC" w:rsidRPr="007F0E34" w:rsidRDefault="007F0E34" w:rsidP="00532583">
            <w:pPr>
              <w:widowControl/>
              <w:spacing w:line="260" w:lineRule="exact"/>
              <w:jc w:val="left"/>
              <w:rPr>
                <w:rFonts w:ascii="仿宋" w:eastAsia="仿宋" w:hAnsi="仿宋"/>
                <w:color w:val="000000"/>
                <w:sz w:val="20"/>
                <w:szCs w:val="20"/>
              </w:rPr>
            </w:pPr>
            <w:r w:rsidRPr="007F0E34">
              <w:rPr>
                <w:rFonts w:ascii="仿宋" w:eastAsia="仿宋" w:hAnsi="仿宋" w:hint="eastAsia"/>
                <w:color w:val="000000"/>
                <w:sz w:val="20"/>
                <w:szCs w:val="20"/>
              </w:rPr>
              <w:t>华容县</w:t>
            </w:r>
            <w:r>
              <w:rPr>
                <w:rFonts w:ascii="仿宋" w:eastAsia="仿宋" w:hAnsi="仿宋" w:hint="eastAsia"/>
                <w:color w:val="000000"/>
                <w:sz w:val="20"/>
                <w:szCs w:val="20"/>
              </w:rPr>
              <w:t>土壤肥料工作站</w:t>
            </w:r>
          </w:p>
        </w:tc>
      </w:tr>
      <w:tr w:rsidR="00F507BC" w:rsidRPr="007F0E34" w:rsidTr="008E78B1">
        <w:trPr>
          <w:jc w:val="center"/>
        </w:trPr>
        <w:tc>
          <w:tcPr>
            <w:tcW w:w="1080" w:type="dxa"/>
            <w:vMerge w:val="restart"/>
            <w:tcBorders>
              <w:top w:val="nil"/>
              <w:left w:val="single" w:sz="4" w:space="0" w:color="auto"/>
              <w:bottom w:val="single" w:sz="4" w:space="0" w:color="000000"/>
              <w:right w:val="single" w:sz="4" w:space="0" w:color="auto"/>
            </w:tcBorders>
            <w:vAlign w:val="center"/>
          </w:tcPr>
          <w:p w:rsidR="00F507BC" w:rsidRDefault="00F507BC" w:rsidP="00532583">
            <w:pPr>
              <w:widowControl/>
              <w:spacing w:line="260" w:lineRule="exact"/>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r>
            <w:r>
              <w:rPr>
                <w:rFonts w:eastAsia="仿宋_GB2312"/>
                <w:color w:val="000000"/>
                <w:sz w:val="20"/>
                <w:szCs w:val="20"/>
              </w:rPr>
              <w:t>（万元）</w:t>
            </w:r>
          </w:p>
        </w:tc>
        <w:tc>
          <w:tcPr>
            <w:tcW w:w="2160" w:type="dxa"/>
            <w:gridSpan w:val="2"/>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p>
        </w:tc>
        <w:tc>
          <w:tcPr>
            <w:tcW w:w="1261"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年初</w:t>
            </w:r>
          </w:p>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预算数</w:t>
            </w:r>
          </w:p>
        </w:tc>
        <w:tc>
          <w:tcPr>
            <w:tcW w:w="1097"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全年</w:t>
            </w:r>
          </w:p>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预算数</w:t>
            </w:r>
          </w:p>
        </w:tc>
        <w:tc>
          <w:tcPr>
            <w:tcW w:w="1134" w:type="dxa"/>
            <w:tcBorders>
              <w:top w:val="nil"/>
              <w:left w:val="nil"/>
              <w:bottom w:val="single" w:sz="4" w:space="0" w:color="auto"/>
              <w:right w:val="single" w:sz="4" w:space="0" w:color="auto"/>
            </w:tcBorders>
            <w:vAlign w:val="center"/>
          </w:tcPr>
          <w:p w:rsidR="00F507BC" w:rsidRPr="007F0E34" w:rsidRDefault="00F507BC" w:rsidP="00532583">
            <w:pPr>
              <w:spacing w:line="260" w:lineRule="exact"/>
              <w:jc w:val="center"/>
              <w:rPr>
                <w:rFonts w:ascii="仿宋" w:eastAsia="仿宋" w:hAnsi="仿宋"/>
                <w:sz w:val="20"/>
                <w:szCs w:val="20"/>
              </w:rPr>
            </w:pPr>
            <w:r w:rsidRPr="007F0E34">
              <w:rPr>
                <w:rFonts w:ascii="仿宋" w:eastAsia="仿宋" w:hAnsi="仿宋"/>
                <w:sz w:val="20"/>
                <w:szCs w:val="20"/>
              </w:rPr>
              <w:t>全年</w:t>
            </w:r>
          </w:p>
          <w:p w:rsidR="00F507BC" w:rsidRPr="007F0E34" w:rsidRDefault="00F507BC" w:rsidP="00532583">
            <w:pPr>
              <w:spacing w:line="260" w:lineRule="exact"/>
              <w:jc w:val="center"/>
              <w:rPr>
                <w:rFonts w:ascii="仿宋" w:eastAsia="仿宋" w:hAnsi="仿宋"/>
                <w:sz w:val="20"/>
                <w:szCs w:val="20"/>
              </w:rPr>
            </w:pPr>
            <w:r w:rsidRPr="007F0E34">
              <w:rPr>
                <w:rFonts w:ascii="仿宋" w:eastAsia="仿宋" w:hAnsi="仿宋"/>
                <w:sz w:val="20"/>
                <w:szCs w:val="20"/>
              </w:rPr>
              <w:t>执行数</w:t>
            </w:r>
          </w:p>
        </w:tc>
        <w:tc>
          <w:tcPr>
            <w:tcW w:w="828" w:type="dxa"/>
            <w:tcBorders>
              <w:top w:val="nil"/>
              <w:left w:val="nil"/>
              <w:bottom w:val="single" w:sz="4" w:space="0" w:color="auto"/>
              <w:right w:val="single" w:sz="4" w:space="0" w:color="auto"/>
            </w:tcBorders>
            <w:vAlign w:val="center"/>
          </w:tcPr>
          <w:p w:rsidR="00F507BC" w:rsidRPr="007F0E34" w:rsidRDefault="00F507BC" w:rsidP="00532583">
            <w:pPr>
              <w:spacing w:line="260" w:lineRule="exact"/>
              <w:jc w:val="center"/>
              <w:rPr>
                <w:rFonts w:ascii="仿宋" w:eastAsia="仿宋" w:hAnsi="仿宋"/>
                <w:sz w:val="20"/>
                <w:szCs w:val="20"/>
              </w:rPr>
            </w:pPr>
            <w:r w:rsidRPr="007F0E34">
              <w:rPr>
                <w:rFonts w:ascii="仿宋" w:eastAsia="仿宋" w:hAnsi="仿宋"/>
                <w:sz w:val="20"/>
                <w:szCs w:val="20"/>
              </w:rPr>
              <w:t>分值</w:t>
            </w:r>
          </w:p>
        </w:tc>
        <w:tc>
          <w:tcPr>
            <w:tcW w:w="873" w:type="dxa"/>
            <w:tcBorders>
              <w:top w:val="nil"/>
              <w:left w:val="nil"/>
              <w:bottom w:val="single" w:sz="4" w:space="0" w:color="auto"/>
              <w:right w:val="single" w:sz="4" w:space="0" w:color="auto"/>
            </w:tcBorders>
            <w:vAlign w:val="center"/>
          </w:tcPr>
          <w:p w:rsidR="00F507BC" w:rsidRPr="007F0E34" w:rsidRDefault="00F507BC" w:rsidP="00532583">
            <w:pPr>
              <w:spacing w:line="260" w:lineRule="exact"/>
              <w:jc w:val="center"/>
              <w:rPr>
                <w:rFonts w:ascii="仿宋" w:eastAsia="仿宋" w:hAnsi="仿宋"/>
                <w:sz w:val="20"/>
                <w:szCs w:val="20"/>
              </w:rPr>
            </w:pPr>
            <w:r w:rsidRPr="007F0E34">
              <w:rPr>
                <w:rFonts w:ascii="仿宋" w:eastAsia="仿宋" w:hAnsi="仿宋"/>
                <w:sz w:val="20"/>
                <w:szCs w:val="20"/>
              </w:rPr>
              <w:t>执行率</w:t>
            </w:r>
          </w:p>
        </w:tc>
        <w:tc>
          <w:tcPr>
            <w:tcW w:w="1418" w:type="dxa"/>
            <w:tcBorders>
              <w:top w:val="nil"/>
              <w:left w:val="nil"/>
              <w:bottom w:val="single" w:sz="4" w:space="0" w:color="auto"/>
              <w:right w:val="single" w:sz="4" w:space="0" w:color="auto"/>
            </w:tcBorders>
            <w:vAlign w:val="center"/>
          </w:tcPr>
          <w:p w:rsidR="00F507BC" w:rsidRPr="007F0E34" w:rsidRDefault="00F507BC" w:rsidP="00532583">
            <w:pPr>
              <w:spacing w:line="260" w:lineRule="exact"/>
              <w:jc w:val="center"/>
              <w:rPr>
                <w:rFonts w:ascii="仿宋" w:eastAsia="仿宋" w:hAnsi="仿宋"/>
                <w:sz w:val="20"/>
                <w:szCs w:val="20"/>
              </w:rPr>
            </w:pPr>
            <w:r w:rsidRPr="007F0E34">
              <w:rPr>
                <w:rFonts w:ascii="仿宋" w:eastAsia="仿宋" w:hAnsi="仿宋"/>
                <w:sz w:val="20"/>
                <w:szCs w:val="20"/>
              </w:rPr>
              <w:t>得分</w:t>
            </w:r>
          </w:p>
        </w:tc>
      </w:tr>
      <w:tr w:rsidR="00F507BC" w:rsidRPr="007F0E34" w:rsidTr="008E78B1">
        <w:trPr>
          <w:jc w:val="center"/>
        </w:trPr>
        <w:tc>
          <w:tcPr>
            <w:tcW w:w="1080" w:type="dxa"/>
            <w:vMerge/>
            <w:tcBorders>
              <w:top w:val="nil"/>
              <w:left w:val="single" w:sz="4" w:space="0" w:color="auto"/>
              <w:bottom w:val="single" w:sz="4" w:space="0" w:color="000000"/>
              <w:right w:val="single" w:sz="4" w:space="0" w:color="auto"/>
            </w:tcBorders>
            <w:vAlign w:val="center"/>
          </w:tcPr>
          <w:p w:rsidR="00F507BC" w:rsidRDefault="00F507BC" w:rsidP="00532583">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r w:rsidRPr="007F0E34">
              <w:rPr>
                <w:rFonts w:ascii="仿宋" w:eastAsia="仿宋" w:hAnsi="仿宋"/>
                <w:color w:val="000000"/>
                <w:sz w:val="20"/>
                <w:szCs w:val="20"/>
              </w:rPr>
              <w:t>年度资金总额</w:t>
            </w:r>
          </w:p>
        </w:tc>
        <w:tc>
          <w:tcPr>
            <w:tcW w:w="1261" w:type="dxa"/>
            <w:tcBorders>
              <w:top w:val="nil"/>
              <w:left w:val="nil"/>
              <w:bottom w:val="single" w:sz="4" w:space="0" w:color="auto"/>
              <w:right w:val="single" w:sz="4" w:space="0" w:color="auto"/>
            </w:tcBorders>
            <w:vAlign w:val="center"/>
          </w:tcPr>
          <w:p w:rsidR="00F507BC" w:rsidRPr="007F0E34" w:rsidRDefault="007F0E34" w:rsidP="00532583">
            <w:pPr>
              <w:widowControl/>
              <w:spacing w:line="260" w:lineRule="exact"/>
              <w:jc w:val="left"/>
              <w:rPr>
                <w:rFonts w:ascii="仿宋" w:eastAsia="仿宋" w:hAnsi="仿宋"/>
                <w:color w:val="000000"/>
                <w:sz w:val="20"/>
                <w:szCs w:val="20"/>
              </w:rPr>
            </w:pPr>
            <w:r>
              <w:rPr>
                <w:rFonts w:ascii="仿宋" w:eastAsia="仿宋" w:hAnsi="仿宋" w:hint="eastAsia"/>
                <w:color w:val="000000"/>
                <w:sz w:val="20"/>
                <w:szCs w:val="20"/>
              </w:rPr>
              <w:t>500</w:t>
            </w:r>
          </w:p>
        </w:tc>
        <w:tc>
          <w:tcPr>
            <w:tcW w:w="1097" w:type="dxa"/>
            <w:tcBorders>
              <w:top w:val="nil"/>
              <w:left w:val="nil"/>
              <w:bottom w:val="single" w:sz="4" w:space="0" w:color="auto"/>
              <w:right w:val="single" w:sz="4" w:space="0" w:color="auto"/>
            </w:tcBorders>
            <w:vAlign w:val="center"/>
          </w:tcPr>
          <w:p w:rsidR="00F507BC" w:rsidRPr="007F0E34" w:rsidRDefault="007F0E34" w:rsidP="00532583">
            <w:pPr>
              <w:widowControl/>
              <w:spacing w:line="260" w:lineRule="exact"/>
              <w:jc w:val="left"/>
              <w:rPr>
                <w:rFonts w:ascii="仿宋" w:eastAsia="仿宋" w:hAnsi="仿宋"/>
                <w:color w:val="000000"/>
                <w:sz w:val="20"/>
                <w:szCs w:val="20"/>
              </w:rPr>
            </w:pPr>
            <w:r>
              <w:rPr>
                <w:rFonts w:ascii="仿宋" w:eastAsia="仿宋" w:hAnsi="仿宋" w:hint="eastAsia"/>
                <w:color w:val="000000"/>
                <w:sz w:val="20"/>
                <w:szCs w:val="20"/>
              </w:rPr>
              <w:t>500</w:t>
            </w:r>
          </w:p>
        </w:tc>
        <w:tc>
          <w:tcPr>
            <w:tcW w:w="1134" w:type="dxa"/>
            <w:tcBorders>
              <w:top w:val="nil"/>
              <w:left w:val="nil"/>
              <w:bottom w:val="single" w:sz="4" w:space="0" w:color="auto"/>
              <w:right w:val="single" w:sz="4" w:space="0" w:color="auto"/>
            </w:tcBorders>
            <w:vAlign w:val="center"/>
          </w:tcPr>
          <w:p w:rsidR="00F507BC" w:rsidRPr="007F0E34" w:rsidRDefault="007F0E34" w:rsidP="00532583">
            <w:pPr>
              <w:widowControl/>
              <w:spacing w:line="260" w:lineRule="exact"/>
              <w:jc w:val="left"/>
              <w:rPr>
                <w:rFonts w:ascii="仿宋" w:eastAsia="仿宋" w:hAnsi="仿宋"/>
                <w:color w:val="000000"/>
                <w:sz w:val="20"/>
                <w:szCs w:val="20"/>
              </w:rPr>
            </w:pPr>
            <w:r>
              <w:rPr>
                <w:rFonts w:ascii="仿宋" w:eastAsia="仿宋" w:hAnsi="仿宋" w:hint="eastAsia"/>
                <w:color w:val="000000"/>
                <w:sz w:val="20"/>
                <w:szCs w:val="20"/>
              </w:rPr>
              <w:t>500</w:t>
            </w:r>
          </w:p>
        </w:tc>
        <w:tc>
          <w:tcPr>
            <w:tcW w:w="828"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r w:rsidRPr="007F0E34">
              <w:rPr>
                <w:rFonts w:ascii="仿宋" w:eastAsia="仿宋" w:hAnsi="仿宋"/>
                <w:color w:val="000000"/>
                <w:sz w:val="20"/>
                <w:szCs w:val="20"/>
              </w:rPr>
              <w:t>10</w:t>
            </w:r>
          </w:p>
        </w:tc>
        <w:tc>
          <w:tcPr>
            <w:tcW w:w="873" w:type="dxa"/>
            <w:tcBorders>
              <w:top w:val="nil"/>
              <w:left w:val="nil"/>
              <w:bottom w:val="single" w:sz="4" w:space="0" w:color="auto"/>
              <w:right w:val="single" w:sz="4" w:space="0" w:color="auto"/>
            </w:tcBorders>
            <w:vAlign w:val="center"/>
          </w:tcPr>
          <w:p w:rsidR="00F507BC" w:rsidRPr="007F0E34" w:rsidRDefault="007F0E34" w:rsidP="00532583">
            <w:pPr>
              <w:widowControl/>
              <w:spacing w:line="260" w:lineRule="exact"/>
              <w:jc w:val="left"/>
              <w:rPr>
                <w:rFonts w:ascii="仿宋" w:eastAsia="仿宋" w:hAnsi="仿宋"/>
                <w:color w:val="000000"/>
                <w:sz w:val="20"/>
                <w:szCs w:val="20"/>
              </w:rPr>
            </w:pPr>
            <w:r>
              <w:rPr>
                <w:rFonts w:ascii="仿宋" w:eastAsia="仿宋" w:hAnsi="仿宋" w:hint="eastAsia"/>
                <w:color w:val="000000"/>
                <w:sz w:val="20"/>
                <w:szCs w:val="20"/>
              </w:rPr>
              <w:t>100%</w:t>
            </w:r>
          </w:p>
        </w:tc>
        <w:tc>
          <w:tcPr>
            <w:tcW w:w="1418" w:type="dxa"/>
            <w:tcBorders>
              <w:top w:val="nil"/>
              <w:left w:val="nil"/>
              <w:bottom w:val="single" w:sz="4" w:space="0" w:color="auto"/>
              <w:right w:val="single" w:sz="4" w:space="0" w:color="auto"/>
            </w:tcBorders>
            <w:vAlign w:val="center"/>
          </w:tcPr>
          <w:p w:rsidR="00F507BC" w:rsidRPr="007F0E34" w:rsidRDefault="007F0E34" w:rsidP="00532583">
            <w:pPr>
              <w:widowControl/>
              <w:spacing w:line="260" w:lineRule="exact"/>
              <w:jc w:val="left"/>
              <w:rPr>
                <w:rFonts w:ascii="仿宋" w:eastAsia="仿宋" w:hAnsi="仿宋"/>
                <w:color w:val="000000"/>
                <w:sz w:val="20"/>
                <w:szCs w:val="20"/>
              </w:rPr>
            </w:pPr>
            <w:r>
              <w:rPr>
                <w:rFonts w:ascii="仿宋" w:eastAsia="仿宋" w:hAnsi="仿宋" w:hint="eastAsia"/>
                <w:color w:val="000000"/>
                <w:sz w:val="20"/>
                <w:szCs w:val="20"/>
              </w:rPr>
              <w:t>10</w:t>
            </w:r>
          </w:p>
        </w:tc>
      </w:tr>
      <w:tr w:rsidR="00F507BC" w:rsidRPr="007F0E34" w:rsidTr="008E78B1">
        <w:trPr>
          <w:jc w:val="center"/>
        </w:trPr>
        <w:tc>
          <w:tcPr>
            <w:tcW w:w="1080" w:type="dxa"/>
            <w:vMerge/>
            <w:tcBorders>
              <w:top w:val="nil"/>
              <w:left w:val="single" w:sz="4" w:space="0" w:color="auto"/>
              <w:bottom w:val="single" w:sz="4" w:space="0" w:color="000000"/>
              <w:right w:val="single" w:sz="4" w:space="0" w:color="auto"/>
            </w:tcBorders>
            <w:vAlign w:val="center"/>
          </w:tcPr>
          <w:p w:rsidR="00F507BC" w:rsidRDefault="00F507BC" w:rsidP="00532583">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r w:rsidRPr="007F0E34">
              <w:rPr>
                <w:rFonts w:ascii="仿宋" w:eastAsia="仿宋" w:hAnsi="仿宋"/>
                <w:color w:val="000000"/>
                <w:sz w:val="20"/>
                <w:szCs w:val="20"/>
              </w:rPr>
              <w:t>其中：当年财政拨款</w:t>
            </w:r>
          </w:p>
        </w:tc>
        <w:tc>
          <w:tcPr>
            <w:tcW w:w="1261"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p>
        </w:tc>
        <w:tc>
          <w:tcPr>
            <w:tcW w:w="1097" w:type="dxa"/>
            <w:tcBorders>
              <w:top w:val="nil"/>
              <w:left w:val="nil"/>
              <w:bottom w:val="single" w:sz="4" w:space="0" w:color="auto"/>
              <w:right w:val="single" w:sz="4" w:space="0" w:color="auto"/>
            </w:tcBorders>
            <w:vAlign w:val="center"/>
          </w:tcPr>
          <w:p w:rsidR="00F507BC" w:rsidRPr="007F0E34" w:rsidRDefault="007F0E34" w:rsidP="00532583">
            <w:pPr>
              <w:widowControl/>
              <w:spacing w:line="260" w:lineRule="exact"/>
              <w:jc w:val="left"/>
              <w:rPr>
                <w:rFonts w:ascii="仿宋" w:eastAsia="仿宋" w:hAnsi="仿宋"/>
                <w:color w:val="000000"/>
                <w:sz w:val="20"/>
                <w:szCs w:val="20"/>
              </w:rPr>
            </w:pPr>
            <w:r>
              <w:rPr>
                <w:rFonts w:ascii="仿宋" w:eastAsia="仿宋" w:hAnsi="仿宋" w:hint="eastAsia"/>
                <w:color w:val="000000"/>
                <w:sz w:val="20"/>
                <w:szCs w:val="20"/>
              </w:rPr>
              <w:t>500</w:t>
            </w:r>
          </w:p>
        </w:tc>
        <w:tc>
          <w:tcPr>
            <w:tcW w:w="1134" w:type="dxa"/>
            <w:tcBorders>
              <w:top w:val="nil"/>
              <w:left w:val="nil"/>
              <w:bottom w:val="single" w:sz="4" w:space="0" w:color="auto"/>
              <w:right w:val="single" w:sz="4" w:space="0" w:color="auto"/>
            </w:tcBorders>
            <w:vAlign w:val="center"/>
          </w:tcPr>
          <w:p w:rsidR="00F507BC" w:rsidRPr="007F0E34" w:rsidRDefault="007F0E34" w:rsidP="00532583">
            <w:pPr>
              <w:widowControl/>
              <w:spacing w:line="260" w:lineRule="exact"/>
              <w:jc w:val="left"/>
              <w:rPr>
                <w:rFonts w:ascii="仿宋" w:eastAsia="仿宋" w:hAnsi="仿宋"/>
                <w:color w:val="000000"/>
                <w:sz w:val="20"/>
                <w:szCs w:val="20"/>
              </w:rPr>
            </w:pPr>
            <w:r>
              <w:rPr>
                <w:rFonts w:ascii="仿宋" w:eastAsia="仿宋" w:hAnsi="仿宋" w:hint="eastAsia"/>
                <w:color w:val="000000"/>
                <w:sz w:val="20"/>
                <w:szCs w:val="20"/>
              </w:rPr>
              <w:t>500</w:t>
            </w:r>
          </w:p>
        </w:tc>
        <w:tc>
          <w:tcPr>
            <w:tcW w:w="828"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p>
        </w:tc>
        <w:tc>
          <w:tcPr>
            <w:tcW w:w="873"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p>
        </w:tc>
        <w:tc>
          <w:tcPr>
            <w:tcW w:w="1418"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p>
        </w:tc>
      </w:tr>
      <w:tr w:rsidR="00F507BC" w:rsidRPr="007F0E34" w:rsidTr="008E78B1">
        <w:trPr>
          <w:jc w:val="center"/>
        </w:trPr>
        <w:tc>
          <w:tcPr>
            <w:tcW w:w="1080" w:type="dxa"/>
            <w:vMerge/>
            <w:tcBorders>
              <w:top w:val="nil"/>
              <w:left w:val="single" w:sz="4" w:space="0" w:color="auto"/>
              <w:bottom w:val="single" w:sz="4" w:space="0" w:color="000000"/>
              <w:right w:val="single" w:sz="4" w:space="0" w:color="auto"/>
            </w:tcBorders>
            <w:vAlign w:val="center"/>
          </w:tcPr>
          <w:p w:rsidR="00F507BC" w:rsidRDefault="00F507BC" w:rsidP="00532583">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ind w:firstLineChars="300" w:firstLine="600"/>
              <w:jc w:val="left"/>
              <w:rPr>
                <w:rFonts w:ascii="仿宋" w:eastAsia="仿宋" w:hAnsi="仿宋"/>
                <w:color w:val="000000"/>
                <w:sz w:val="20"/>
                <w:szCs w:val="20"/>
              </w:rPr>
            </w:pPr>
            <w:r w:rsidRPr="007F0E34">
              <w:rPr>
                <w:rFonts w:ascii="仿宋" w:eastAsia="仿宋" w:hAnsi="仿宋"/>
                <w:color w:val="000000"/>
                <w:sz w:val="20"/>
                <w:szCs w:val="20"/>
              </w:rPr>
              <w:t>上年结转资金</w:t>
            </w:r>
          </w:p>
        </w:tc>
        <w:tc>
          <w:tcPr>
            <w:tcW w:w="1261"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p>
        </w:tc>
        <w:tc>
          <w:tcPr>
            <w:tcW w:w="1097"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p>
        </w:tc>
        <w:tc>
          <w:tcPr>
            <w:tcW w:w="1134"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p>
        </w:tc>
        <w:tc>
          <w:tcPr>
            <w:tcW w:w="828"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p>
        </w:tc>
        <w:tc>
          <w:tcPr>
            <w:tcW w:w="873"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p>
        </w:tc>
        <w:tc>
          <w:tcPr>
            <w:tcW w:w="1418"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p>
        </w:tc>
      </w:tr>
      <w:tr w:rsidR="00F507BC" w:rsidRPr="007F0E34" w:rsidTr="008E78B1">
        <w:trPr>
          <w:jc w:val="center"/>
        </w:trPr>
        <w:tc>
          <w:tcPr>
            <w:tcW w:w="1080" w:type="dxa"/>
            <w:vMerge/>
            <w:tcBorders>
              <w:top w:val="nil"/>
              <w:left w:val="single" w:sz="4" w:space="0" w:color="auto"/>
              <w:bottom w:val="single" w:sz="4" w:space="0" w:color="000000"/>
              <w:right w:val="single" w:sz="4" w:space="0" w:color="auto"/>
            </w:tcBorders>
            <w:vAlign w:val="center"/>
          </w:tcPr>
          <w:p w:rsidR="00F507BC" w:rsidRDefault="00F507BC" w:rsidP="00532583">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ind w:firstLineChars="300" w:firstLine="600"/>
              <w:jc w:val="left"/>
              <w:rPr>
                <w:rFonts w:ascii="仿宋" w:eastAsia="仿宋" w:hAnsi="仿宋"/>
                <w:color w:val="000000"/>
                <w:sz w:val="20"/>
                <w:szCs w:val="20"/>
              </w:rPr>
            </w:pPr>
            <w:r w:rsidRPr="007F0E34">
              <w:rPr>
                <w:rFonts w:ascii="仿宋" w:eastAsia="仿宋" w:hAnsi="仿宋"/>
                <w:color w:val="000000"/>
                <w:sz w:val="20"/>
                <w:szCs w:val="20"/>
              </w:rPr>
              <w:t>其他资金</w:t>
            </w:r>
          </w:p>
        </w:tc>
        <w:tc>
          <w:tcPr>
            <w:tcW w:w="1261"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p>
        </w:tc>
        <w:tc>
          <w:tcPr>
            <w:tcW w:w="1097"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p>
        </w:tc>
        <w:tc>
          <w:tcPr>
            <w:tcW w:w="1134"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p>
        </w:tc>
        <w:tc>
          <w:tcPr>
            <w:tcW w:w="828"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p>
        </w:tc>
        <w:tc>
          <w:tcPr>
            <w:tcW w:w="873"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p>
        </w:tc>
        <w:tc>
          <w:tcPr>
            <w:tcW w:w="1418"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p>
        </w:tc>
      </w:tr>
      <w:tr w:rsidR="00F507BC" w:rsidRPr="007F0E34" w:rsidTr="00532583">
        <w:trPr>
          <w:jc w:val="center"/>
        </w:trPr>
        <w:tc>
          <w:tcPr>
            <w:tcW w:w="1080" w:type="dxa"/>
            <w:vMerge w:val="restart"/>
            <w:tcBorders>
              <w:top w:val="nil"/>
              <w:left w:val="single" w:sz="4" w:space="0" w:color="auto"/>
              <w:bottom w:val="single" w:sz="4" w:space="0" w:color="000000"/>
              <w:right w:val="single" w:sz="4" w:space="0" w:color="auto"/>
            </w:tcBorders>
            <w:vAlign w:val="center"/>
          </w:tcPr>
          <w:p w:rsidR="00F507BC" w:rsidRDefault="00F507BC" w:rsidP="00532583">
            <w:pPr>
              <w:widowControl/>
              <w:spacing w:line="260" w:lineRule="exact"/>
              <w:jc w:val="center"/>
              <w:rPr>
                <w:rFonts w:eastAsia="仿宋_GB2312"/>
                <w:color w:val="000000"/>
                <w:sz w:val="20"/>
                <w:szCs w:val="20"/>
              </w:rPr>
            </w:pPr>
            <w:r>
              <w:rPr>
                <w:rFonts w:eastAsia="仿宋_GB2312"/>
                <w:color w:val="000000"/>
                <w:sz w:val="20"/>
                <w:szCs w:val="20"/>
              </w:rPr>
              <w:t>年度总体目标</w:t>
            </w:r>
          </w:p>
        </w:tc>
        <w:tc>
          <w:tcPr>
            <w:tcW w:w="4518" w:type="dxa"/>
            <w:gridSpan w:val="4"/>
            <w:tcBorders>
              <w:top w:val="single" w:sz="4" w:space="0" w:color="auto"/>
              <w:left w:val="nil"/>
              <w:bottom w:val="single" w:sz="4" w:space="0" w:color="auto"/>
              <w:right w:val="single" w:sz="4" w:space="0" w:color="000000"/>
            </w:tcBorders>
            <w:vAlign w:val="center"/>
          </w:tcPr>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预期目标</w:t>
            </w:r>
          </w:p>
        </w:tc>
        <w:tc>
          <w:tcPr>
            <w:tcW w:w="4253" w:type="dxa"/>
            <w:gridSpan w:val="4"/>
            <w:tcBorders>
              <w:top w:val="single" w:sz="4" w:space="0" w:color="auto"/>
              <w:left w:val="nil"/>
              <w:bottom w:val="single" w:sz="4" w:space="0" w:color="auto"/>
              <w:right w:val="single" w:sz="4" w:space="0" w:color="auto"/>
            </w:tcBorders>
            <w:vAlign w:val="center"/>
          </w:tcPr>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 xml:space="preserve">实际完成情况　</w:t>
            </w:r>
          </w:p>
        </w:tc>
      </w:tr>
      <w:tr w:rsidR="00F507BC" w:rsidRPr="007F0E34" w:rsidTr="00532583">
        <w:trPr>
          <w:jc w:val="center"/>
        </w:trPr>
        <w:tc>
          <w:tcPr>
            <w:tcW w:w="1080" w:type="dxa"/>
            <w:vMerge/>
            <w:tcBorders>
              <w:top w:val="nil"/>
              <w:left w:val="single" w:sz="4" w:space="0" w:color="auto"/>
              <w:bottom w:val="single" w:sz="4" w:space="0" w:color="000000"/>
              <w:right w:val="single" w:sz="4" w:space="0" w:color="auto"/>
            </w:tcBorders>
            <w:vAlign w:val="center"/>
          </w:tcPr>
          <w:p w:rsidR="00F507BC" w:rsidRDefault="00F507BC" w:rsidP="00532583">
            <w:pPr>
              <w:widowControl/>
              <w:spacing w:line="260" w:lineRule="exact"/>
              <w:jc w:val="left"/>
              <w:rPr>
                <w:rFonts w:eastAsia="仿宋_GB2312"/>
                <w:color w:val="000000"/>
                <w:sz w:val="20"/>
                <w:szCs w:val="20"/>
              </w:rPr>
            </w:pPr>
          </w:p>
        </w:tc>
        <w:tc>
          <w:tcPr>
            <w:tcW w:w="4518" w:type="dxa"/>
            <w:gridSpan w:val="4"/>
            <w:tcBorders>
              <w:top w:val="single" w:sz="4" w:space="0" w:color="auto"/>
              <w:left w:val="nil"/>
              <w:bottom w:val="single" w:sz="4" w:space="0" w:color="auto"/>
              <w:right w:val="single" w:sz="4" w:space="0" w:color="000000"/>
            </w:tcBorders>
            <w:vAlign w:val="center"/>
          </w:tcPr>
          <w:p w:rsidR="00F507BC" w:rsidRPr="007F0E34" w:rsidRDefault="00F507BC" w:rsidP="00532583">
            <w:pPr>
              <w:widowControl/>
              <w:spacing w:line="260" w:lineRule="exact"/>
              <w:jc w:val="center"/>
              <w:rPr>
                <w:rFonts w:ascii="仿宋" w:eastAsia="仿宋" w:hAnsi="仿宋"/>
                <w:color w:val="000000"/>
                <w:sz w:val="20"/>
                <w:szCs w:val="20"/>
              </w:rPr>
            </w:pPr>
          </w:p>
        </w:tc>
        <w:tc>
          <w:tcPr>
            <w:tcW w:w="4253" w:type="dxa"/>
            <w:gridSpan w:val="4"/>
            <w:tcBorders>
              <w:top w:val="single" w:sz="4" w:space="0" w:color="auto"/>
              <w:left w:val="nil"/>
              <w:bottom w:val="single" w:sz="4" w:space="0" w:color="auto"/>
              <w:right w:val="single" w:sz="4" w:space="0" w:color="auto"/>
            </w:tcBorders>
            <w:vAlign w:val="center"/>
          </w:tcPr>
          <w:p w:rsidR="00F507BC" w:rsidRPr="007F0E34" w:rsidRDefault="00F507BC" w:rsidP="00532583">
            <w:pPr>
              <w:widowControl/>
              <w:spacing w:line="260" w:lineRule="exact"/>
              <w:jc w:val="left"/>
              <w:rPr>
                <w:rFonts w:ascii="仿宋" w:eastAsia="仿宋" w:hAnsi="仿宋"/>
                <w:color w:val="000000"/>
                <w:sz w:val="20"/>
                <w:szCs w:val="20"/>
              </w:rPr>
            </w:pPr>
          </w:p>
        </w:tc>
      </w:tr>
      <w:tr w:rsidR="00F507BC" w:rsidRPr="007F0E34" w:rsidTr="008E78B1">
        <w:trPr>
          <w:jc w:val="center"/>
        </w:trPr>
        <w:tc>
          <w:tcPr>
            <w:tcW w:w="1080" w:type="dxa"/>
            <w:vMerge w:val="restart"/>
            <w:tcBorders>
              <w:top w:val="nil"/>
              <w:left w:val="single" w:sz="4" w:space="0" w:color="auto"/>
              <w:right w:val="single" w:sz="4" w:space="0" w:color="auto"/>
            </w:tcBorders>
            <w:vAlign w:val="center"/>
          </w:tcPr>
          <w:p w:rsidR="00F507BC" w:rsidRDefault="00F507BC" w:rsidP="00532583">
            <w:pPr>
              <w:widowControl/>
              <w:spacing w:line="260" w:lineRule="exact"/>
              <w:jc w:val="center"/>
              <w:rPr>
                <w:rFonts w:eastAsia="仿宋_GB2312"/>
                <w:color w:val="000000"/>
                <w:sz w:val="20"/>
                <w:szCs w:val="20"/>
              </w:rPr>
            </w:pPr>
            <w:r>
              <w:rPr>
                <w:rFonts w:eastAsia="仿宋_GB2312"/>
                <w:color w:val="000000"/>
                <w:sz w:val="20"/>
                <w:szCs w:val="20"/>
              </w:rPr>
              <w:t>绩</w:t>
            </w:r>
          </w:p>
          <w:p w:rsidR="00F507BC" w:rsidRDefault="00F507BC" w:rsidP="00532583">
            <w:pPr>
              <w:widowControl/>
              <w:spacing w:line="260" w:lineRule="exact"/>
              <w:jc w:val="center"/>
              <w:rPr>
                <w:rFonts w:eastAsia="仿宋_GB2312"/>
                <w:color w:val="000000"/>
                <w:sz w:val="20"/>
                <w:szCs w:val="20"/>
              </w:rPr>
            </w:pPr>
            <w:r>
              <w:rPr>
                <w:rFonts w:eastAsia="仿宋_GB2312"/>
                <w:color w:val="000000"/>
                <w:sz w:val="20"/>
                <w:szCs w:val="20"/>
              </w:rPr>
              <w:t>效</w:t>
            </w:r>
          </w:p>
          <w:p w:rsidR="00F507BC" w:rsidRDefault="00F507BC" w:rsidP="00532583">
            <w:pPr>
              <w:widowControl/>
              <w:spacing w:line="260" w:lineRule="exact"/>
              <w:jc w:val="center"/>
              <w:rPr>
                <w:rFonts w:eastAsia="仿宋_GB2312"/>
                <w:color w:val="000000"/>
                <w:sz w:val="20"/>
                <w:szCs w:val="20"/>
              </w:rPr>
            </w:pPr>
            <w:r>
              <w:rPr>
                <w:rFonts w:eastAsia="仿宋_GB2312"/>
                <w:color w:val="000000"/>
                <w:sz w:val="20"/>
                <w:szCs w:val="20"/>
              </w:rPr>
              <w:t>指</w:t>
            </w:r>
          </w:p>
          <w:p w:rsidR="00F507BC" w:rsidRDefault="00F507BC" w:rsidP="00532583">
            <w:pPr>
              <w:widowControl/>
              <w:spacing w:line="260" w:lineRule="exact"/>
              <w:jc w:val="center"/>
              <w:rPr>
                <w:rFonts w:eastAsia="仿宋_GB2312"/>
                <w:color w:val="000000"/>
                <w:sz w:val="20"/>
                <w:szCs w:val="20"/>
              </w:rPr>
            </w:pPr>
            <w:r>
              <w:rPr>
                <w:rFonts w:eastAsia="仿宋_GB2312"/>
                <w:color w:val="000000"/>
                <w:sz w:val="20"/>
                <w:szCs w:val="20"/>
              </w:rPr>
              <w:t>标</w:t>
            </w:r>
          </w:p>
        </w:tc>
        <w:tc>
          <w:tcPr>
            <w:tcW w:w="1080"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一级指标</w:t>
            </w:r>
          </w:p>
        </w:tc>
        <w:tc>
          <w:tcPr>
            <w:tcW w:w="1080"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二级指标</w:t>
            </w:r>
          </w:p>
        </w:tc>
        <w:tc>
          <w:tcPr>
            <w:tcW w:w="1261"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三级指标</w:t>
            </w:r>
          </w:p>
        </w:tc>
        <w:tc>
          <w:tcPr>
            <w:tcW w:w="1097"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年度</w:t>
            </w:r>
          </w:p>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指标值</w:t>
            </w:r>
          </w:p>
        </w:tc>
        <w:tc>
          <w:tcPr>
            <w:tcW w:w="1134"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实际</w:t>
            </w:r>
          </w:p>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完成值</w:t>
            </w:r>
          </w:p>
        </w:tc>
        <w:tc>
          <w:tcPr>
            <w:tcW w:w="828"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分值</w:t>
            </w:r>
          </w:p>
        </w:tc>
        <w:tc>
          <w:tcPr>
            <w:tcW w:w="873"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得分</w:t>
            </w:r>
          </w:p>
        </w:tc>
        <w:tc>
          <w:tcPr>
            <w:tcW w:w="1418" w:type="dxa"/>
            <w:tcBorders>
              <w:top w:val="nil"/>
              <w:left w:val="nil"/>
              <w:bottom w:val="single" w:sz="4" w:space="0" w:color="auto"/>
              <w:right w:val="single" w:sz="4" w:space="0" w:color="auto"/>
            </w:tcBorders>
            <w:vAlign w:val="center"/>
          </w:tcPr>
          <w:p w:rsidR="00F507BC" w:rsidRPr="007F0E34" w:rsidRDefault="00F507BC" w:rsidP="00532583">
            <w:pPr>
              <w:widowControl/>
              <w:spacing w:line="260" w:lineRule="exact"/>
              <w:rPr>
                <w:rFonts w:ascii="仿宋" w:eastAsia="仿宋" w:hAnsi="仿宋"/>
                <w:color w:val="000000"/>
                <w:sz w:val="20"/>
                <w:szCs w:val="20"/>
              </w:rPr>
            </w:pPr>
            <w:r w:rsidRPr="007F0E34">
              <w:rPr>
                <w:rFonts w:ascii="仿宋" w:eastAsia="仿宋" w:hAnsi="仿宋"/>
                <w:color w:val="000000"/>
                <w:sz w:val="20"/>
                <w:szCs w:val="20"/>
              </w:rPr>
              <w:t>偏差原因分析及改进措施</w:t>
            </w:r>
          </w:p>
        </w:tc>
      </w:tr>
      <w:tr w:rsidR="00F507BC" w:rsidRPr="007F0E34" w:rsidTr="008E78B1">
        <w:trPr>
          <w:jc w:val="center"/>
        </w:trPr>
        <w:tc>
          <w:tcPr>
            <w:tcW w:w="1080" w:type="dxa"/>
            <w:vMerge/>
            <w:tcBorders>
              <w:left w:val="single" w:sz="4" w:space="0" w:color="auto"/>
              <w:right w:val="single" w:sz="4" w:space="0" w:color="auto"/>
            </w:tcBorders>
            <w:vAlign w:val="center"/>
          </w:tcPr>
          <w:p w:rsidR="00F507BC" w:rsidRDefault="00F507BC" w:rsidP="0053258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产出指标</w:t>
            </w:r>
          </w:p>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(50分)</w:t>
            </w:r>
          </w:p>
        </w:tc>
        <w:tc>
          <w:tcPr>
            <w:tcW w:w="1080" w:type="dxa"/>
            <w:vMerge w:val="restart"/>
            <w:tcBorders>
              <w:top w:val="nil"/>
              <w:left w:val="nil"/>
              <w:right w:val="single" w:sz="4" w:space="0" w:color="auto"/>
            </w:tcBorders>
            <w:vAlign w:val="center"/>
          </w:tcPr>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数量指标</w:t>
            </w:r>
          </w:p>
        </w:tc>
        <w:tc>
          <w:tcPr>
            <w:tcW w:w="1261" w:type="dxa"/>
            <w:tcBorders>
              <w:top w:val="nil"/>
              <w:left w:val="nil"/>
              <w:bottom w:val="single" w:sz="4" w:space="0" w:color="auto"/>
              <w:right w:val="single" w:sz="4" w:space="0" w:color="auto"/>
            </w:tcBorders>
            <w:vAlign w:val="center"/>
          </w:tcPr>
          <w:p w:rsidR="00F507BC" w:rsidRPr="00C431AA" w:rsidRDefault="00C431AA"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sidRPr="00C431AA">
              <w:rPr>
                <w:rFonts w:ascii="仿宋" w:eastAsia="仿宋" w:hAnsi="仿宋" w:hint="eastAsia"/>
                <w:bCs/>
                <w:color w:val="000000" w:themeColor="text1"/>
                <w:spacing w:val="-4"/>
                <w:sz w:val="20"/>
                <w:szCs w:val="20"/>
              </w:rPr>
              <w:t>完成绿色种养循环试点面积</w:t>
            </w:r>
          </w:p>
        </w:tc>
        <w:tc>
          <w:tcPr>
            <w:tcW w:w="1097" w:type="dxa"/>
            <w:tcBorders>
              <w:top w:val="nil"/>
              <w:left w:val="nil"/>
              <w:bottom w:val="single" w:sz="4" w:space="0" w:color="auto"/>
              <w:right w:val="single" w:sz="4" w:space="0" w:color="auto"/>
            </w:tcBorders>
            <w:vAlign w:val="center"/>
          </w:tcPr>
          <w:p w:rsidR="00F507BC" w:rsidRPr="00C431AA" w:rsidRDefault="00C431AA" w:rsidP="00532583">
            <w:pPr>
              <w:widowControl/>
              <w:spacing w:line="260" w:lineRule="exact"/>
              <w:jc w:val="left"/>
              <w:rPr>
                <w:rFonts w:ascii="仿宋" w:eastAsia="仿宋" w:hAnsi="仿宋"/>
                <w:color w:val="000000"/>
                <w:sz w:val="20"/>
                <w:szCs w:val="20"/>
              </w:rPr>
            </w:pPr>
            <w:r>
              <w:rPr>
                <w:rFonts w:ascii="仿宋" w:eastAsia="仿宋" w:hAnsi="仿宋" w:hint="eastAsia"/>
                <w:color w:val="000000"/>
                <w:sz w:val="20"/>
                <w:szCs w:val="20"/>
              </w:rPr>
              <w:t>10万亩</w:t>
            </w:r>
          </w:p>
        </w:tc>
        <w:tc>
          <w:tcPr>
            <w:tcW w:w="1134"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sidR="00C431AA">
              <w:rPr>
                <w:rFonts w:ascii="仿宋" w:eastAsia="仿宋" w:hAnsi="仿宋" w:hint="eastAsia"/>
                <w:color w:val="000000"/>
                <w:sz w:val="20"/>
                <w:szCs w:val="20"/>
              </w:rPr>
              <w:t>10万亩</w:t>
            </w:r>
          </w:p>
        </w:tc>
        <w:tc>
          <w:tcPr>
            <w:tcW w:w="828"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sidR="004576F3">
              <w:rPr>
                <w:rFonts w:ascii="仿宋" w:eastAsia="仿宋" w:hAnsi="仿宋" w:hint="eastAsia"/>
                <w:color w:val="000000"/>
                <w:sz w:val="20"/>
                <w:szCs w:val="20"/>
              </w:rPr>
              <w:t>10</w:t>
            </w:r>
          </w:p>
        </w:tc>
        <w:tc>
          <w:tcPr>
            <w:tcW w:w="873"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sidR="004576F3">
              <w:rPr>
                <w:rFonts w:ascii="仿宋" w:eastAsia="仿宋" w:hAnsi="仿宋" w:hint="eastAsia"/>
                <w:color w:val="000000"/>
                <w:sz w:val="20"/>
                <w:szCs w:val="20"/>
              </w:rPr>
              <w:t>10</w:t>
            </w:r>
          </w:p>
        </w:tc>
        <w:tc>
          <w:tcPr>
            <w:tcW w:w="1418"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F507BC" w:rsidRPr="007F0E34" w:rsidTr="008E78B1">
        <w:trPr>
          <w:jc w:val="center"/>
        </w:trPr>
        <w:tc>
          <w:tcPr>
            <w:tcW w:w="1080" w:type="dxa"/>
            <w:vMerge/>
            <w:tcBorders>
              <w:left w:val="single" w:sz="4" w:space="0" w:color="auto"/>
              <w:right w:val="single" w:sz="4" w:space="0" w:color="auto"/>
            </w:tcBorders>
            <w:vAlign w:val="center"/>
          </w:tcPr>
          <w:p w:rsidR="00F507BC" w:rsidRDefault="00F507BC" w:rsidP="00532583">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F507BC" w:rsidRPr="007F0E34" w:rsidRDefault="00F507BC" w:rsidP="00532583">
            <w:pPr>
              <w:spacing w:line="260" w:lineRule="exact"/>
              <w:jc w:val="left"/>
              <w:rPr>
                <w:rFonts w:ascii="仿宋" w:eastAsia="仿宋" w:hAnsi="仿宋"/>
                <w:color w:val="000000"/>
                <w:sz w:val="20"/>
                <w:szCs w:val="20"/>
              </w:rPr>
            </w:pPr>
          </w:p>
        </w:tc>
        <w:tc>
          <w:tcPr>
            <w:tcW w:w="1080" w:type="dxa"/>
            <w:vMerge/>
            <w:tcBorders>
              <w:left w:val="nil"/>
              <w:right w:val="single" w:sz="4" w:space="0" w:color="auto"/>
            </w:tcBorders>
            <w:vAlign w:val="center"/>
          </w:tcPr>
          <w:p w:rsidR="00F507BC" w:rsidRPr="007F0E34" w:rsidRDefault="00F507BC" w:rsidP="00532583">
            <w:pPr>
              <w:spacing w:line="260" w:lineRule="exact"/>
              <w:jc w:val="center"/>
              <w:rPr>
                <w:rFonts w:ascii="仿宋" w:eastAsia="仿宋" w:hAnsi="仿宋"/>
                <w:color w:val="000000"/>
                <w:sz w:val="20"/>
                <w:szCs w:val="20"/>
              </w:rPr>
            </w:pPr>
          </w:p>
        </w:tc>
        <w:tc>
          <w:tcPr>
            <w:tcW w:w="1261" w:type="dxa"/>
            <w:tcBorders>
              <w:top w:val="nil"/>
              <w:left w:val="nil"/>
              <w:bottom w:val="single" w:sz="4" w:space="0" w:color="auto"/>
              <w:right w:val="single" w:sz="4" w:space="0" w:color="auto"/>
            </w:tcBorders>
            <w:vAlign w:val="center"/>
          </w:tcPr>
          <w:p w:rsidR="00F507BC" w:rsidRPr="008E78B1" w:rsidRDefault="008E78B1" w:rsidP="00532583">
            <w:pPr>
              <w:widowControl/>
              <w:spacing w:line="260" w:lineRule="exact"/>
              <w:jc w:val="left"/>
              <w:rPr>
                <w:rFonts w:ascii="仿宋" w:eastAsia="仿宋" w:hAnsi="仿宋"/>
                <w:color w:val="000000"/>
                <w:sz w:val="20"/>
                <w:szCs w:val="20"/>
              </w:rPr>
            </w:pPr>
            <w:r w:rsidRPr="008E78B1">
              <w:rPr>
                <w:rFonts w:ascii="仿宋" w:eastAsia="仿宋" w:hAnsi="仿宋" w:hint="eastAsia"/>
                <w:bCs/>
                <w:color w:val="000000" w:themeColor="text1"/>
                <w:spacing w:val="-4"/>
                <w:sz w:val="20"/>
                <w:szCs w:val="20"/>
              </w:rPr>
              <w:t>全县畜禽粪污资源综合利用率</w:t>
            </w:r>
          </w:p>
        </w:tc>
        <w:tc>
          <w:tcPr>
            <w:tcW w:w="1097"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sidR="008E78B1">
              <w:rPr>
                <w:rFonts w:ascii="仿宋" w:eastAsia="仿宋" w:hAnsi="仿宋" w:hint="eastAsia"/>
                <w:color w:val="000000"/>
                <w:sz w:val="20"/>
                <w:szCs w:val="20"/>
              </w:rPr>
              <w:t>90%以上</w:t>
            </w:r>
          </w:p>
        </w:tc>
        <w:tc>
          <w:tcPr>
            <w:tcW w:w="1134"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sidR="008E78B1" w:rsidRPr="00C431AA">
              <w:rPr>
                <w:rFonts w:ascii="仿宋" w:eastAsia="仿宋" w:hAnsi="仿宋"/>
                <w:color w:val="000000"/>
                <w:sz w:val="20"/>
                <w:szCs w:val="20"/>
              </w:rPr>
              <w:t xml:space="preserve">　</w:t>
            </w:r>
            <w:r w:rsidR="008E78B1">
              <w:rPr>
                <w:rFonts w:ascii="仿宋" w:eastAsia="仿宋" w:hAnsi="仿宋" w:hint="eastAsia"/>
                <w:color w:val="000000"/>
                <w:sz w:val="20"/>
                <w:szCs w:val="20"/>
              </w:rPr>
              <w:t>90%以上</w:t>
            </w:r>
          </w:p>
        </w:tc>
        <w:tc>
          <w:tcPr>
            <w:tcW w:w="828"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sidR="004576F3">
              <w:rPr>
                <w:rFonts w:ascii="仿宋" w:eastAsia="仿宋" w:hAnsi="仿宋" w:hint="eastAsia"/>
                <w:color w:val="000000"/>
                <w:sz w:val="20"/>
                <w:szCs w:val="20"/>
              </w:rPr>
              <w:t>10</w:t>
            </w:r>
          </w:p>
        </w:tc>
        <w:tc>
          <w:tcPr>
            <w:tcW w:w="873"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sidR="004576F3">
              <w:rPr>
                <w:rFonts w:ascii="仿宋" w:eastAsia="仿宋" w:hAnsi="仿宋" w:hint="eastAsia"/>
                <w:color w:val="000000"/>
                <w:sz w:val="20"/>
                <w:szCs w:val="20"/>
              </w:rPr>
              <w:t>10</w:t>
            </w:r>
          </w:p>
        </w:tc>
        <w:tc>
          <w:tcPr>
            <w:tcW w:w="1418"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F507BC" w:rsidRPr="007F0E34" w:rsidTr="008E78B1">
        <w:trPr>
          <w:jc w:val="center"/>
        </w:trPr>
        <w:tc>
          <w:tcPr>
            <w:tcW w:w="1080" w:type="dxa"/>
            <w:vMerge/>
            <w:tcBorders>
              <w:left w:val="single" w:sz="4" w:space="0" w:color="auto"/>
              <w:right w:val="single" w:sz="4" w:space="0" w:color="auto"/>
            </w:tcBorders>
            <w:vAlign w:val="center"/>
          </w:tcPr>
          <w:p w:rsidR="00F507BC" w:rsidRDefault="00F507BC" w:rsidP="00532583">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F507BC" w:rsidRPr="007F0E34" w:rsidRDefault="00F507BC" w:rsidP="00532583">
            <w:pPr>
              <w:spacing w:line="260" w:lineRule="exact"/>
              <w:jc w:val="left"/>
              <w:rPr>
                <w:rFonts w:ascii="仿宋" w:eastAsia="仿宋" w:hAnsi="仿宋"/>
                <w:color w:val="000000"/>
                <w:sz w:val="20"/>
                <w:szCs w:val="20"/>
              </w:rPr>
            </w:pPr>
          </w:p>
        </w:tc>
        <w:tc>
          <w:tcPr>
            <w:tcW w:w="1080" w:type="dxa"/>
            <w:vMerge/>
            <w:tcBorders>
              <w:left w:val="nil"/>
              <w:bottom w:val="single" w:sz="4" w:space="0" w:color="auto"/>
              <w:right w:val="single" w:sz="4" w:space="0" w:color="auto"/>
            </w:tcBorders>
            <w:vAlign w:val="center"/>
          </w:tcPr>
          <w:p w:rsidR="00F507BC" w:rsidRPr="007F0E34" w:rsidRDefault="00F507BC" w:rsidP="00532583">
            <w:pPr>
              <w:widowControl/>
              <w:spacing w:line="260" w:lineRule="exact"/>
              <w:jc w:val="center"/>
              <w:rPr>
                <w:rFonts w:ascii="仿宋" w:eastAsia="仿宋" w:hAnsi="仿宋"/>
                <w:color w:val="000000"/>
                <w:sz w:val="20"/>
                <w:szCs w:val="20"/>
              </w:rPr>
            </w:pPr>
          </w:p>
        </w:tc>
        <w:tc>
          <w:tcPr>
            <w:tcW w:w="1261"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w:t>
            </w:r>
          </w:p>
        </w:tc>
        <w:tc>
          <w:tcPr>
            <w:tcW w:w="1097"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F507BC" w:rsidRPr="007F0E34" w:rsidTr="008E78B1">
        <w:trPr>
          <w:jc w:val="center"/>
        </w:trPr>
        <w:tc>
          <w:tcPr>
            <w:tcW w:w="1080" w:type="dxa"/>
            <w:vMerge/>
            <w:tcBorders>
              <w:left w:val="single" w:sz="4" w:space="0" w:color="auto"/>
              <w:right w:val="single" w:sz="4" w:space="0" w:color="auto"/>
            </w:tcBorders>
            <w:vAlign w:val="center"/>
          </w:tcPr>
          <w:p w:rsidR="00F507BC" w:rsidRDefault="00F507BC" w:rsidP="00532583">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F507BC" w:rsidRPr="007F0E34" w:rsidRDefault="00F507BC" w:rsidP="00532583">
            <w:pPr>
              <w:spacing w:line="260" w:lineRule="exact"/>
              <w:jc w:val="left"/>
              <w:rPr>
                <w:rFonts w:ascii="仿宋" w:eastAsia="仿宋" w:hAnsi="仿宋"/>
                <w:color w:val="000000"/>
                <w:sz w:val="20"/>
                <w:szCs w:val="20"/>
              </w:rPr>
            </w:pPr>
          </w:p>
        </w:tc>
        <w:tc>
          <w:tcPr>
            <w:tcW w:w="1080" w:type="dxa"/>
            <w:vMerge w:val="restart"/>
            <w:tcBorders>
              <w:top w:val="nil"/>
              <w:left w:val="nil"/>
              <w:right w:val="single" w:sz="4" w:space="0" w:color="auto"/>
            </w:tcBorders>
            <w:vAlign w:val="center"/>
          </w:tcPr>
          <w:p w:rsidR="00F507BC" w:rsidRPr="007F0E34" w:rsidRDefault="00F507BC"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质量指标</w:t>
            </w:r>
          </w:p>
        </w:tc>
        <w:tc>
          <w:tcPr>
            <w:tcW w:w="1261" w:type="dxa"/>
            <w:tcBorders>
              <w:top w:val="nil"/>
              <w:left w:val="nil"/>
              <w:bottom w:val="single" w:sz="4" w:space="0" w:color="auto"/>
              <w:right w:val="single" w:sz="4" w:space="0" w:color="auto"/>
            </w:tcBorders>
            <w:vAlign w:val="center"/>
          </w:tcPr>
          <w:p w:rsidR="00F507BC" w:rsidRPr="008E78B1" w:rsidRDefault="008E78B1" w:rsidP="00532583">
            <w:pPr>
              <w:widowControl/>
              <w:spacing w:line="260" w:lineRule="exact"/>
              <w:jc w:val="left"/>
              <w:rPr>
                <w:rFonts w:ascii="仿宋" w:eastAsia="仿宋" w:hAnsi="仿宋"/>
                <w:color w:val="000000"/>
                <w:sz w:val="20"/>
                <w:szCs w:val="20"/>
              </w:rPr>
            </w:pPr>
            <w:r w:rsidRPr="008E78B1">
              <w:rPr>
                <w:rFonts w:ascii="仿宋" w:eastAsia="仿宋" w:hAnsi="仿宋" w:hint="eastAsia"/>
                <w:color w:val="000000" w:themeColor="text1"/>
                <w:sz w:val="20"/>
                <w:szCs w:val="20"/>
              </w:rPr>
              <w:t>项目区畜禽粪污综合利用率提升</w:t>
            </w:r>
            <w:r w:rsidRPr="008E78B1">
              <w:rPr>
                <w:rFonts w:ascii="仿宋" w:eastAsia="仿宋" w:hAnsi="仿宋"/>
                <w:color w:val="000000"/>
                <w:sz w:val="20"/>
                <w:szCs w:val="20"/>
              </w:rPr>
              <w:t xml:space="preserve">　</w:t>
            </w:r>
          </w:p>
        </w:tc>
        <w:tc>
          <w:tcPr>
            <w:tcW w:w="1097" w:type="dxa"/>
            <w:tcBorders>
              <w:top w:val="nil"/>
              <w:left w:val="nil"/>
              <w:bottom w:val="single" w:sz="4" w:space="0" w:color="auto"/>
              <w:right w:val="single" w:sz="4" w:space="0" w:color="auto"/>
            </w:tcBorders>
            <w:vAlign w:val="center"/>
          </w:tcPr>
          <w:p w:rsidR="00F507BC" w:rsidRPr="008E78B1" w:rsidRDefault="008E78B1" w:rsidP="00532583">
            <w:pPr>
              <w:widowControl/>
              <w:spacing w:line="260" w:lineRule="exact"/>
              <w:jc w:val="left"/>
              <w:rPr>
                <w:rFonts w:ascii="仿宋" w:eastAsia="仿宋" w:hAnsi="仿宋"/>
                <w:color w:val="000000"/>
                <w:sz w:val="20"/>
                <w:szCs w:val="20"/>
              </w:rPr>
            </w:pPr>
            <w:r>
              <w:rPr>
                <w:rFonts w:ascii="仿宋" w:eastAsia="仿宋" w:hAnsi="仿宋" w:hint="eastAsia"/>
                <w:color w:val="000000"/>
                <w:sz w:val="20"/>
                <w:szCs w:val="20"/>
              </w:rPr>
              <w:t>3.3%</w:t>
            </w:r>
            <w:r w:rsidR="00F507BC" w:rsidRPr="008E78B1">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F507BC" w:rsidRPr="008E78B1" w:rsidRDefault="00F507BC" w:rsidP="008E78B1">
            <w:pPr>
              <w:widowControl/>
              <w:spacing w:line="260" w:lineRule="exact"/>
              <w:jc w:val="left"/>
              <w:rPr>
                <w:rFonts w:ascii="仿宋" w:eastAsia="仿宋" w:hAnsi="仿宋"/>
                <w:color w:val="000000"/>
                <w:sz w:val="20"/>
                <w:szCs w:val="20"/>
              </w:rPr>
            </w:pPr>
            <w:r w:rsidRPr="008E78B1">
              <w:rPr>
                <w:rFonts w:ascii="仿宋" w:eastAsia="仿宋" w:hAnsi="仿宋"/>
                <w:color w:val="000000"/>
                <w:sz w:val="20"/>
                <w:szCs w:val="20"/>
              </w:rPr>
              <w:t xml:space="preserve">　</w:t>
            </w:r>
            <w:r w:rsidR="008E78B1">
              <w:rPr>
                <w:rFonts w:ascii="仿宋" w:eastAsia="仿宋" w:hAnsi="仿宋" w:hint="eastAsia"/>
                <w:color w:val="000000"/>
                <w:sz w:val="20"/>
                <w:szCs w:val="20"/>
              </w:rPr>
              <w:t>3.3%</w:t>
            </w:r>
          </w:p>
        </w:tc>
        <w:tc>
          <w:tcPr>
            <w:tcW w:w="828" w:type="dxa"/>
            <w:tcBorders>
              <w:top w:val="nil"/>
              <w:left w:val="nil"/>
              <w:bottom w:val="single" w:sz="4" w:space="0" w:color="auto"/>
              <w:right w:val="single" w:sz="4" w:space="0" w:color="auto"/>
            </w:tcBorders>
            <w:vAlign w:val="center"/>
          </w:tcPr>
          <w:p w:rsidR="00F507BC" w:rsidRPr="008E78B1" w:rsidRDefault="00F507BC" w:rsidP="00532583">
            <w:pPr>
              <w:widowControl/>
              <w:spacing w:line="260" w:lineRule="exact"/>
              <w:jc w:val="left"/>
              <w:rPr>
                <w:rFonts w:ascii="仿宋" w:eastAsia="仿宋" w:hAnsi="仿宋"/>
                <w:color w:val="000000"/>
                <w:sz w:val="20"/>
                <w:szCs w:val="20"/>
              </w:rPr>
            </w:pPr>
            <w:r w:rsidRPr="008E78B1">
              <w:rPr>
                <w:rFonts w:ascii="仿宋" w:eastAsia="仿宋" w:hAnsi="仿宋"/>
                <w:color w:val="000000"/>
                <w:sz w:val="20"/>
                <w:szCs w:val="20"/>
              </w:rPr>
              <w:t xml:space="preserve">　</w:t>
            </w:r>
            <w:r w:rsidR="004576F3">
              <w:rPr>
                <w:rFonts w:ascii="仿宋" w:eastAsia="仿宋" w:hAnsi="仿宋" w:hint="eastAsia"/>
                <w:color w:val="000000"/>
                <w:sz w:val="20"/>
                <w:szCs w:val="20"/>
              </w:rPr>
              <w:t>10</w:t>
            </w:r>
          </w:p>
        </w:tc>
        <w:tc>
          <w:tcPr>
            <w:tcW w:w="873" w:type="dxa"/>
            <w:tcBorders>
              <w:top w:val="nil"/>
              <w:left w:val="nil"/>
              <w:bottom w:val="single" w:sz="4" w:space="0" w:color="auto"/>
              <w:right w:val="single" w:sz="4" w:space="0" w:color="auto"/>
            </w:tcBorders>
            <w:vAlign w:val="center"/>
          </w:tcPr>
          <w:p w:rsidR="00F507BC" w:rsidRPr="008E78B1" w:rsidRDefault="00F507BC" w:rsidP="00532583">
            <w:pPr>
              <w:widowControl/>
              <w:spacing w:line="260" w:lineRule="exact"/>
              <w:jc w:val="left"/>
              <w:rPr>
                <w:rFonts w:ascii="仿宋" w:eastAsia="仿宋" w:hAnsi="仿宋"/>
                <w:color w:val="000000"/>
                <w:sz w:val="20"/>
                <w:szCs w:val="20"/>
              </w:rPr>
            </w:pPr>
            <w:r w:rsidRPr="008E78B1">
              <w:rPr>
                <w:rFonts w:ascii="仿宋" w:eastAsia="仿宋" w:hAnsi="仿宋"/>
                <w:color w:val="000000"/>
                <w:sz w:val="20"/>
                <w:szCs w:val="20"/>
              </w:rPr>
              <w:t xml:space="preserve">　</w:t>
            </w:r>
            <w:r w:rsidR="004576F3">
              <w:rPr>
                <w:rFonts w:ascii="仿宋" w:eastAsia="仿宋" w:hAnsi="仿宋" w:hint="eastAsia"/>
                <w:color w:val="000000"/>
                <w:sz w:val="20"/>
                <w:szCs w:val="20"/>
              </w:rPr>
              <w:t>9</w:t>
            </w:r>
          </w:p>
        </w:tc>
        <w:tc>
          <w:tcPr>
            <w:tcW w:w="1418" w:type="dxa"/>
            <w:tcBorders>
              <w:top w:val="nil"/>
              <w:left w:val="nil"/>
              <w:bottom w:val="single" w:sz="4" w:space="0" w:color="auto"/>
              <w:right w:val="single" w:sz="4" w:space="0" w:color="auto"/>
            </w:tcBorders>
            <w:vAlign w:val="center"/>
          </w:tcPr>
          <w:p w:rsidR="00F507BC" w:rsidRPr="008E78B1" w:rsidRDefault="00F507BC" w:rsidP="00532583">
            <w:pPr>
              <w:widowControl/>
              <w:spacing w:line="260" w:lineRule="exact"/>
              <w:jc w:val="left"/>
              <w:rPr>
                <w:rFonts w:ascii="仿宋" w:eastAsia="仿宋" w:hAnsi="仿宋"/>
                <w:color w:val="000000"/>
                <w:sz w:val="20"/>
                <w:szCs w:val="20"/>
              </w:rPr>
            </w:pPr>
            <w:r w:rsidRPr="008E78B1">
              <w:rPr>
                <w:rFonts w:ascii="仿宋" w:eastAsia="仿宋" w:hAnsi="仿宋"/>
                <w:color w:val="000000"/>
                <w:sz w:val="20"/>
                <w:szCs w:val="20"/>
              </w:rPr>
              <w:t xml:space="preserve">　</w:t>
            </w:r>
          </w:p>
        </w:tc>
      </w:tr>
      <w:tr w:rsidR="00F507BC" w:rsidRPr="007F0E34" w:rsidTr="008E78B1">
        <w:trPr>
          <w:jc w:val="center"/>
        </w:trPr>
        <w:tc>
          <w:tcPr>
            <w:tcW w:w="1080" w:type="dxa"/>
            <w:vMerge/>
            <w:tcBorders>
              <w:left w:val="single" w:sz="4" w:space="0" w:color="auto"/>
              <w:right w:val="single" w:sz="4" w:space="0" w:color="auto"/>
            </w:tcBorders>
            <w:vAlign w:val="center"/>
          </w:tcPr>
          <w:p w:rsidR="00F507BC" w:rsidRDefault="00F507BC" w:rsidP="00532583">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F507BC" w:rsidRPr="007F0E34" w:rsidRDefault="00F507BC" w:rsidP="00532583">
            <w:pPr>
              <w:spacing w:line="260" w:lineRule="exact"/>
              <w:jc w:val="left"/>
              <w:rPr>
                <w:rFonts w:ascii="仿宋" w:eastAsia="仿宋" w:hAnsi="仿宋"/>
                <w:color w:val="000000"/>
                <w:sz w:val="20"/>
                <w:szCs w:val="20"/>
              </w:rPr>
            </w:pPr>
          </w:p>
        </w:tc>
        <w:tc>
          <w:tcPr>
            <w:tcW w:w="1080" w:type="dxa"/>
            <w:vMerge/>
            <w:tcBorders>
              <w:left w:val="nil"/>
              <w:right w:val="single" w:sz="4" w:space="0" w:color="auto"/>
            </w:tcBorders>
            <w:vAlign w:val="center"/>
          </w:tcPr>
          <w:p w:rsidR="00F507BC" w:rsidRPr="007F0E34" w:rsidRDefault="00F507BC" w:rsidP="00532583">
            <w:pPr>
              <w:spacing w:line="260" w:lineRule="exact"/>
              <w:jc w:val="center"/>
              <w:rPr>
                <w:rFonts w:ascii="仿宋" w:eastAsia="仿宋" w:hAnsi="仿宋"/>
                <w:color w:val="000000"/>
                <w:sz w:val="20"/>
                <w:szCs w:val="20"/>
              </w:rPr>
            </w:pPr>
          </w:p>
        </w:tc>
        <w:tc>
          <w:tcPr>
            <w:tcW w:w="1261" w:type="dxa"/>
            <w:tcBorders>
              <w:top w:val="nil"/>
              <w:left w:val="nil"/>
              <w:bottom w:val="single" w:sz="4" w:space="0" w:color="auto"/>
              <w:right w:val="single" w:sz="4" w:space="0" w:color="auto"/>
            </w:tcBorders>
            <w:vAlign w:val="center"/>
          </w:tcPr>
          <w:p w:rsidR="00F507BC" w:rsidRPr="008E78B1" w:rsidRDefault="008E78B1" w:rsidP="00532583">
            <w:pPr>
              <w:widowControl/>
              <w:spacing w:line="260" w:lineRule="exact"/>
              <w:jc w:val="left"/>
              <w:rPr>
                <w:rFonts w:ascii="仿宋" w:eastAsia="仿宋" w:hAnsi="仿宋"/>
                <w:color w:val="000000"/>
                <w:sz w:val="20"/>
                <w:szCs w:val="20"/>
              </w:rPr>
            </w:pPr>
            <w:r w:rsidRPr="008E78B1">
              <w:rPr>
                <w:rFonts w:ascii="仿宋" w:eastAsia="仿宋" w:hAnsi="仿宋" w:hint="eastAsia"/>
                <w:color w:val="000000" w:themeColor="text1"/>
                <w:sz w:val="20"/>
                <w:szCs w:val="20"/>
              </w:rPr>
              <w:t>化肥减量(折纯)</w:t>
            </w:r>
          </w:p>
        </w:tc>
        <w:tc>
          <w:tcPr>
            <w:tcW w:w="1097" w:type="dxa"/>
            <w:tcBorders>
              <w:top w:val="nil"/>
              <w:left w:val="nil"/>
              <w:bottom w:val="single" w:sz="4" w:space="0" w:color="auto"/>
              <w:right w:val="single" w:sz="4" w:space="0" w:color="auto"/>
            </w:tcBorders>
            <w:vAlign w:val="center"/>
          </w:tcPr>
          <w:p w:rsidR="00F507BC" w:rsidRPr="008E78B1" w:rsidRDefault="00F507BC" w:rsidP="00532583">
            <w:pPr>
              <w:widowControl/>
              <w:spacing w:line="260" w:lineRule="exact"/>
              <w:jc w:val="left"/>
              <w:rPr>
                <w:rFonts w:ascii="仿宋" w:eastAsia="仿宋" w:hAnsi="仿宋"/>
                <w:color w:val="000000"/>
                <w:sz w:val="20"/>
                <w:szCs w:val="20"/>
              </w:rPr>
            </w:pPr>
            <w:r w:rsidRPr="008E78B1">
              <w:rPr>
                <w:rFonts w:ascii="仿宋" w:eastAsia="仿宋" w:hAnsi="仿宋"/>
                <w:color w:val="000000"/>
                <w:sz w:val="20"/>
                <w:szCs w:val="20"/>
              </w:rPr>
              <w:t xml:space="preserve">　</w:t>
            </w:r>
            <w:r w:rsidR="008E78B1">
              <w:rPr>
                <w:rFonts w:ascii="仿宋" w:eastAsia="仿宋" w:hAnsi="仿宋" w:hint="eastAsia"/>
                <w:color w:val="000000"/>
                <w:sz w:val="20"/>
                <w:szCs w:val="20"/>
              </w:rPr>
              <w:t>1500吨</w:t>
            </w:r>
          </w:p>
        </w:tc>
        <w:tc>
          <w:tcPr>
            <w:tcW w:w="1134" w:type="dxa"/>
            <w:tcBorders>
              <w:top w:val="nil"/>
              <w:left w:val="nil"/>
              <w:bottom w:val="single" w:sz="4" w:space="0" w:color="auto"/>
              <w:right w:val="single" w:sz="4" w:space="0" w:color="auto"/>
            </w:tcBorders>
            <w:vAlign w:val="center"/>
          </w:tcPr>
          <w:p w:rsidR="00F507BC" w:rsidRPr="008E78B1" w:rsidRDefault="00F507BC" w:rsidP="00532583">
            <w:pPr>
              <w:widowControl/>
              <w:spacing w:line="260" w:lineRule="exact"/>
              <w:jc w:val="left"/>
              <w:rPr>
                <w:rFonts w:ascii="仿宋" w:eastAsia="仿宋" w:hAnsi="仿宋"/>
                <w:color w:val="000000"/>
                <w:sz w:val="20"/>
                <w:szCs w:val="20"/>
              </w:rPr>
            </w:pPr>
            <w:r w:rsidRPr="008E78B1">
              <w:rPr>
                <w:rFonts w:ascii="仿宋" w:eastAsia="仿宋" w:hAnsi="仿宋"/>
                <w:color w:val="000000"/>
                <w:sz w:val="20"/>
                <w:szCs w:val="20"/>
              </w:rPr>
              <w:t xml:space="preserve">　</w:t>
            </w:r>
            <w:r w:rsidR="008E78B1">
              <w:rPr>
                <w:rFonts w:ascii="仿宋" w:eastAsia="仿宋" w:hAnsi="仿宋" w:hint="eastAsia"/>
                <w:color w:val="000000"/>
                <w:sz w:val="20"/>
                <w:szCs w:val="20"/>
              </w:rPr>
              <w:t>1500吨</w:t>
            </w:r>
          </w:p>
        </w:tc>
        <w:tc>
          <w:tcPr>
            <w:tcW w:w="828" w:type="dxa"/>
            <w:tcBorders>
              <w:top w:val="nil"/>
              <w:left w:val="nil"/>
              <w:bottom w:val="single" w:sz="4" w:space="0" w:color="auto"/>
              <w:right w:val="single" w:sz="4" w:space="0" w:color="auto"/>
            </w:tcBorders>
            <w:vAlign w:val="center"/>
          </w:tcPr>
          <w:p w:rsidR="00F507BC" w:rsidRPr="008E78B1" w:rsidRDefault="00F507BC" w:rsidP="00532583">
            <w:pPr>
              <w:widowControl/>
              <w:spacing w:line="260" w:lineRule="exact"/>
              <w:jc w:val="left"/>
              <w:rPr>
                <w:rFonts w:ascii="仿宋" w:eastAsia="仿宋" w:hAnsi="仿宋"/>
                <w:color w:val="000000"/>
                <w:sz w:val="20"/>
                <w:szCs w:val="20"/>
              </w:rPr>
            </w:pPr>
            <w:r w:rsidRPr="008E78B1">
              <w:rPr>
                <w:rFonts w:ascii="仿宋" w:eastAsia="仿宋" w:hAnsi="仿宋"/>
                <w:color w:val="000000"/>
                <w:sz w:val="20"/>
                <w:szCs w:val="20"/>
              </w:rPr>
              <w:t xml:space="preserve">　</w:t>
            </w:r>
            <w:r w:rsidR="004576F3">
              <w:rPr>
                <w:rFonts w:ascii="仿宋" w:eastAsia="仿宋" w:hAnsi="仿宋" w:hint="eastAsia"/>
                <w:color w:val="000000"/>
                <w:sz w:val="20"/>
                <w:szCs w:val="20"/>
              </w:rPr>
              <w:t>10</w:t>
            </w:r>
          </w:p>
        </w:tc>
        <w:tc>
          <w:tcPr>
            <w:tcW w:w="873" w:type="dxa"/>
            <w:tcBorders>
              <w:top w:val="nil"/>
              <w:left w:val="nil"/>
              <w:bottom w:val="single" w:sz="4" w:space="0" w:color="auto"/>
              <w:right w:val="single" w:sz="4" w:space="0" w:color="auto"/>
            </w:tcBorders>
            <w:vAlign w:val="center"/>
          </w:tcPr>
          <w:p w:rsidR="00F507BC" w:rsidRPr="008E78B1" w:rsidRDefault="00F507BC" w:rsidP="00532583">
            <w:pPr>
              <w:widowControl/>
              <w:spacing w:line="260" w:lineRule="exact"/>
              <w:jc w:val="left"/>
              <w:rPr>
                <w:rFonts w:ascii="仿宋" w:eastAsia="仿宋" w:hAnsi="仿宋"/>
                <w:color w:val="000000"/>
                <w:sz w:val="20"/>
                <w:szCs w:val="20"/>
              </w:rPr>
            </w:pPr>
            <w:r w:rsidRPr="008E78B1">
              <w:rPr>
                <w:rFonts w:ascii="仿宋" w:eastAsia="仿宋" w:hAnsi="仿宋"/>
                <w:color w:val="000000"/>
                <w:sz w:val="20"/>
                <w:szCs w:val="20"/>
              </w:rPr>
              <w:t xml:space="preserve">　</w:t>
            </w:r>
            <w:r w:rsidR="004576F3">
              <w:rPr>
                <w:rFonts w:ascii="仿宋" w:eastAsia="仿宋" w:hAnsi="仿宋" w:hint="eastAsia"/>
                <w:color w:val="000000"/>
                <w:sz w:val="20"/>
                <w:szCs w:val="20"/>
              </w:rPr>
              <w:t>9</w:t>
            </w:r>
          </w:p>
        </w:tc>
        <w:tc>
          <w:tcPr>
            <w:tcW w:w="1418" w:type="dxa"/>
            <w:tcBorders>
              <w:top w:val="nil"/>
              <w:left w:val="nil"/>
              <w:bottom w:val="single" w:sz="4" w:space="0" w:color="auto"/>
              <w:right w:val="single" w:sz="4" w:space="0" w:color="auto"/>
            </w:tcBorders>
            <w:vAlign w:val="center"/>
          </w:tcPr>
          <w:p w:rsidR="00F507BC" w:rsidRPr="008E78B1" w:rsidRDefault="00F507BC" w:rsidP="00532583">
            <w:pPr>
              <w:widowControl/>
              <w:spacing w:line="260" w:lineRule="exact"/>
              <w:jc w:val="left"/>
              <w:rPr>
                <w:rFonts w:ascii="仿宋" w:eastAsia="仿宋" w:hAnsi="仿宋"/>
                <w:color w:val="000000"/>
                <w:sz w:val="20"/>
                <w:szCs w:val="20"/>
              </w:rPr>
            </w:pPr>
            <w:r w:rsidRPr="008E78B1">
              <w:rPr>
                <w:rFonts w:ascii="仿宋" w:eastAsia="仿宋" w:hAnsi="仿宋"/>
                <w:color w:val="000000"/>
                <w:sz w:val="20"/>
                <w:szCs w:val="20"/>
              </w:rPr>
              <w:t xml:space="preserve">　</w:t>
            </w:r>
          </w:p>
        </w:tc>
      </w:tr>
      <w:tr w:rsidR="00F507BC" w:rsidRPr="007F0E34" w:rsidTr="008E78B1">
        <w:trPr>
          <w:jc w:val="center"/>
        </w:trPr>
        <w:tc>
          <w:tcPr>
            <w:tcW w:w="1080" w:type="dxa"/>
            <w:vMerge/>
            <w:tcBorders>
              <w:left w:val="single" w:sz="4" w:space="0" w:color="auto"/>
              <w:right w:val="single" w:sz="4" w:space="0" w:color="auto"/>
            </w:tcBorders>
            <w:vAlign w:val="center"/>
          </w:tcPr>
          <w:p w:rsidR="00F507BC" w:rsidRDefault="00F507BC" w:rsidP="00532583">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F507BC" w:rsidRPr="007F0E34" w:rsidRDefault="00F507BC" w:rsidP="00532583">
            <w:pPr>
              <w:spacing w:line="260" w:lineRule="exact"/>
              <w:jc w:val="left"/>
              <w:rPr>
                <w:rFonts w:ascii="仿宋" w:eastAsia="仿宋" w:hAnsi="仿宋"/>
                <w:color w:val="000000"/>
                <w:sz w:val="20"/>
                <w:szCs w:val="20"/>
              </w:rPr>
            </w:pPr>
          </w:p>
        </w:tc>
        <w:tc>
          <w:tcPr>
            <w:tcW w:w="1080" w:type="dxa"/>
            <w:vMerge/>
            <w:tcBorders>
              <w:left w:val="nil"/>
              <w:bottom w:val="single" w:sz="4" w:space="0" w:color="auto"/>
              <w:right w:val="single" w:sz="4" w:space="0" w:color="auto"/>
            </w:tcBorders>
            <w:vAlign w:val="center"/>
          </w:tcPr>
          <w:p w:rsidR="00F507BC" w:rsidRPr="007F0E34" w:rsidRDefault="00F507BC" w:rsidP="00532583">
            <w:pPr>
              <w:widowControl/>
              <w:spacing w:line="260" w:lineRule="exact"/>
              <w:jc w:val="center"/>
              <w:rPr>
                <w:rFonts w:ascii="仿宋" w:eastAsia="仿宋" w:hAnsi="仿宋"/>
                <w:color w:val="000000"/>
                <w:sz w:val="20"/>
                <w:szCs w:val="20"/>
              </w:rPr>
            </w:pPr>
          </w:p>
        </w:tc>
        <w:tc>
          <w:tcPr>
            <w:tcW w:w="1261"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w:t>
            </w:r>
          </w:p>
        </w:tc>
        <w:tc>
          <w:tcPr>
            <w:tcW w:w="1097"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F507BC" w:rsidRPr="00C431AA" w:rsidRDefault="00F507BC"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1610D1" w:rsidRPr="007F0E34" w:rsidTr="008E78B1">
        <w:trPr>
          <w:jc w:val="center"/>
        </w:trPr>
        <w:tc>
          <w:tcPr>
            <w:tcW w:w="1080" w:type="dxa"/>
            <w:vMerge/>
            <w:tcBorders>
              <w:left w:val="single" w:sz="4" w:space="0" w:color="auto"/>
              <w:right w:val="single" w:sz="4" w:space="0" w:color="auto"/>
            </w:tcBorders>
            <w:vAlign w:val="center"/>
          </w:tcPr>
          <w:p w:rsidR="001610D1" w:rsidRDefault="001610D1" w:rsidP="00532583">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spacing w:line="260" w:lineRule="exact"/>
              <w:jc w:val="left"/>
              <w:rPr>
                <w:rFonts w:ascii="仿宋" w:eastAsia="仿宋" w:hAnsi="仿宋"/>
                <w:color w:val="000000"/>
                <w:sz w:val="20"/>
                <w:szCs w:val="20"/>
              </w:rPr>
            </w:pPr>
          </w:p>
        </w:tc>
        <w:tc>
          <w:tcPr>
            <w:tcW w:w="1080" w:type="dxa"/>
            <w:vMerge w:val="restart"/>
            <w:tcBorders>
              <w:top w:val="nil"/>
              <w:left w:val="nil"/>
              <w:right w:val="single" w:sz="4" w:space="0" w:color="auto"/>
            </w:tcBorders>
            <w:vAlign w:val="center"/>
          </w:tcPr>
          <w:p w:rsidR="001610D1" w:rsidRPr="007F0E34" w:rsidRDefault="001610D1"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时效指标</w:t>
            </w:r>
          </w:p>
        </w:tc>
        <w:tc>
          <w:tcPr>
            <w:tcW w:w="1261" w:type="dxa"/>
            <w:tcBorders>
              <w:top w:val="nil"/>
              <w:left w:val="nil"/>
              <w:bottom w:val="single" w:sz="4" w:space="0" w:color="auto"/>
              <w:right w:val="single" w:sz="4" w:space="0" w:color="auto"/>
            </w:tcBorders>
            <w:vAlign w:val="center"/>
          </w:tcPr>
          <w:p w:rsidR="001610D1" w:rsidRPr="00DA4176" w:rsidRDefault="001610D1" w:rsidP="005A7F4C">
            <w:pPr>
              <w:widowControl/>
              <w:spacing w:line="260" w:lineRule="exact"/>
              <w:jc w:val="left"/>
              <w:rPr>
                <w:rFonts w:ascii="仿宋" w:eastAsia="仿宋" w:hAnsi="仿宋"/>
                <w:color w:val="000000"/>
                <w:sz w:val="20"/>
                <w:szCs w:val="20"/>
              </w:rPr>
            </w:pPr>
            <w:r w:rsidRPr="00DA4176">
              <w:rPr>
                <w:rFonts w:ascii="仿宋" w:eastAsia="仿宋" w:hAnsi="仿宋" w:cs="宋体" w:hint="eastAsia"/>
                <w:color w:val="000000"/>
                <w:sz w:val="20"/>
                <w:szCs w:val="20"/>
              </w:rPr>
              <w:t>任</w:t>
            </w:r>
            <w:r w:rsidRPr="00DA4176">
              <w:rPr>
                <w:rFonts w:ascii="仿宋" w:eastAsia="仿宋" w:hAnsi="仿宋" w:cs="___WRD_EMBED_SUB_40" w:hint="eastAsia"/>
                <w:color w:val="000000"/>
                <w:sz w:val="20"/>
                <w:szCs w:val="20"/>
              </w:rPr>
              <w:t>务完成及时性</w:t>
            </w:r>
          </w:p>
        </w:tc>
        <w:tc>
          <w:tcPr>
            <w:tcW w:w="1097" w:type="dxa"/>
            <w:tcBorders>
              <w:top w:val="nil"/>
              <w:left w:val="nil"/>
              <w:bottom w:val="single" w:sz="4" w:space="0" w:color="auto"/>
              <w:right w:val="single" w:sz="4" w:space="0" w:color="auto"/>
            </w:tcBorders>
            <w:vAlign w:val="center"/>
          </w:tcPr>
          <w:p w:rsidR="001610D1" w:rsidRPr="00DA4176" w:rsidRDefault="001610D1" w:rsidP="005A7F4C">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r w:rsidRPr="00DA4176">
              <w:rPr>
                <w:rFonts w:ascii="仿宋" w:eastAsia="仿宋" w:hAnsi="仿宋" w:hint="eastAsia"/>
                <w:color w:val="000000"/>
                <w:sz w:val="20"/>
                <w:szCs w:val="20"/>
              </w:rPr>
              <w:t>1—2年</w:t>
            </w:r>
          </w:p>
        </w:tc>
        <w:tc>
          <w:tcPr>
            <w:tcW w:w="1134" w:type="dxa"/>
            <w:tcBorders>
              <w:top w:val="nil"/>
              <w:left w:val="nil"/>
              <w:bottom w:val="single" w:sz="4" w:space="0" w:color="auto"/>
              <w:right w:val="single" w:sz="4" w:space="0" w:color="auto"/>
            </w:tcBorders>
            <w:vAlign w:val="center"/>
          </w:tcPr>
          <w:p w:rsidR="001610D1" w:rsidRPr="00DA4176" w:rsidRDefault="001610D1" w:rsidP="005A7F4C">
            <w:pPr>
              <w:widowControl/>
              <w:spacing w:line="260" w:lineRule="exact"/>
              <w:jc w:val="left"/>
              <w:rPr>
                <w:rFonts w:ascii="仿宋" w:eastAsia="仿宋" w:hAnsi="仿宋"/>
                <w:color w:val="000000"/>
                <w:sz w:val="20"/>
                <w:szCs w:val="20"/>
              </w:rPr>
            </w:pPr>
            <w:r w:rsidRPr="00DA4176">
              <w:rPr>
                <w:rFonts w:ascii="仿宋" w:eastAsia="仿宋" w:hAnsi="仿宋"/>
                <w:color w:val="000000"/>
                <w:sz w:val="20"/>
                <w:szCs w:val="20"/>
              </w:rPr>
              <w:t xml:space="preserve">　</w:t>
            </w:r>
            <w:r>
              <w:rPr>
                <w:rFonts w:ascii="仿宋" w:eastAsia="仿宋" w:hAnsi="仿宋" w:hint="eastAsia"/>
                <w:color w:val="000000"/>
                <w:sz w:val="20"/>
                <w:szCs w:val="20"/>
              </w:rPr>
              <w:t>1年</w:t>
            </w:r>
          </w:p>
        </w:tc>
        <w:tc>
          <w:tcPr>
            <w:tcW w:w="82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sidR="004576F3">
              <w:rPr>
                <w:rFonts w:ascii="仿宋" w:eastAsia="仿宋" w:hAnsi="仿宋" w:hint="eastAsia"/>
                <w:color w:val="000000"/>
                <w:sz w:val="20"/>
                <w:szCs w:val="20"/>
              </w:rPr>
              <w:t>5</w:t>
            </w:r>
          </w:p>
        </w:tc>
        <w:tc>
          <w:tcPr>
            <w:tcW w:w="873"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sidR="004576F3">
              <w:rPr>
                <w:rFonts w:ascii="仿宋" w:eastAsia="仿宋" w:hAnsi="仿宋" w:hint="eastAsia"/>
                <w:color w:val="000000"/>
                <w:sz w:val="20"/>
                <w:szCs w:val="20"/>
              </w:rPr>
              <w:t>5</w:t>
            </w:r>
          </w:p>
        </w:tc>
        <w:tc>
          <w:tcPr>
            <w:tcW w:w="141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1610D1" w:rsidRPr="007F0E34" w:rsidTr="008E78B1">
        <w:trPr>
          <w:jc w:val="center"/>
        </w:trPr>
        <w:tc>
          <w:tcPr>
            <w:tcW w:w="1080" w:type="dxa"/>
            <w:vMerge/>
            <w:tcBorders>
              <w:left w:val="single" w:sz="4" w:space="0" w:color="auto"/>
              <w:right w:val="single" w:sz="4" w:space="0" w:color="auto"/>
            </w:tcBorders>
            <w:vAlign w:val="center"/>
          </w:tcPr>
          <w:p w:rsidR="001610D1" w:rsidRDefault="001610D1" w:rsidP="00532583">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spacing w:line="260" w:lineRule="exact"/>
              <w:jc w:val="left"/>
              <w:rPr>
                <w:rFonts w:ascii="仿宋" w:eastAsia="仿宋" w:hAnsi="仿宋"/>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spacing w:line="260" w:lineRule="exact"/>
              <w:jc w:val="center"/>
              <w:rPr>
                <w:rFonts w:ascii="仿宋" w:eastAsia="仿宋" w:hAnsi="仿宋"/>
                <w:color w:val="000000"/>
                <w:sz w:val="20"/>
                <w:szCs w:val="20"/>
              </w:rPr>
            </w:pPr>
          </w:p>
        </w:tc>
        <w:tc>
          <w:tcPr>
            <w:tcW w:w="1261"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p>
        </w:tc>
        <w:tc>
          <w:tcPr>
            <w:tcW w:w="1097"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1610D1" w:rsidRPr="007F0E34" w:rsidTr="008E78B1">
        <w:trPr>
          <w:jc w:val="center"/>
        </w:trPr>
        <w:tc>
          <w:tcPr>
            <w:tcW w:w="1080" w:type="dxa"/>
            <w:vMerge/>
            <w:tcBorders>
              <w:left w:val="single" w:sz="4" w:space="0" w:color="auto"/>
              <w:right w:val="single" w:sz="4" w:space="0" w:color="auto"/>
            </w:tcBorders>
            <w:vAlign w:val="center"/>
          </w:tcPr>
          <w:p w:rsidR="001610D1" w:rsidRDefault="001610D1" w:rsidP="00532583">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spacing w:line="260" w:lineRule="exact"/>
              <w:jc w:val="left"/>
              <w:rPr>
                <w:rFonts w:ascii="仿宋" w:eastAsia="仿宋" w:hAnsi="仿宋"/>
                <w:color w:val="000000"/>
                <w:sz w:val="20"/>
                <w:szCs w:val="20"/>
              </w:rPr>
            </w:pPr>
          </w:p>
        </w:tc>
        <w:tc>
          <w:tcPr>
            <w:tcW w:w="1080" w:type="dxa"/>
            <w:vMerge/>
            <w:tcBorders>
              <w:left w:val="nil"/>
              <w:bottom w:val="single" w:sz="4" w:space="0" w:color="auto"/>
              <w:right w:val="single" w:sz="4" w:space="0" w:color="auto"/>
            </w:tcBorders>
            <w:vAlign w:val="center"/>
          </w:tcPr>
          <w:p w:rsidR="001610D1" w:rsidRPr="007F0E34" w:rsidRDefault="001610D1" w:rsidP="00532583">
            <w:pPr>
              <w:widowControl/>
              <w:spacing w:line="260" w:lineRule="exact"/>
              <w:jc w:val="center"/>
              <w:rPr>
                <w:rFonts w:ascii="仿宋" w:eastAsia="仿宋" w:hAnsi="仿宋"/>
                <w:color w:val="000000"/>
                <w:sz w:val="20"/>
                <w:szCs w:val="20"/>
              </w:rPr>
            </w:pPr>
          </w:p>
        </w:tc>
        <w:tc>
          <w:tcPr>
            <w:tcW w:w="1261"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w:t>
            </w:r>
          </w:p>
        </w:tc>
        <w:tc>
          <w:tcPr>
            <w:tcW w:w="1097"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1610D1" w:rsidRPr="007F0E34" w:rsidTr="008E78B1">
        <w:trPr>
          <w:jc w:val="center"/>
        </w:trPr>
        <w:tc>
          <w:tcPr>
            <w:tcW w:w="1080" w:type="dxa"/>
            <w:vMerge/>
            <w:tcBorders>
              <w:left w:val="single" w:sz="4" w:space="0" w:color="auto"/>
              <w:right w:val="single" w:sz="4" w:space="0" w:color="auto"/>
            </w:tcBorders>
            <w:vAlign w:val="center"/>
          </w:tcPr>
          <w:p w:rsidR="001610D1" w:rsidRDefault="001610D1" w:rsidP="00532583">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spacing w:line="260" w:lineRule="exact"/>
              <w:jc w:val="left"/>
              <w:rPr>
                <w:rFonts w:ascii="仿宋" w:eastAsia="仿宋" w:hAnsi="仿宋"/>
                <w:color w:val="000000"/>
                <w:sz w:val="20"/>
                <w:szCs w:val="20"/>
              </w:rPr>
            </w:pPr>
          </w:p>
        </w:tc>
        <w:tc>
          <w:tcPr>
            <w:tcW w:w="1080" w:type="dxa"/>
            <w:vMerge w:val="restart"/>
            <w:tcBorders>
              <w:top w:val="nil"/>
              <w:left w:val="nil"/>
              <w:right w:val="single" w:sz="4" w:space="0" w:color="auto"/>
            </w:tcBorders>
            <w:vAlign w:val="center"/>
          </w:tcPr>
          <w:p w:rsidR="001610D1" w:rsidRPr="007F0E34" w:rsidRDefault="001610D1"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成本指标</w:t>
            </w:r>
          </w:p>
        </w:tc>
        <w:tc>
          <w:tcPr>
            <w:tcW w:w="1261"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Pr>
                <w:rFonts w:ascii="新宋体" w:eastAsia="新宋体" w:hAnsi="新宋体" w:hint="eastAsia"/>
                <w:kern w:val="0"/>
                <w:sz w:val="18"/>
                <w:szCs w:val="18"/>
              </w:rPr>
              <w:t>农业农村局</w:t>
            </w:r>
            <w:r w:rsidRPr="008B2291">
              <w:rPr>
                <w:rFonts w:ascii="新宋体" w:eastAsia="新宋体" w:hAnsi="新宋体" w:hint="eastAsia"/>
                <w:kern w:val="0"/>
                <w:sz w:val="18"/>
                <w:szCs w:val="18"/>
              </w:rPr>
              <w:t>拨付专项资金</w:t>
            </w:r>
          </w:p>
        </w:tc>
        <w:tc>
          <w:tcPr>
            <w:tcW w:w="1097"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Pr>
                <w:rFonts w:ascii="仿宋" w:eastAsia="仿宋" w:hAnsi="仿宋" w:hint="eastAsia"/>
                <w:color w:val="000000"/>
                <w:sz w:val="20"/>
                <w:szCs w:val="20"/>
              </w:rPr>
              <w:t>500万</w:t>
            </w:r>
          </w:p>
        </w:tc>
        <w:tc>
          <w:tcPr>
            <w:tcW w:w="1134"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Pr>
                <w:rFonts w:ascii="仿宋" w:eastAsia="仿宋" w:hAnsi="仿宋" w:hint="eastAsia"/>
                <w:color w:val="000000"/>
                <w:sz w:val="20"/>
                <w:szCs w:val="20"/>
              </w:rPr>
              <w:t>500万</w:t>
            </w:r>
          </w:p>
        </w:tc>
        <w:tc>
          <w:tcPr>
            <w:tcW w:w="82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sidR="004576F3">
              <w:rPr>
                <w:rFonts w:ascii="仿宋" w:eastAsia="仿宋" w:hAnsi="仿宋" w:hint="eastAsia"/>
                <w:color w:val="000000"/>
                <w:sz w:val="20"/>
                <w:szCs w:val="20"/>
              </w:rPr>
              <w:t>5</w:t>
            </w:r>
          </w:p>
        </w:tc>
        <w:tc>
          <w:tcPr>
            <w:tcW w:w="873"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sidR="004576F3">
              <w:rPr>
                <w:rFonts w:ascii="仿宋" w:eastAsia="仿宋" w:hAnsi="仿宋" w:hint="eastAsia"/>
                <w:color w:val="000000"/>
                <w:sz w:val="20"/>
                <w:szCs w:val="20"/>
              </w:rPr>
              <w:t>5</w:t>
            </w:r>
          </w:p>
        </w:tc>
        <w:tc>
          <w:tcPr>
            <w:tcW w:w="141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1610D1" w:rsidRPr="007F0E34" w:rsidTr="008E78B1">
        <w:trPr>
          <w:jc w:val="center"/>
        </w:trPr>
        <w:tc>
          <w:tcPr>
            <w:tcW w:w="1080" w:type="dxa"/>
            <w:vMerge/>
            <w:tcBorders>
              <w:left w:val="single" w:sz="4" w:space="0" w:color="auto"/>
              <w:right w:val="single" w:sz="4" w:space="0" w:color="auto"/>
            </w:tcBorders>
            <w:vAlign w:val="center"/>
          </w:tcPr>
          <w:p w:rsidR="001610D1" w:rsidRDefault="001610D1" w:rsidP="00532583">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spacing w:line="260" w:lineRule="exact"/>
              <w:jc w:val="left"/>
              <w:rPr>
                <w:rFonts w:ascii="仿宋" w:eastAsia="仿宋" w:hAnsi="仿宋"/>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spacing w:line="260" w:lineRule="exact"/>
              <w:jc w:val="left"/>
              <w:rPr>
                <w:rFonts w:ascii="仿宋" w:eastAsia="仿宋" w:hAnsi="仿宋"/>
                <w:color w:val="000000"/>
                <w:sz w:val="20"/>
                <w:szCs w:val="20"/>
              </w:rPr>
            </w:pPr>
          </w:p>
        </w:tc>
        <w:tc>
          <w:tcPr>
            <w:tcW w:w="1261"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p>
        </w:tc>
        <w:tc>
          <w:tcPr>
            <w:tcW w:w="1097"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1610D1" w:rsidRPr="007F0E34" w:rsidTr="008E78B1">
        <w:trPr>
          <w:jc w:val="center"/>
        </w:trPr>
        <w:tc>
          <w:tcPr>
            <w:tcW w:w="1080" w:type="dxa"/>
            <w:vMerge/>
            <w:tcBorders>
              <w:left w:val="single" w:sz="4" w:space="0" w:color="auto"/>
              <w:right w:val="single" w:sz="4" w:space="0" w:color="auto"/>
            </w:tcBorders>
            <w:vAlign w:val="center"/>
          </w:tcPr>
          <w:p w:rsidR="001610D1" w:rsidRDefault="001610D1" w:rsidP="0053258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1610D1" w:rsidRPr="007F0E34" w:rsidRDefault="001610D1" w:rsidP="00532583">
            <w:pPr>
              <w:widowControl/>
              <w:spacing w:line="260" w:lineRule="exact"/>
              <w:jc w:val="left"/>
              <w:rPr>
                <w:rFonts w:ascii="仿宋" w:eastAsia="仿宋" w:hAnsi="仿宋"/>
                <w:color w:val="000000"/>
                <w:sz w:val="20"/>
                <w:szCs w:val="20"/>
              </w:rPr>
            </w:pPr>
          </w:p>
        </w:tc>
        <w:tc>
          <w:tcPr>
            <w:tcW w:w="1080" w:type="dxa"/>
            <w:vMerge/>
            <w:tcBorders>
              <w:left w:val="nil"/>
              <w:bottom w:val="single" w:sz="4" w:space="0" w:color="auto"/>
              <w:right w:val="single" w:sz="4" w:space="0" w:color="auto"/>
            </w:tcBorders>
            <w:vAlign w:val="center"/>
          </w:tcPr>
          <w:p w:rsidR="001610D1" w:rsidRPr="007F0E34" w:rsidRDefault="001610D1" w:rsidP="00532583">
            <w:pPr>
              <w:widowControl/>
              <w:spacing w:line="260" w:lineRule="exact"/>
              <w:jc w:val="left"/>
              <w:rPr>
                <w:rFonts w:ascii="仿宋" w:eastAsia="仿宋" w:hAnsi="仿宋"/>
                <w:color w:val="000000"/>
                <w:sz w:val="20"/>
                <w:szCs w:val="20"/>
              </w:rPr>
            </w:pPr>
          </w:p>
        </w:tc>
        <w:tc>
          <w:tcPr>
            <w:tcW w:w="1261"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w:t>
            </w:r>
          </w:p>
        </w:tc>
        <w:tc>
          <w:tcPr>
            <w:tcW w:w="1097"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1610D1" w:rsidRPr="007F0E34" w:rsidTr="008E78B1">
        <w:trPr>
          <w:jc w:val="center"/>
        </w:trPr>
        <w:tc>
          <w:tcPr>
            <w:tcW w:w="1080" w:type="dxa"/>
            <w:vMerge/>
            <w:tcBorders>
              <w:left w:val="single" w:sz="4" w:space="0" w:color="auto"/>
              <w:right w:val="single" w:sz="4" w:space="0" w:color="auto"/>
            </w:tcBorders>
            <w:vAlign w:val="center"/>
          </w:tcPr>
          <w:p w:rsidR="001610D1" w:rsidRDefault="001610D1" w:rsidP="0053258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1610D1" w:rsidRPr="007F0E34" w:rsidRDefault="001610D1" w:rsidP="00532583">
            <w:pPr>
              <w:widowControl/>
              <w:spacing w:line="260" w:lineRule="exact"/>
              <w:jc w:val="left"/>
              <w:rPr>
                <w:rFonts w:ascii="仿宋" w:eastAsia="仿宋" w:hAnsi="仿宋"/>
                <w:color w:val="000000"/>
                <w:sz w:val="20"/>
                <w:szCs w:val="20"/>
              </w:rPr>
            </w:pPr>
            <w:r w:rsidRPr="007F0E34">
              <w:rPr>
                <w:rFonts w:ascii="仿宋" w:eastAsia="仿宋" w:hAnsi="仿宋"/>
                <w:color w:val="000000"/>
                <w:sz w:val="20"/>
                <w:szCs w:val="20"/>
              </w:rPr>
              <w:t>效益指标</w:t>
            </w:r>
          </w:p>
          <w:p w:rsidR="001610D1" w:rsidRPr="007F0E34" w:rsidRDefault="001610D1" w:rsidP="00532583">
            <w:pPr>
              <w:widowControl/>
              <w:spacing w:line="260" w:lineRule="exact"/>
              <w:jc w:val="left"/>
              <w:rPr>
                <w:rFonts w:ascii="仿宋" w:eastAsia="仿宋" w:hAnsi="仿宋"/>
                <w:color w:val="000000"/>
                <w:sz w:val="20"/>
                <w:szCs w:val="20"/>
              </w:rPr>
            </w:pPr>
            <w:r w:rsidRPr="007F0E34">
              <w:rPr>
                <w:rFonts w:ascii="仿宋" w:eastAsia="仿宋" w:hAnsi="仿宋"/>
                <w:color w:val="000000"/>
                <w:sz w:val="20"/>
                <w:szCs w:val="20"/>
              </w:rPr>
              <w:t>（30分）</w:t>
            </w:r>
          </w:p>
        </w:tc>
        <w:tc>
          <w:tcPr>
            <w:tcW w:w="1080" w:type="dxa"/>
            <w:vMerge w:val="restart"/>
            <w:tcBorders>
              <w:top w:val="nil"/>
              <w:left w:val="nil"/>
              <w:right w:val="single" w:sz="4" w:space="0" w:color="auto"/>
            </w:tcBorders>
            <w:vAlign w:val="center"/>
          </w:tcPr>
          <w:p w:rsidR="001610D1" w:rsidRPr="007F0E34" w:rsidRDefault="001610D1"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经济效</w:t>
            </w:r>
          </w:p>
          <w:p w:rsidR="001610D1" w:rsidRPr="007F0E34" w:rsidRDefault="001610D1"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益指标</w:t>
            </w:r>
          </w:p>
        </w:tc>
        <w:tc>
          <w:tcPr>
            <w:tcW w:w="1261" w:type="dxa"/>
            <w:tcBorders>
              <w:top w:val="nil"/>
              <w:left w:val="nil"/>
              <w:bottom w:val="single" w:sz="4" w:space="0" w:color="auto"/>
              <w:right w:val="single" w:sz="4" w:space="0" w:color="auto"/>
            </w:tcBorders>
            <w:vAlign w:val="center"/>
          </w:tcPr>
          <w:p w:rsidR="001610D1" w:rsidRPr="001610D1" w:rsidRDefault="001610D1" w:rsidP="00532583">
            <w:pPr>
              <w:widowControl/>
              <w:spacing w:line="260" w:lineRule="exact"/>
              <w:jc w:val="left"/>
              <w:rPr>
                <w:rFonts w:ascii="仿宋" w:eastAsia="仿宋" w:hAnsi="仿宋"/>
                <w:color w:val="000000"/>
                <w:sz w:val="20"/>
                <w:szCs w:val="20"/>
              </w:rPr>
            </w:pPr>
            <w:r w:rsidRPr="001610D1">
              <w:rPr>
                <w:rFonts w:ascii="仿宋" w:eastAsia="仿宋" w:hAnsi="仿宋" w:hint="eastAsia"/>
                <w:color w:val="000000" w:themeColor="text1"/>
                <w:sz w:val="20"/>
                <w:szCs w:val="20"/>
              </w:rPr>
              <w:t>作物增产增收</w:t>
            </w:r>
          </w:p>
        </w:tc>
        <w:tc>
          <w:tcPr>
            <w:tcW w:w="1097" w:type="dxa"/>
            <w:tcBorders>
              <w:top w:val="nil"/>
              <w:left w:val="nil"/>
              <w:bottom w:val="single" w:sz="4" w:space="0" w:color="auto"/>
              <w:right w:val="single" w:sz="4" w:space="0" w:color="auto"/>
            </w:tcBorders>
            <w:vAlign w:val="center"/>
          </w:tcPr>
          <w:p w:rsidR="001610D1" w:rsidRPr="001610D1" w:rsidRDefault="001610D1" w:rsidP="00532583">
            <w:pPr>
              <w:widowControl/>
              <w:spacing w:line="260" w:lineRule="exact"/>
              <w:jc w:val="left"/>
              <w:rPr>
                <w:rFonts w:ascii="仿宋" w:eastAsia="仿宋" w:hAnsi="仿宋"/>
                <w:color w:val="000000"/>
                <w:sz w:val="20"/>
                <w:szCs w:val="20"/>
              </w:rPr>
            </w:pPr>
            <w:r w:rsidRPr="001610D1">
              <w:rPr>
                <w:rFonts w:ascii="仿宋" w:eastAsia="仿宋" w:hAnsi="仿宋" w:hint="eastAsia"/>
                <w:color w:val="000000" w:themeColor="text1"/>
                <w:sz w:val="20"/>
                <w:szCs w:val="20"/>
              </w:rPr>
              <w:t>增收500</w:t>
            </w:r>
            <w:r>
              <w:rPr>
                <w:rFonts w:ascii="仿宋" w:eastAsia="仿宋" w:hAnsi="仿宋" w:hint="eastAsia"/>
                <w:color w:val="000000" w:themeColor="text1"/>
                <w:sz w:val="20"/>
                <w:szCs w:val="20"/>
              </w:rPr>
              <w:t>万</w:t>
            </w:r>
            <w:r w:rsidRPr="001610D1">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610D1" w:rsidRPr="001610D1" w:rsidRDefault="001610D1" w:rsidP="00532583">
            <w:pPr>
              <w:widowControl/>
              <w:spacing w:line="260" w:lineRule="exact"/>
              <w:jc w:val="left"/>
              <w:rPr>
                <w:rFonts w:ascii="仿宋" w:eastAsia="仿宋" w:hAnsi="仿宋"/>
                <w:color w:val="000000"/>
                <w:sz w:val="20"/>
                <w:szCs w:val="20"/>
              </w:rPr>
            </w:pPr>
            <w:r w:rsidRPr="001610D1">
              <w:rPr>
                <w:rFonts w:ascii="仿宋" w:eastAsia="仿宋" w:hAnsi="仿宋"/>
                <w:color w:val="000000"/>
                <w:sz w:val="20"/>
                <w:szCs w:val="20"/>
              </w:rPr>
              <w:t xml:space="preserve">　</w:t>
            </w:r>
            <w:r w:rsidRPr="001610D1">
              <w:rPr>
                <w:rFonts w:ascii="仿宋" w:eastAsia="仿宋" w:hAnsi="仿宋" w:hint="eastAsia"/>
                <w:color w:val="000000" w:themeColor="text1"/>
                <w:sz w:val="20"/>
                <w:szCs w:val="20"/>
              </w:rPr>
              <w:t>增收500</w:t>
            </w:r>
            <w:r>
              <w:rPr>
                <w:rFonts w:ascii="仿宋" w:eastAsia="仿宋" w:hAnsi="仿宋" w:hint="eastAsia"/>
                <w:color w:val="000000" w:themeColor="text1"/>
                <w:sz w:val="20"/>
                <w:szCs w:val="20"/>
              </w:rPr>
              <w:t>万</w:t>
            </w:r>
            <w:r w:rsidRPr="001610D1">
              <w:rPr>
                <w:rFonts w:ascii="仿宋" w:eastAsia="仿宋" w:hAnsi="仿宋"/>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sidR="004576F3">
              <w:rPr>
                <w:rFonts w:ascii="仿宋" w:eastAsia="仿宋" w:hAnsi="仿宋" w:hint="eastAsia"/>
                <w:color w:val="000000"/>
                <w:sz w:val="20"/>
                <w:szCs w:val="20"/>
              </w:rPr>
              <w:t>10</w:t>
            </w:r>
          </w:p>
        </w:tc>
        <w:tc>
          <w:tcPr>
            <w:tcW w:w="873"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sidR="004576F3">
              <w:rPr>
                <w:rFonts w:ascii="仿宋" w:eastAsia="仿宋" w:hAnsi="仿宋" w:hint="eastAsia"/>
                <w:color w:val="000000"/>
                <w:sz w:val="20"/>
                <w:szCs w:val="20"/>
              </w:rPr>
              <w:t>10</w:t>
            </w:r>
          </w:p>
        </w:tc>
        <w:tc>
          <w:tcPr>
            <w:tcW w:w="141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1610D1" w:rsidRPr="007F0E34" w:rsidTr="008E78B1">
        <w:trPr>
          <w:jc w:val="center"/>
        </w:trPr>
        <w:tc>
          <w:tcPr>
            <w:tcW w:w="1080" w:type="dxa"/>
            <w:vMerge/>
            <w:tcBorders>
              <w:left w:val="single" w:sz="4" w:space="0" w:color="auto"/>
              <w:right w:val="single" w:sz="4" w:space="0" w:color="auto"/>
            </w:tcBorders>
            <w:vAlign w:val="center"/>
          </w:tcPr>
          <w:p w:rsidR="001610D1" w:rsidRDefault="001610D1" w:rsidP="00532583">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spacing w:line="260" w:lineRule="exact"/>
              <w:jc w:val="left"/>
              <w:rPr>
                <w:rFonts w:ascii="仿宋" w:eastAsia="仿宋" w:hAnsi="仿宋"/>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spacing w:line="260" w:lineRule="exact"/>
              <w:jc w:val="center"/>
              <w:rPr>
                <w:rFonts w:ascii="仿宋" w:eastAsia="仿宋" w:hAnsi="仿宋"/>
                <w:color w:val="000000"/>
                <w:sz w:val="20"/>
                <w:szCs w:val="20"/>
              </w:rPr>
            </w:pPr>
          </w:p>
        </w:tc>
        <w:tc>
          <w:tcPr>
            <w:tcW w:w="1261"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p>
        </w:tc>
        <w:tc>
          <w:tcPr>
            <w:tcW w:w="1097"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1610D1" w:rsidRPr="007F0E34" w:rsidTr="008E78B1">
        <w:trPr>
          <w:jc w:val="center"/>
        </w:trPr>
        <w:tc>
          <w:tcPr>
            <w:tcW w:w="1080" w:type="dxa"/>
            <w:vMerge/>
            <w:tcBorders>
              <w:left w:val="single" w:sz="4" w:space="0" w:color="auto"/>
              <w:right w:val="single" w:sz="4" w:space="0" w:color="auto"/>
            </w:tcBorders>
            <w:vAlign w:val="center"/>
          </w:tcPr>
          <w:p w:rsidR="001610D1" w:rsidRDefault="001610D1" w:rsidP="00532583">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spacing w:line="260" w:lineRule="exact"/>
              <w:jc w:val="left"/>
              <w:rPr>
                <w:rFonts w:ascii="仿宋" w:eastAsia="仿宋" w:hAnsi="仿宋"/>
                <w:color w:val="000000"/>
                <w:sz w:val="20"/>
                <w:szCs w:val="20"/>
              </w:rPr>
            </w:pPr>
          </w:p>
        </w:tc>
        <w:tc>
          <w:tcPr>
            <w:tcW w:w="1080" w:type="dxa"/>
            <w:vMerge/>
            <w:tcBorders>
              <w:left w:val="nil"/>
              <w:bottom w:val="single" w:sz="4" w:space="0" w:color="auto"/>
              <w:right w:val="single" w:sz="4" w:space="0" w:color="auto"/>
            </w:tcBorders>
            <w:vAlign w:val="center"/>
          </w:tcPr>
          <w:p w:rsidR="001610D1" w:rsidRPr="007F0E34" w:rsidRDefault="001610D1" w:rsidP="00532583">
            <w:pPr>
              <w:widowControl/>
              <w:spacing w:line="260" w:lineRule="exact"/>
              <w:jc w:val="center"/>
              <w:rPr>
                <w:rFonts w:ascii="仿宋" w:eastAsia="仿宋" w:hAnsi="仿宋"/>
                <w:color w:val="000000"/>
                <w:sz w:val="20"/>
                <w:szCs w:val="20"/>
              </w:rPr>
            </w:pPr>
          </w:p>
        </w:tc>
        <w:tc>
          <w:tcPr>
            <w:tcW w:w="1261"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w:t>
            </w:r>
          </w:p>
        </w:tc>
        <w:tc>
          <w:tcPr>
            <w:tcW w:w="1097"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1610D1" w:rsidRPr="007F0E34" w:rsidTr="008E78B1">
        <w:trPr>
          <w:jc w:val="center"/>
        </w:trPr>
        <w:tc>
          <w:tcPr>
            <w:tcW w:w="1080" w:type="dxa"/>
            <w:vMerge/>
            <w:tcBorders>
              <w:left w:val="single" w:sz="4" w:space="0" w:color="auto"/>
              <w:right w:val="single" w:sz="4" w:space="0" w:color="auto"/>
            </w:tcBorders>
            <w:vAlign w:val="center"/>
          </w:tcPr>
          <w:p w:rsidR="001610D1" w:rsidRDefault="001610D1" w:rsidP="00532583">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spacing w:line="260" w:lineRule="exact"/>
              <w:jc w:val="left"/>
              <w:rPr>
                <w:rFonts w:ascii="仿宋" w:eastAsia="仿宋" w:hAnsi="仿宋"/>
                <w:color w:val="000000"/>
                <w:sz w:val="20"/>
                <w:szCs w:val="20"/>
              </w:rPr>
            </w:pPr>
          </w:p>
        </w:tc>
        <w:tc>
          <w:tcPr>
            <w:tcW w:w="1080" w:type="dxa"/>
            <w:vMerge w:val="restart"/>
            <w:tcBorders>
              <w:top w:val="nil"/>
              <w:left w:val="nil"/>
              <w:right w:val="single" w:sz="4" w:space="0" w:color="auto"/>
            </w:tcBorders>
            <w:vAlign w:val="center"/>
          </w:tcPr>
          <w:p w:rsidR="001610D1" w:rsidRPr="007F0E34" w:rsidRDefault="001610D1"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社会效</w:t>
            </w:r>
          </w:p>
          <w:p w:rsidR="001610D1" w:rsidRPr="007F0E34" w:rsidRDefault="001610D1"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益指标</w:t>
            </w:r>
          </w:p>
        </w:tc>
        <w:tc>
          <w:tcPr>
            <w:tcW w:w="1261" w:type="dxa"/>
            <w:tcBorders>
              <w:top w:val="nil"/>
              <w:left w:val="nil"/>
              <w:bottom w:val="single" w:sz="4" w:space="0" w:color="auto"/>
              <w:right w:val="single" w:sz="4" w:space="0" w:color="auto"/>
            </w:tcBorders>
            <w:vAlign w:val="center"/>
          </w:tcPr>
          <w:p w:rsidR="001610D1" w:rsidRPr="004576F3" w:rsidRDefault="004576F3" w:rsidP="00532583">
            <w:pPr>
              <w:widowControl/>
              <w:spacing w:line="260" w:lineRule="exact"/>
              <w:jc w:val="left"/>
              <w:rPr>
                <w:rFonts w:ascii="仿宋" w:eastAsia="仿宋" w:hAnsi="仿宋"/>
                <w:color w:val="000000"/>
                <w:sz w:val="20"/>
                <w:szCs w:val="20"/>
              </w:rPr>
            </w:pPr>
            <w:r w:rsidRPr="004576F3">
              <w:rPr>
                <w:rFonts w:ascii="仿宋" w:eastAsia="仿宋" w:hAnsi="仿宋" w:hint="eastAsia"/>
                <w:color w:val="000000" w:themeColor="text1"/>
                <w:sz w:val="20"/>
                <w:szCs w:val="20"/>
              </w:rPr>
              <w:t>创建了粪肥还田追溯监管平台</w:t>
            </w:r>
          </w:p>
        </w:tc>
        <w:tc>
          <w:tcPr>
            <w:tcW w:w="1097" w:type="dxa"/>
            <w:tcBorders>
              <w:top w:val="nil"/>
              <w:left w:val="nil"/>
              <w:bottom w:val="single" w:sz="4" w:space="0" w:color="auto"/>
              <w:right w:val="single" w:sz="4" w:space="0" w:color="auto"/>
            </w:tcBorders>
            <w:vAlign w:val="center"/>
          </w:tcPr>
          <w:p w:rsidR="001610D1" w:rsidRPr="004576F3" w:rsidRDefault="001610D1" w:rsidP="00532583">
            <w:pPr>
              <w:widowControl/>
              <w:spacing w:line="260" w:lineRule="exact"/>
              <w:jc w:val="left"/>
              <w:rPr>
                <w:rFonts w:ascii="仿宋" w:eastAsia="仿宋" w:hAnsi="仿宋"/>
                <w:color w:val="000000"/>
                <w:sz w:val="20"/>
                <w:szCs w:val="20"/>
              </w:rPr>
            </w:pPr>
            <w:r w:rsidRPr="004576F3">
              <w:rPr>
                <w:rFonts w:ascii="仿宋" w:eastAsia="仿宋" w:hAnsi="仿宋"/>
                <w:color w:val="000000"/>
                <w:sz w:val="20"/>
                <w:szCs w:val="20"/>
              </w:rPr>
              <w:t xml:space="preserve">　</w:t>
            </w:r>
            <w:r w:rsidR="004576F3" w:rsidRPr="004576F3">
              <w:rPr>
                <w:rFonts w:ascii="仿宋" w:eastAsia="仿宋" w:hAnsi="仿宋" w:hint="eastAsia"/>
                <w:color w:val="000000" w:themeColor="text1"/>
                <w:sz w:val="20"/>
                <w:szCs w:val="20"/>
              </w:rPr>
              <w:t>粪污消纳池</w:t>
            </w:r>
            <w:r w:rsidR="004576F3">
              <w:rPr>
                <w:rFonts w:ascii="仿宋" w:eastAsia="仿宋" w:hAnsi="仿宋" w:hint="eastAsia"/>
                <w:color w:val="000000" w:themeColor="text1"/>
                <w:sz w:val="20"/>
                <w:szCs w:val="20"/>
              </w:rPr>
              <w:t>50多个</w:t>
            </w:r>
          </w:p>
        </w:tc>
        <w:tc>
          <w:tcPr>
            <w:tcW w:w="1134" w:type="dxa"/>
            <w:tcBorders>
              <w:top w:val="nil"/>
              <w:left w:val="nil"/>
              <w:bottom w:val="single" w:sz="4" w:space="0" w:color="auto"/>
              <w:right w:val="single" w:sz="4" w:space="0" w:color="auto"/>
            </w:tcBorders>
            <w:vAlign w:val="center"/>
          </w:tcPr>
          <w:p w:rsidR="001610D1" w:rsidRPr="004576F3" w:rsidRDefault="001610D1" w:rsidP="00532583">
            <w:pPr>
              <w:widowControl/>
              <w:spacing w:line="260" w:lineRule="exact"/>
              <w:jc w:val="left"/>
              <w:rPr>
                <w:rFonts w:ascii="仿宋" w:eastAsia="仿宋" w:hAnsi="仿宋"/>
                <w:color w:val="000000"/>
                <w:sz w:val="20"/>
                <w:szCs w:val="20"/>
              </w:rPr>
            </w:pPr>
            <w:r w:rsidRPr="004576F3">
              <w:rPr>
                <w:rFonts w:ascii="仿宋" w:eastAsia="仿宋" w:hAnsi="仿宋"/>
                <w:color w:val="000000"/>
                <w:sz w:val="20"/>
                <w:szCs w:val="20"/>
              </w:rPr>
              <w:t xml:space="preserve">　</w:t>
            </w:r>
            <w:r w:rsidR="004576F3" w:rsidRPr="004576F3">
              <w:rPr>
                <w:rFonts w:ascii="仿宋" w:eastAsia="仿宋" w:hAnsi="仿宋" w:hint="eastAsia"/>
                <w:color w:val="000000" w:themeColor="text1"/>
                <w:sz w:val="20"/>
                <w:szCs w:val="20"/>
              </w:rPr>
              <w:t>粪污消纳池</w:t>
            </w:r>
            <w:r w:rsidR="004576F3">
              <w:rPr>
                <w:rFonts w:ascii="仿宋" w:eastAsia="仿宋" w:hAnsi="仿宋" w:hint="eastAsia"/>
                <w:color w:val="000000" w:themeColor="text1"/>
                <w:sz w:val="20"/>
                <w:szCs w:val="20"/>
              </w:rPr>
              <w:t>50多个</w:t>
            </w:r>
          </w:p>
        </w:tc>
        <w:tc>
          <w:tcPr>
            <w:tcW w:w="82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sidR="004576F3">
              <w:rPr>
                <w:rFonts w:ascii="仿宋" w:eastAsia="仿宋" w:hAnsi="仿宋" w:hint="eastAsia"/>
                <w:color w:val="000000"/>
                <w:sz w:val="20"/>
                <w:szCs w:val="20"/>
              </w:rPr>
              <w:t>10</w:t>
            </w:r>
          </w:p>
        </w:tc>
        <w:tc>
          <w:tcPr>
            <w:tcW w:w="873"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sidR="004576F3">
              <w:rPr>
                <w:rFonts w:ascii="仿宋" w:eastAsia="仿宋" w:hAnsi="仿宋" w:hint="eastAsia"/>
                <w:color w:val="000000"/>
                <w:sz w:val="20"/>
                <w:szCs w:val="20"/>
              </w:rPr>
              <w:t>10</w:t>
            </w:r>
          </w:p>
        </w:tc>
        <w:tc>
          <w:tcPr>
            <w:tcW w:w="141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1610D1" w:rsidRPr="007F0E34" w:rsidTr="008E78B1">
        <w:trPr>
          <w:jc w:val="center"/>
        </w:trPr>
        <w:tc>
          <w:tcPr>
            <w:tcW w:w="1080" w:type="dxa"/>
            <w:vMerge/>
            <w:tcBorders>
              <w:left w:val="single" w:sz="4" w:space="0" w:color="auto"/>
              <w:right w:val="single" w:sz="4" w:space="0" w:color="auto"/>
            </w:tcBorders>
            <w:vAlign w:val="center"/>
          </w:tcPr>
          <w:p w:rsidR="001610D1" w:rsidRDefault="001610D1" w:rsidP="00532583">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spacing w:line="260" w:lineRule="exact"/>
              <w:jc w:val="left"/>
              <w:rPr>
                <w:rFonts w:ascii="仿宋" w:eastAsia="仿宋" w:hAnsi="仿宋"/>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spacing w:line="260" w:lineRule="exact"/>
              <w:jc w:val="center"/>
              <w:rPr>
                <w:rFonts w:ascii="仿宋" w:eastAsia="仿宋" w:hAnsi="仿宋"/>
                <w:color w:val="000000"/>
                <w:sz w:val="20"/>
                <w:szCs w:val="20"/>
              </w:rPr>
            </w:pPr>
          </w:p>
        </w:tc>
        <w:tc>
          <w:tcPr>
            <w:tcW w:w="1261"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p>
        </w:tc>
        <w:tc>
          <w:tcPr>
            <w:tcW w:w="1097"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1610D1" w:rsidRPr="007F0E34" w:rsidTr="008E78B1">
        <w:trPr>
          <w:jc w:val="center"/>
        </w:trPr>
        <w:tc>
          <w:tcPr>
            <w:tcW w:w="1080" w:type="dxa"/>
            <w:vMerge/>
            <w:tcBorders>
              <w:left w:val="single" w:sz="4" w:space="0" w:color="auto"/>
              <w:right w:val="single" w:sz="4" w:space="0" w:color="auto"/>
            </w:tcBorders>
            <w:vAlign w:val="center"/>
          </w:tcPr>
          <w:p w:rsidR="001610D1" w:rsidRDefault="001610D1" w:rsidP="00532583">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spacing w:line="260" w:lineRule="exact"/>
              <w:jc w:val="left"/>
              <w:rPr>
                <w:rFonts w:ascii="仿宋" w:eastAsia="仿宋" w:hAnsi="仿宋"/>
                <w:color w:val="000000"/>
                <w:sz w:val="20"/>
                <w:szCs w:val="20"/>
              </w:rPr>
            </w:pPr>
          </w:p>
        </w:tc>
        <w:tc>
          <w:tcPr>
            <w:tcW w:w="1080" w:type="dxa"/>
            <w:vMerge/>
            <w:tcBorders>
              <w:left w:val="nil"/>
              <w:bottom w:val="single" w:sz="4" w:space="0" w:color="auto"/>
              <w:right w:val="single" w:sz="4" w:space="0" w:color="auto"/>
            </w:tcBorders>
            <w:vAlign w:val="center"/>
          </w:tcPr>
          <w:p w:rsidR="001610D1" w:rsidRPr="007F0E34" w:rsidRDefault="001610D1" w:rsidP="00532583">
            <w:pPr>
              <w:widowControl/>
              <w:spacing w:line="260" w:lineRule="exact"/>
              <w:jc w:val="center"/>
              <w:rPr>
                <w:rFonts w:ascii="仿宋" w:eastAsia="仿宋" w:hAnsi="仿宋"/>
                <w:color w:val="000000"/>
                <w:sz w:val="20"/>
                <w:szCs w:val="20"/>
              </w:rPr>
            </w:pPr>
          </w:p>
        </w:tc>
        <w:tc>
          <w:tcPr>
            <w:tcW w:w="1261"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w:t>
            </w:r>
          </w:p>
        </w:tc>
        <w:tc>
          <w:tcPr>
            <w:tcW w:w="1097"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1610D1" w:rsidRPr="007F0E34" w:rsidTr="008E78B1">
        <w:trPr>
          <w:jc w:val="center"/>
        </w:trPr>
        <w:tc>
          <w:tcPr>
            <w:tcW w:w="1080" w:type="dxa"/>
            <w:vMerge/>
            <w:tcBorders>
              <w:left w:val="single" w:sz="4" w:space="0" w:color="auto"/>
              <w:right w:val="single" w:sz="4" w:space="0" w:color="auto"/>
            </w:tcBorders>
            <w:vAlign w:val="center"/>
          </w:tcPr>
          <w:p w:rsidR="001610D1" w:rsidRDefault="001610D1" w:rsidP="00532583">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spacing w:line="260" w:lineRule="exact"/>
              <w:jc w:val="left"/>
              <w:rPr>
                <w:rFonts w:ascii="仿宋" w:eastAsia="仿宋" w:hAnsi="仿宋"/>
                <w:color w:val="000000"/>
                <w:sz w:val="20"/>
                <w:szCs w:val="20"/>
              </w:rPr>
            </w:pPr>
          </w:p>
        </w:tc>
        <w:tc>
          <w:tcPr>
            <w:tcW w:w="1080" w:type="dxa"/>
            <w:vMerge w:val="restart"/>
            <w:tcBorders>
              <w:top w:val="nil"/>
              <w:left w:val="nil"/>
              <w:right w:val="single" w:sz="4" w:space="0" w:color="auto"/>
            </w:tcBorders>
            <w:vAlign w:val="center"/>
          </w:tcPr>
          <w:p w:rsidR="001610D1" w:rsidRPr="007F0E34" w:rsidRDefault="001610D1"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生态效</w:t>
            </w:r>
          </w:p>
          <w:p w:rsidR="001610D1" w:rsidRPr="007F0E34" w:rsidRDefault="001610D1"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益指标</w:t>
            </w:r>
          </w:p>
        </w:tc>
        <w:tc>
          <w:tcPr>
            <w:tcW w:w="1261" w:type="dxa"/>
            <w:tcBorders>
              <w:top w:val="nil"/>
              <w:left w:val="nil"/>
              <w:bottom w:val="single" w:sz="4" w:space="0" w:color="auto"/>
              <w:right w:val="single" w:sz="4" w:space="0" w:color="auto"/>
            </w:tcBorders>
            <w:vAlign w:val="center"/>
          </w:tcPr>
          <w:p w:rsidR="001610D1" w:rsidRPr="001610D1" w:rsidRDefault="001610D1" w:rsidP="00532583">
            <w:pPr>
              <w:widowControl/>
              <w:spacing w:line="260" w:lineRule="exact"/>
              <w:jc w:val="left"/>
              <w:rPr>
                <w:rFonts w:ascii="仿宋" w:eastAsia="仿宋" w:hAnsi="仿宋"/>
                <w:color w:val="000000"/>
                <w:sz w:val="20"/>
                <w:szCs w:val="20"/>
              </w:rPr>
            </w:pPr>
            <w:r w:rsidRPr="008E78B1">
              <w:rPr>
                <w:rFonts w:ascii="仿宋" w:eastAsia="仿宋" w:hAnsi="仿宋" w:hint="eastAsia"/>
                <w:bCs/>
                <w:color w:val="000000" w:themeColor="text1"/>
                <w:spacing w:val="-4"/>
                <w:sz w:val="20"/>
                <w:szCs w:val="20"/>
              </w:rPr>
              <w:t>全县畜禽粪污资源综合利用</w:t>
            </w:r>
          </w:p>
        </w:tc>
        <w:tc>
          <w:tcPr>
            <w:tcW w:w="1097" w:type="dxa"/>
            <w:tcBorders>
              <w:top w:val="nil"/>
              <w:left w:val="nil"/>
              <w:bottom w:val="single" w:sz="4" w:space="0" w:color="auto"/>
              <w:right w:val="single" w:sz="4" w:space="0" w:color="auto"/>
            </w:tcBorders>
            <w:vAlign w:val="center"/>
          </w:tcPr>
          <w:p w:rsidR="001610D1" w:rsidRPr="001610D1" w:rsidRDefault="001610D1" w:rsidP="00532583">
            <w:pPr>
              <w:widowControl/>
              <w:spacing w:line="260" w:lineRule="exact"/>
              <w:jc w:val="left"/>
              <w:rPr>
                <w:rFonts w:ascii="仿宋" w:eastAsia="仿宋" w:hAnsi="仿宋"/>
                <w:color w:val="000000"/>
                <w:sz w:val="20"/>
                <w:szCs w:val="20"/>
              </w:rPr>
            </w:pPr>
            <w:r w:rsidRPr="001610D1">
              <w:rPr>
                <w:rFonts w:ascii="仿宋" w:eastAsia="仿宋" w:hAnsi="仿宋" w:hint="eastAsia"/>
                <w:color w:val="000000" w:themeColor="text1"/>
                <w:sz w:val="20"/>
                <w:szCs w:val="20"/>
              </w:rPr>
              <w:t>节肥增收达到预期效果</w:t>
            </w:r>
            <w:r w:rsidRPr="001610D1">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610D1" w:rsidRPr="001610D1" w:rsidRDefault="001610D1" w:rsidP="00532583">
            <w:pPr>
              <w:widowControl/>
              <w:spacing w:line="260" w:lineRule="exact"/>
              <w:jc w:val="left"/>
              <w:rPr>
                <w:rFonts w:ascii="仿宋" w:eastAsia="仿宋" w:hAnsi="仿宋"/>
                <w:color w:val="000000"/>
                <w:sz w:val="20"/>
                <w:szCs w:val="20"/>
              </w:rPr>
            </w:pPr>
            <w:r w:rsidRPr="001610D1">
              <w:rPr>
                <w:rFonts w:ascii="仿宋" w:eastAsia="仿宋" w:hAnsi="仿宋"/>
                <w:color w:val="000000"/>
                <w:sz w:val="20"/>
                <w:szCs w:val="20"/>
              </w:rPr>
              <w:t xml:space="preserve">　</w:t>
            </w:r>
            <w:r w:rsidRPr="001610D1">
              <w:rPr>
                <w:rFonts w:ascii="仿宋" w:eastAsia="仿宋" w:hAnsi="仿宋" w:hint="eastAsia"/>
                <w:color w:val="000000" w:themeColor="text1"/>
                <w:sz w:val="20"/>
                <w:szCs w:val="20"/>
              </w:rPr>
              <w:t>节肥增收达到预期效果</w:t>
            </w:r>
            <w:r w:rsidRPr="001610D1">
              <w:rPr>
                <w:rFonts w:ascii="仿宋" w:eastAsia="仿宋" w:hAnsi="仿宋"/>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sidR="004576F3">
              <w:rPr>
                <w:rFonts w:ascii="仿宋" w:eastAsia="仿宋" w:hAnsi="仿宋" w:hint="eastAsia"/>
                <w:color w:val="000000"/>
                <w:sz w:val="20"/>
                <w:szCs w:val="20"/>
              </w:rPr>
              <w:t>10</w:t>
            </w:r>
          </w:p>
        </w:tc>
        <w:tc>
          <w:tcPr>
            <w:tcW w:w="873"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sidR="004576F3">
              <w:rPr>
                <w:rFonts w:ascii="仿宋" w:eastAsia="仿宋" w:hAnsi="仿宋" w:hint="eastAsia"/>
                <w:color w:val="000000"/>
                <w:sz w:val="20"/>
                <w:szCs w:val="20"/>
              </w:rPr>
              <w:t>9</w:t>
            </w:r>
          </w:p>
        </w:tc>
        <w:tc>
          <w:tcPr>
            <w:tcW w:w="141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1610D1" w:rsidRPr="007F0E34" w:rsidTr="008E78B1">
        <w:trPr>
          <w:jc w:val="center"/>
        </w:trPr>
        <w:tc>
          <w:tcPr>
            <w:tcW w:w="1080" w:type="dxa"/>
            <w:vMerge/>
            <w:tcBorders>
              <w:left w:val="single" w:sz="4" w:space="0" w:color="auto"/>
              <w:right w:val="single" w:sz="4" w:space="0" w:color="auto"/>
            </w:tcBorders>
            <w:vAlign w:val="center"/>
          </w:tcPr>
          <w:p w:rsidR="001610D1" w:rsidRDefault="001610D1" w:rsidP="00532583">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spacing w:line="260" w:lineRule="exact"/>
              <w:jc w:val="left"/>
              <w:rPr>
                <w:rFonts w:ascii="仿宋" w:eastAsia="仿宋" w:hAnsi="仿宋"/>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spacing w:line="260" w:lineRule="exact"/>
              <w:jc w:val="left"/>
              <w:rPr>
                <w:rFonts w:ascii="仿宋" w:eastAsia="仿宋" w:hAnsi="仿宋"/>
                <w:color w:val="000000"/>
                <w:sz w:val="20"/>
                <w:szCs w:val="20"/>
              </w:rPr>
            </w:pPr>
          </w:p>
        </w:tc>
        <w:tc>
          <w:tcPr>
            <w:tcW w:w="1261"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p>
        </w:tc>
        <w:tc>
          <w:tcPr>
            <w:tcW w:w="1097"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1610D1" w:rsidRPr="007F0E34" w:rsidTr="008E78B1">
        <w:trPr>
          <w:jc w:val="center"/>
        </w:trPr>
        <w:tc>
          <w:tcPr>
            <w:tcW w:w="1080" w:type="dxa"/>
            <w:vMerge/>
            <w:tcBorders>
              <w:left w:val="single" w:sz="4" w:space="0" w:color="auto"/>
              <w:right w:val="single" w:sz="4" w:space="0" w:color="auto"/>
            </w:tcBorders>
            <w:vAlign w:val="center"/>
          </w:tcPr>
          <w:p w:rsidR="001610D1" w:rsidRDefault="001610D1" w:rsidP="00532583">
            <w:pPr>
              <w:widowControl/>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widowControl/>
              <w:spacing w:line="260" w:lineRule="exact"/>
              <w:jc w:val="left"/>
              <w:rPr>
                <w:rFonts w:ascii="仿宋" w:eastAsia="仿宋" w:hAnsi="仿宋"/>
                <w:color w:val="000000"/>
                <w:sz w:val="20"/>
                <w:szCs w:val="20"/>
              </w:rPr>
            </w:pPr>
          </w:p>
        </w:tc>
        <w:tc>
          <w:tcPr>
            <w:tcW w:w="1080" w:type="dxa"/>
            <w:vMerge/>
            <w:tcBorders>
              <w:left w:val="nil"/>
              <w:bottom w:val="single" w:sz="4" w:space="0" w:color="auto"/>
              <w:right w:val="single" w:sz="4" w:space="0" w:color="auto"/>
            </w:tcBorders>
            <w:vAlign w:val="center"/>
          </w:tcPr>
          <w:p w:rsidR="001610D1" w:rsidRPr="007F0E34" w:rsidRDefault="001610D1" w:rsidP="00532583">
            <w:pPr>
              <w:widowControl/>
              <w:spacing w:line="260" w:lineRule="exact"/>
              <w:jc w:val="left"/>
              <w:rPr>
                <w:rFonts w:ascii="仿宋" w:eastAsia="仿宋" w:hAnsi="仿宋"/>
                <w:color w:val="000000"/>
                <w:sz w:val="20"/>
                <w:szCs w:val="20"/>
              </w:rPr>
            </w:pPr>
          </w:p>
        </w:tc>
        <w:tc>
          <w:tcPr>
            <w:tcW w:w="1261"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w:t>
            </w:r>
          </w:p>
        </w:tc>
        <w:tc>
          <w:tcPr>
            <w:tcW w:w="1097"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1610D1" w:rsidRPr="007F0E34" w:rsidTr="008E78B1">
        <w:trPr>
          <w:jc w:val="center"/>
        </w:trPr>
        <w:tc>
          <w:tcPr>
            <w:tcW w:w="1080" w:type="dxa"/>
            <w:vMerge/>
            <w:tcBorders>
              <w:left w:val="single" w:sz="4" w:space="0" w:color="auto"/>
              <w:right w:val="single" w:sz="4" w:space="0" w:color="auto"/>
            </w:tcBorders>
            <w:vAlign w:val="center"/>
          </w:tcPr>
          <w:p w:rsidR="001610D1" w:rsidRDefault="001610D1" w:rsidP="00532583">
            <w:pPr>
              <w:widowControl/>
              <w:spacing w:line="260" w:lineRule="exact"/>
              <w:jc w:val="center"/>
              <w:rPr>
                <w:rFonts w:eastAsia="仿宋_GB2312"/>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widowControl/>
              <w:spacing w:line="260" w:lineRule="exact"/>
              <w:jc w:val="left"/>
              <w:rPr>
                <w:rFonts w:ascii="仿宋" w:eastAsia="仿宋" w:hAnsi="仿宋"/>
                <w:color w:val="000000"/>
                <w:sz w:val="20"/>
                <w:szCs w:val="20"/>
              </w:rPr>
            </w:pPr>
          </w:p>
        </w:tc>
        <w:tc>
          <w:tcPr>
            <w:tcW w:w="1080" w:type="dxa"/>
            <w:vMerge w:val="restart"/>
            <w:tcBorders>
              <w:top w:val="single" w:sz="4" w:space="0" w:color="auto"/>
              <w:left w:val="single" w:sz="4" w:space="0" w:color="auto"/>
              <w:right w:val="single" w:sz="4" w:space="0" w:color="auto"/>
            </w:tcBorders>
            <w:vAlign w:val="center"/>
          </w:tcPr>
          <w:p w:rsidR="001610D1" w:rsidRPr="007F0E34" w:rsidRDefault="001610D1"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可持续</w:t>
            </w:r>
          </w:p>
          <w:p w:rsidR="001610D1" w:rsidRPr="007F0E34" w:rsidRDefault="001610D1"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影响指标</w:t>
            </w:r>
          </w:p>
        </w:tc>
        <w:tc>
          <w:tcPr>
            <w:tcW w:w="1261" w:type="dxa"/>
            <w:tcBorders>
              <w:top w:val="single" w:sz="4" w:space="0" w:color="auto"/>
              <w:left w:val="single" w:sz="4" w:space="0" w:color="auto"/>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p>
        </w:tc>
        <w:tc>
          <w:tcPr>
            <w:tcW w:w="1097" w:type="dxa"/>
            <w:tcBorders>
              <w:top w:val="single" w:sz="4" w:space="0" w:color="auto"/>
              <w:left w:val="single" w:sz="4" w:space="0" w:color="auto"/>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73" w:type="dxa"/>
            <w:tcBorders>
              <w:top w:val="single" w:sz="4" w:space="0" w:color="auto"/>
              <w:left w:val="single" w:sz="4" w:space="0" w:color="auto"/>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1610D1" w:rsidRPr="007F0E34" w:rsidTr="008E78B1">
        <w:trPr>
          <w:jc w:val="center"/>
        </w:trPr>
        <w:tc>
          <w:tcPr>
            <w:tcW w:w="1080" w:type="dxa"/>
            <w:vMerge/>
            <w:tcBorders>
              <w:left w:val="single" w:sz="4" w:space="0" w:color="auto"/>
              <w:right w:val="single" w:sz="4" w:space="0" w:color="auto"/>
            </w:tcBorders>
            <w:vAlign w:val="center"/>
          </w:tcPr>
          <w:p w:rsidR="001610D1" w:rsidRDefault="001610D1" w:rsidP="00532583">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1610D1" w:rsidRPr="007F0E34" w:rsidRDefault="001610D1" w:rsidP="00532583">
            <w:pPr>
              <w:spacing w:line="260" w:lineRule="exact"/>
              <w:jc w:val="left"/>
              <w:rPr>
                <w:rFonts w:ascii="仿宋" w:eastAsia="仿宋" w:hAnsi="仿宋"/>
                <w:color w:val="000000"/>
                <w:sz w:val="20"/>
                <w:szCs w:val="20"/>
              </w:rPr>
            </w:pPr>
          </w:p>
        </w:tc>
        <w:tc>
          <w:tcPr>
            <w:tcW w:w="1080" w:type="dxa"/>
            <w:vMerge/>
            <w:tcBorders>
              <w:left w:val="single" w:sz="4" w:space="0" w:color="auto"/>
              <w:right w:val="single" w:sz="4" w:space="0" w:color="auto"/>
            </w:tcBorders>
            <w:vAlign w:val="center"/>
          </w:tcPr>
          <w:p w:rsidR="001610D1" w:rsidRPr="007F0E34" w:rsidRDefault="001610D1" w:rsidP="00532583">
            <w:pPr>
              <w:spacing w:line="260" w:lineRule="exact"/>
              <w:jc w:val="left"/>
              <w:rPr>
                <w:rFonts w:ascii="仿宋" w:eastAsia="仿宋" w:hAnsi="仿宋"/>
                <w:color w:val="000000"/>
                <w:sz w:val="20"/>
                <w:szCs w:val="20"/>
              </w:rPr>
            </w:pPr>
          </w:p>
        </w:tc>
        <w:tc>
          <w:tcPr>
            <w:tcW w:w="1261" w:type="dxa"/>
            <w:tcBorders>
              <w:top w:val="single" w:sz="4" w:space="0" w:color="auto"/>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p>
        </w:tc>
        <w:tc>
          <w:tcPr>
            <w:tcW w:w="1097" w:type="dxa"/>
            <w:tcBorders>
              <w:top w:val="single" w:sz="4" w:space="0" w:color="auto"/>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134" w:type="dxa"/>
            <w:tcBorders>
              <w:top w:val="single" w:sz="4" w:space="0" w:color="auto"/>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28" w:type="dxa"/>
            <w:tcBorders>
              <w:top w:val="single" w:sz="4" w:space="0" w:color="auto"/>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73" w:type="dxa"/>
            <w:tcBorders>
              <w:top w:val="single" w:sz="4" w:space="0" w:color="auto"/>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418" w:type="dxa"/>
            <w:tcBorders>
              <w:top w:val="single" w:sz="4" w:space="0" w:color="auto"/>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1610D1" w:rsidRPr="007F0E34" w:rsidTr="008E78B1">
        <w:trPr>
          <w:jc w:val="center"/>
        </w:trPr>
        <w:tc>
          <w:tcPr>
            <w:tcW w:w="1080" w:type="dxa"/>
            <w:vMerge/>
            <w:tcBorders>
              <w:left w:val="single" w:sz="4" w:space="0" w:color="auto"/>
              <w:right w:val="single" w:sz="4" w:space="0" w:color="auto"/>
            </w:tcBorders>
            <w:vAlign w:val="center"/>
          </w:tcPr>
          <w:p w:rsidR="001610D1" w:rsidRDefault="001610D1" w:rsidP="0053258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1610D1" w:rsidRPr="007F0E34" w:rsidRDefault="001610D1" w:rsidP="00532583">
            <w:pPr>
              <w:widowControl/>
              <w:spacing w:line="260" w:lineRule="exact"/>
              <w:jc w:val="left"/>
              <w:rPr>
                <w:rFonts w:ascii="仿宋" w:eastAsia="仿宋" w:hAnsi="仿宋"/>
                <w:color w:val="000000"/>
                <w:sz w:val="20"/>
                <w:szCs w:val="20"/>
              </w:rPr>
            </w:pPr>
          </w:p>
        </w:tc>
        <w:tc>
          <w:tcPr>
            <w:tcW w:w="1080" w:type="dxa"/>
            <w:vMerge/>
            <w:tcBorders>
              <w:left w:val="single" w:sz="4" w:space="0" w:color="auto"/>
              <w:bottom w:val="single" w:sz="4" w:space="0" w:color="auto"/>
              <w:right w:val="single" w:sz="4" w:space="0" w:color="auto"/>
            </w:tcBorders>
            <w:vAlign w:val="center"/>
          </w:tcPr>
          <w:p w:rsidR="001610D1" w:rsidRPr="007F0E34" w:rsidRDefault="001610D1" w:rsidP="00532583">
            <w:pPr>
              <w:widowControl/>
              <w:spacing w:line="260" w:lineRule="exact"/>
              <w:jc w:val="left"/>
              <w:rPr>
                <w:rFonts w:ascii="仿宋" w:eastAsia="仿宋" w:hAnsi="仿宋"/>
                <w:color w:val="000000"/>
                <w:sz w:val="20"/>
                <w:szCs w:val="20"/>
              </w:rPr>
            </w:pPr>
          </w:p>
        </w:tc>
        <w:tc>
          <w:tcPr>
            <w:tcW w:w="1261"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w:t>
            </w:r>
          </w:p>
        </w:tc>
        <w:tc>
          <w:tcPr>
            <w:tcW w:w="1097"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1610D1" w:rsidRPr="00C431AA" w:rsidRDefault="001610D1"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4576F3" w:rsidRPr="007F0E34" w:rsidTr="008E78B1">
        <w:trPr>
          <w:jc w:val="center"/>
        </w:trPr>
        <w:tc>
          <w:tcPr>
            <w:tcW w:w="1080" w:type="dxa"/>
            <w:vMerge/>
            <w:tcBorders>
              <w:left w:val="single" w:sz="4" w:space="0" w:color="auto"/>
              <w:right w:val="single" w:sz="4" w:space="0" w:color="auto"/>
            </w:tcBorders>
            <w:vAlign w:val="center"/>
          </w:tcPr>
          <w:p w:rsidR="004576F3" w:rsidRDefault="004576F3" w:rsidP="0053258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4576F3" w:rsidRPr="007F0E34" w:rsidRDefault="004576F3"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满意度</w:t>
            </w:r>
          </w:p>
          <w:p w:rsidR="004576F3" w:rsidRPr="007F0E34" w:rsidRDefault="004576F3"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指标</w:t>
            </w:r>
          </w:p>
          <w:p w:rsidR="004576F3" w:rsidRPr="007F0E34" w:rsidRDefault="004576F3"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（10分）</w:t>
            </w:r>
          </w:p>
        </w:tc>
        <w:tc>
          <w:tcPr>
            <w:tcW w:w="1080" w:type="dxa"/>
            <w:vMerge w:val="restart"/>
            <w:tcBorders>
              <w:top w:val="nil"/>
              <w:left w:val="nil"/>
              <w:right w:val="single" w:sz="4" w:space="0" w:color="auto"/>
            </w:tcBorders>
            <w:vAlign w:val="center"/>
          </w:tcPr>
          <w:p w:rsidR="004576F3" w:rsidRPr="007F0E34" w:rsidRDefault="004576F3"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服务对象满意度</w:t>
            </w:r>
          </w:p>
          <w:p w:rsidR="004576F3" w:rsidRPr="007F0E34" w:rsidRDefault="004576F3" w:rsidP="00532583">
            <w:pPr>
              <w:widowControl/>
              <w:spacing w:line="260" w:lineRule="exact"/>
              <w:jc w:val="center"/>
              <w:rPr>
                <w:rFonts w:ascii="仿宋" w:eastAsia="仿宋" w:hAnsi="仿宋"/>
                <w:color w:val="000000"/>
                <w:sz w:val="20"/>
                <w:szCs w:val="20"/>
              </w:rPr>
            </w:pPr>
            <w:r w:rsidRPr="007F0E34">
              <w:rPr>
                <w:rFonts w:ascii="仿宋" w:eastAsia="仿宋" w:hAnsi="仿宋"/>
                <w:color w:val="000000"/>
                <w:sz w:val="20"/>
                <w:szCs w:val="20"/>
              </w:rPr>
              <w:t>指标</w:t>
            </w:r>
          </w:p>
        </w:tc>
        <w:tc>
          <w:tcPr>
            <w:tcW w:w="1261" w:type="dxa"/>
            <w:tcBorders>
              <w:top w:val="nil"/>
              <w:left w:val="nil"/>
              <w:bottom w:val="single" w:sz="4" w:space="0" w:color="auto"/>
              <w:right w:val="single" w:sz="4" w:space="0" w:color="auto"/>
            </w:tcBorders>
            <w:vAlign w:val="center"/>
          </w:tcPr>
          <w:p w:rsidR="004576F3" w:rsidRPr="004576F3" w:rsidRDefault="004576F3" w:rsidP="005A7F4C">
            <w:pPr>
              <w:jc w:val="center"/>
              <w:rPr>
                <w:rFonts w:ascii="仿宋" w:eastAsia="仿宋" w:hAnsi="仿宋" w:cs="宋体"/>
                <w:sz w:val="20"/>
                <w:szCs w:val="20"/>
              </w:rPr>
            </w:pPr>
            <w:r w:rsidRPr="004576F3">
              <w:rPr>
                <w:rFonts w:ascii="仿宋" w:eastAsia="仿宋" w:hAnsi="仿宋" w:hint="eastAsia"/>
                <w:sz w:val="20"/>
                <w:szCs w:val="20"/>
              </w:rPr>
              <w:t>受益群众满意率</w:t>
            </w:r>
          </w:p>
        </w:tc>
        <w:tc>
          <w:tcPr>
            <w:tcW w:w="1097" w:type="dxa"/>
            <w:tcBorders>
              <w:top w:val="nil"/>
              <w:left w:val="nil"/>
              <w:bottom w:val="single" w:sz="4" w:space="0" w:color="auto"/>
              <w:right w:val="single" w:sz="4" w:space="0" w:color="auto"/>
            </w:tcBorders>
            <w:vAlign w:val="center"/>
          </w:tcPr>
          <w:p w:rsidR="004576F3" w:rsidRPr="004576F3" w:rsidRDefault="004576F3" w:rsidP="005A7F4C">
            <w:pPr>
              <w:jc w:val="center"/>
              <w:rPr>
                <w:rFonts w:ascii="仿宋" w:eastAsia="仿宋" w:hAnsi="仿宋" w:cs="宋体"/>
                <w:sz w:val="20"/>
                <w:szCs w:val="20"/>
              </w:rPr>
            </w:pPr>
            <w:r w:rsidRPr="004576F3">
              <w:rPr>
                <w:rFonts w:ascii="仿宋" w:eastAsia="仿宋" w:hAnsi="仿宋" w:hint="eastAsia"/>
                <w:sz w:val="20"/>
                <w:szCs w:val="20"/>
              </w:rPr>
              <w:t>≥</w:t>
            </w:r>
            <w:r w:rsidRPr="004576F3">
              <w:rPr>
                <w:rFonts w:ascii="仿宋" w:eastAsia="仿宋" w:hAnsi="仿宋"/>
                <w:sz w:val="20"/>
                <w:szCs w:val="20"/>
              </w:rPr>
              <w:t>90%</w:t>
            </w:r>
          </w:p>
        </w:tc>
        <w:tc>
          <w:tcPr>
            <w:tcW w:w="1134" w:type="dxa"/>
            <w:tcBorders>
              <w:top w:val="nil"/>
              <w:left w:val="nil"/>
              <w:bottom w:val="single" w:sz="4" w:space="0" w:color="auto"/>
              <w:right w:val="single" w:sz="4" w:space="0" w:color="auto"/>
            </w:tcBorders>
            <w:vAlign w:val="center"/>
          </w:tcPr>
          <w:p w:rsidR="004576F3" w:rsidRPr="004576F3" w:rsidRDefault="004576F3" w:rsidP="005A7F4C">
            <w:pPr>
              <w:jc w:val="center"/>
              <w:rPr>
                <w:rFonts w:ascii="仿宋" w:eastAsia="仿宋" w:hAnsi="仿宋"/>
                <w:sz w:val="20"/>
                <w:szCs w:val="20"/>
              </w:rPr>
            </w:pPr>
            <w:r w:rsidRPr="004576F3">
              <w:rPr>
                <w:rFonts w:ascii="仿宋" w:eastAsia="仿宋" w:hAnsi="仿宋" w:hint="eastAsia"/>
                <w:sz w:val="20"/>
                <w:szCs w:val="20"/>
              </w:rPr>
              <w:t>98</w:t>
            </w:r>
            <w:r w:rsidRPr="004576F3">
              <w:rPr>
                <w:rFonts w:ascii="仿宋" w:eastAsia="仿宋" w:hAnsi="仿宋"/>
                <w:sz w:val="20"/>
                <w:szCs w:val="20"/>
              </w:rPr>
              <w:t>%</w:t>
            </w:r>
          </w:p>
        </w:tc>
        <w:tc>
          <w:tcPr>
            <w:tcW w:w="828" w:type="dxa"/>
            <w:tcBorders>
              <w:top w:val="nil"/>
              <w:left w:val="nil"/>
              <w:bottom w:val="single" w:sz="4" w:space="0" w:color="auto"/>
              <w:right w:val="single" w:sz="4" w:space="0" w:color="auto"/>
            </w:tcBorders>
            <w:vAlign w:val="center"/>
          </w:tcPr>
          <w:p w:rsidR="004576F3" w:rsidRPr="00C431AA" w:rsidRDefault="004576F3"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Pr>
                <w:rFonts w:ascii="仿宋" w:eastAsia="仿宋" w:hAnsi="仿宋" w:hint="eastAsia"/>
                <w:color w:val="000000"/>
                <w:sz w:val="20"/>
                <w:szCs w:val="20"/>
              </w:rPr>
              <w:t>10</w:t>
            </w:r>
          </w:p>
        </w:tc>
        <w:tc>
          <w:tcPr>
            <w:tcW w:w="873" w:type="dxa"/>
            <w:tcBorders>
              <w:top w:val="nil"/>
              <w:left w:val="nil"/>
              <w:bottom w:val="single" w:sz="4" w:space="0" w:color="auto"/>
              <w:right w:val="single" w:sz="4" w:space="0" w:color="auto"/>
            </w:tcBorders>
            <w:vAlign w:val="center"/>
          </w:tcPr>
          <w:p w:rsidR="004576F3" w:rsidRPr="00C431AA" w:rsidRDefault="004576F3"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Pr>
                <w:rFonts w:ascii="仿宋" w:eastAsia="仿宋" w:hAnsi="仿宋" w:hint="eastAsia"/>
                <w:color w:val="000000"/>
                <w:sz w:val="20"/>
                <w:szCs w:val="20"/>
              </w:rPr>
              <w:t>9</w:t>
            </w:r>
          </w:p>
        </w:tc>
        <w:tc>
          <w:tcPr>
            <w:tcW w:w="1418" w:type="dxa"/>
            <w:tcBorders>
              <w:top w:val="nil"/>
              <w:left w:val="nil"/>
              <w:bottom w:val="single" w:sz="4" w:space="0" w:color="auto"/>
              <w:right w:val="single" w:sz="4" w:space="0" w:color="auto"/>
            </w:tcBorders>
            <w:vAlign w:val="center"/>
          </w:tcPr>
          <w:p w:rsidR="004576F3" w:rsidRPr="00C431AA" w:rsidRDefault="004576F3"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4576F3" w:rsidRPr="007F0E34" w:rsidTr="008E78B1">
        <w:trPr>
          <w:jc w:val="center"/>
        </w:trPr>
        <w:tc>
          <w:tcPr>
            <w:tcW w:w="1080" w:type="dxa"/>
            <w:vMerge/>
            <w:tcBorders>
              <w:left w:val="single" w:sz="4" w:space="0" w:color="auto"/>
              <w:right w:val="single" w:sz="4" w:space="0" w:color="auto"/>
            </w:tcBorders>
            <w:vAlign w:val="center"/>
          </w:tcPr>
          <w:p w:rsidR="004576F3" w:rsidRDefault="004576F3" w:rsidP="00532583">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4576F3" w:rsidRPr="007F0E34" w:rsidRDefault="004576F3" w:rsidP="00532583">
            <w:pPr>
              <w:spacing w:line="260" w:lineRule="exact"/>
              <w:jc w:val="left"/>
              <w:rPr>
                <w:rFonts w:ascii="仿宋" w:eastAsia="仿宋" w:hAnsi="仿宋"/>
                <w:color w:val="000000"/>
                <w:sz w:val="20"/>
                <w:szCs w:val="20"/>
              </w:rPr>
            </w:pPr>
          </w:p>
        </w:tc>
        <w:tc>
          <w:tcPr>
            <w:tcW w:w="1080" w:type="dxa"/>
            <w:vMerge/>
            <w:tcBorders>
              <w:left w:val="nil"/>
              <w:right w:val="single" w:sz="4" w:space="0" w:color="auto"/>
            </w:tcBorders>
            <w:vAlign w:val="center"/>
          </w:tcPr>
          <w:p w:rsidR="004576F3" w:rsidRPr="007F0E34" w:rsidRDefault="004576F3" w:rsidP="00532583">
            <w:pPr>
              <w:spacing w:line="260" w:lineRule="exact"/>
              <w:jc w:val="left"/>
              <w:rPr>
                <w:rFonts w:ascii="仿宋" w:eastAsia="仿宋" w:hAnsi="仿宋"/>
                <w:color w:val="000000"/>
                <w:sz w:val="20"/>
                <w:szCs w:val="20"/>
              </w:rPr>
            </w:pPr>
          </w:p>
        </w:tc>
        <w:tc>
          <w:tcPr>
            <w:tcW w:w="1261" w:type="dxa"/>
            <w:tcBorders>
              <w:top w:val="nil"/>
              <w:left w:val="nil"/>
              <w:bottom w:val="single" w:sz="4" w:space="0" w:color="auto"/>
              <w:right w:val="single" w:sz="4" w:space="0" w:color="auto"/>
            </w:tcBorders>
            <w:vAlign w:val="center"/>
          </w:tcPr>
          <w:p w:rsidR="004576F3" w:rsidRPr="00C431AA" w:rsidRDefault="004576F3" w:rsidP="00532583">
            <w:pPr>
              <w:widowControl/>
              <w:spacing w:line="260" w:lineRule="exact"/>
              <w:jc w:val="left"/>
              <w:rPr>
                <w:rFonts w:ascii="仿宋" w:eastAsia="仿宋" w:hAnsi="仿宋"/>
                <w:color w:val="000000"/>
                <w:sz w:val="20"/>
                <w:szCs w:val="20"/>
              </w:rPr>
            </w:pPr>
          </w:p>
        </w:tc>
        <w:tc>
          <w:tcPr>
            <w:tcW w:w="1097" w:type="dxa"/>
            <w:tcBorders>
              <w:top w:val="nil"/>
              <w:left w:val="nil"/>
              <w:bottom w:val="single" w:sz="4" w:space="0" w:color="auto"/>
              <w:right w:val="single" w:sz="4" w:space="0" w:color="auto"/>
            </w:tcBorders>
            <w:vAlign w:val="center"/>
          </w:tcPr>
          <w:p w:rsidR="004576F3" w:rsidRPr="00C431AA" w:rsidRDefault="004576F3"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4576F3" w:rsidRPr="00C431AA" w:rsidRDefault="004576F3"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4576F3" w:rsidRPr="00C431AA" w:rsidRDefault="004576F3"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4576F3" w:rsidRPr="00C431AA" w:rsidRDefault="004576F3"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4576F3" w:rsidRPr="00C431AA" w:rsidRDefault="004576F3"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4576F3" w:rsidRPr="007F0E34" w:rsidTr="008E78B1">
        <w:trPr>
          <w:jc w:val="center"/>
        </w:trPr>
        <w:tc>
          <w:tcPr>
            <w:tcW w:w="1080" w:type="dxa"/>
            <w:vMerge/>
            <w:tcBorders>
              <w:left w:val="single" w:sz="4" w:space="0" w:color="auto"/>
              <w:bottom w:val="single" w:sz="4" w:space="0" w:color="auto"/>
              <w:right w:val="single" w:sz="4" w:space="0" w:color="auto"/>
            </w:tcBorders>
            <w:vAlign w:val="center"/>
          </w:tcPr>
          <w:p w:rsidR="004576F3" w:rsidRDefault="004576F3" w:rsidP="00532583">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4576F3" w:rsidRPr="007F0E34" w:rsidRDefault="004576F3" w:rsidP="00532583">
            <w:pPr>
              <w:widowControl/>
              <w:spacing w:line="260" w:lineRule="exact"/>
              <w:jc w:val="left"/>
              <w:rPr>
                <w:rFonts w:ascii="仿宋" w:eastAsia="仿宋" w:hAnsi="仿宋"/>
                <w:color w:val="000000"/>
                <w:sz w:val="20"/>
                <w:szCs w:val="20"/>
              </w:rPr>
            </w:pPr>
          </w:p>
        </w:tc>
        <w:tc>
          <w:tcPr>
            <w:tcW w:w="1080" w:type="dxa"/>
            <w:vMerge/>
            <w:tcBorders>
              <w:left w:val="nil"/>
              <w:bottom w:val="single" w:sz="4" w:space="0" w:color="auto"/>
              <w:right w:val="single" w:sz="4" w:space="0" w:color="auto"/>
            </w:tcBorders>
            <w:vAlign w:val="center"/>
          </w:tcPr>
          <w:p w:rsidR="004576F3" w:rsidRPr="007F0E34" w:rsidRDefault="004576F3" w:rsidP="00532583">
            <w:pPr>
              <w:widowControl/>
              <w:spacing w:line="260" w:lineRule="exact"/>
              <w:jc w:val="left"/>
              <w:rPr>
                <w:rFonts w:ascii="仿宋" w:eastAsia="仿宋" w:hAnsi="仿宋"/>
                <w:color w:val="000000"/>
                <w:sz w:val="20"/>
                <w:szCs w:val="20"/>
              </w:rPr>
            </w:pPr>
          </w:p>
        </w:tc>
        <w:tc>
          <w:tcPr>
            <w:tcW w:w="1261" w:type="dxa"/>
            <w:tcBorders>
              <w:top w:val="nil"/>
              <w:left w:val="nil"/>
              <w:bottom w:val="single" w:sz="4" w:space="0" w:color="auto"/>
              <w:right w:val="single" w:sz="4" w:space="0" w:color="auto"/>
            </w:tcBorders>
            <w:vAlign w:val="center"/>
          </w:tcPr>
          <w:p w:rsidR="004576F3" w:rsidRPr="00C431AA" w:rsidRDefault="004576F3"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w:t>
            </w:r>
          </w:p>
        </w:tc>
        <w:tc>
          <w:tcPr>
            <w:tcW w:w="1097" w:type="dxa"/>
            <w:tcBorders>
              <w:top w:val="nil"/>
              <w:left w:val="nil"/>
              <w:bottom w:val="single" w:sz="4" w:space="0" w:color="auto"/>
              <w:right w:val="single" w:sz="4" w:space="0" w:color="auto"/>
            </w:tcBorders>
            <w:vAlign w:val="center"/>
          </w:tcPr>
          <w:p w:rsidR="004576F3" w:rsidRPr="00C431AA" w:rsidRDefault="004576F3"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4576F3" w:rsidRPr="00C431AA" w:rsidRDefault="004576F3"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4576F3" w:rsidRPr="00C431AA" w:rsidRDefault="004576F3"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4576F3" w:rsidRPr="00C431AA" w:rsidRDefault="004576F3"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4576F3" w:rsidRPr="00C431AA" w:rsidRDefault="004576F3"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r w:rsidR="004576F3" w:rsidRPr="007F0E34" w:rsidTr="00532583">
        <w:trPr>
          <w:jc w:val="center"/>
        </w:trPr>
        <w:tc>
          <w:tcPr>
            <w:tcW w:w="6732" w:type="dxa"/>
            <w:gridSpan w:val="6"/>
            <w:tcBorders>
              <w:top w:val="single" w:sz="4" w:space="0" w:color="auto"/>
              <w:left w:val="single" w:sz="4" w:space="0" w:color="auto"/>
              <w:bottom w:val="single" w:sz="4" w:space="0" w:color="auto"/>
              <w:right w:val="single" w:sz="4" w:space="0" w:color="000000"/>
            </w:tcBorders>
            <w:vAlign w:val="center"/>
          </w:tcPr>
          <w:p w:rsidR="004576F3" w:rsidRPr="00C431AA" w:rsidRDefault="004576F3" w:rsidP="00532583">
            <w:pPr>
              <w:widowControl/>
              <w:spacing w:line="260" w:lineRule="exact"/>
              <w:jc w:val="center"/>
              <w:rPr>
                <w:rFonts w:ascii="仿宋" w:eastAsia="仿宋" w:hAnsi="仿宋"/>
                <w:color w:val="000000"/>
                <w:sz w:val="20"/>
                <w:szCs w:val="20"/>
              </w:rPr>
            </w:pPr>
            <w:r w:rsidRPr="00C431AA">
              <w:rPr>
                <w:rFonts w:ascii="仿宋" w:eastAsia="仿宋" w:hAnsi="仿宋"/>
                <w:color w:val="000000"/>
                <w:sz w:val="20"/>
                <w:szCs w:val="20"/>
              </w:rPr>
              <w:t>总分</w:t>
            </w:r>
          </w:p>
        </w:tc>
        <w:tc>
          <w:tcPr>
            <w:tcW w:w="828" w:type="dxa"/>
            <w:tcBorders>
              <w:top w:val="nil"/>
              <w:left w:val="nil"/>
              <w:bottom w:val="single" w:sz="4" w:space="0" w:color="auto"/>
              <w:right w:val="single" w:sz="4" w:space="0" w:color="auto"/>
            </w:tcBorders>
            <w:vAlign w:val="center"/>
          </w:tcPr>
          <w:p w:rsidR="004576F3" w:rsidRPr="00C431AA" w:rsidRDefault="004576F3" w:rsidP="00532583">
            <w:pPr>
              <w:widowControl/>
              <w:spacing w:line="260" w:lineRule="exact"/>
              <w:jc w:val="center"/>
              <w:rPr>
                <w:rFonts w:ascii="仿宋" w:eastAsia="仿宋" w:hAnsi="仿宋"/>
                <w:color w:val="000000"/>
                <w:sz w:val="20"/>
                <w:szCs w:val="20"/>
              </w:rPr>
            </w:pPr>
            <w:r w:rsidRPr="00C431AA">
              <w:rPr>
                <w:rFonts w:ascii="仿宋" w:eastAsia="仿宋" w:hAnsi="仿宋"/>
                <w:color w:val="000000"/>
                <w:sz w:val="20"/>
                <w:szCs w:val="20"/>
              </w:rPr>
              <w:t>100</w:t>
            </w:r>
          </w:p>
        </w:tc>
        <w:tc>
          <w:tcPr>
            <w:tcW w:w="873" w:type="dxa"/>
            <w:tcBorders>
              <w:top w:val="nil"/>
              <w:left w:val="nil"/>
              <w:bottom w:val="single" w:sz="4" w:space="0" w:color="auto"/>
              <w:right w:val="single" w:sz="4" w:space="0" w:color="auto"/>
            </w:tcBorders>
            <w:vAlign w:val="center"/>
          </w:tcPr>
          <w:p w:rsidR="004576F3" w:rsidRPr="00C431AA" w:rsidRDefault="004576F3"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r>
              <w:rPr>
                <w:rFonts w:ascii="仿宋" w:eastAsia="仿宋" w:hAnsi="仿宋" w:hint="eastAsia"/>
                <w:color w:val="000000"/>
                <w:sz w:val="20"/>
                <w:szCs w:val="20"/>
              </w:rPr>
              <w:t>96</w:t>
            </w:r>
          </w:p>
        </w:tc>
        <w:tc>
          <w:tcPr>
            <w:tcW w:w="1418" w:type="dxa"/>
            <w:tcBorders>
              <w:top w:val="nil"/>
              <w:left w:val="nil"/>
              <w:bottom w:val="single" w:sz="4" w:space="0" w:color="auto"/>
              <w:right w:val="single" w:sz="4" w:space="0" w:color="auto"/>
            </w:tcBorders>
            <w:vAlign w:val="center"/>
          </w:tcPr>
          <w:p w:rsidR="004576F3" w:rsidRPr="00C431AA" w:rsidRDefault="004576F3" w:rsidP="00532583">
            <w:pPr>
              <w:widowControl/>
              <w:spacing w:line="260" w:lineRule="exact"/>
              <w:jc w:val="left"/>
              <w:rPr>
                <w:rFonts w:ascii="仿宋" w:eastAsia="仿宋" w:hAnsi="仿宋"/>
                <w:color w:val="000000"/>
                <w:sz w:val="20"/>
                <w:szCs w:val="20"/>
              </w:rPr>
            </w:pPr>
            <w:r w:rsidRPr="00C431AA">
              <w:rPr>
                <w:rFonts w:ascii="仿宋" w:eastAsia="仿宋" w:hAnsi="仿宋"/>
                <w:color w:val="000000"/>
                <w:sz w:val="20"/>
                <w:szCs w:val="20"/>
              </w:rPr>
              <w:t xml:space="preserve">　</w:t>
            </w:r>
          </w:p>
        </w:tc>
      </w:tr>
    </w:tbl>
    <w:p w:rsidR="00F507BC" w:rsidRDefault="00F507BC" w:rsidP="00F507BC">
      <w:pPr>
        <w:rPr>
          <w:rFonts w:ascii="新宋体" w:eastAsia="新宋体" w:hAnsi="新宋体" w:cs="新宋体"/>
          <w:szCs w:val="21"/>
        </w:rPr>
      </w:pPr>
      <w:r>
        <w:rPr>
          <w:rFonts w:ascii="新宋体" w:eastAsia="新宋体" w:hAnsi="新宋体" w:cs="新宋体" w:hint="eastAsia"/>
          <w:szCs w:val="21"/>
        </w:rPr>
        <w:t>备注：一个一级项目支出一张表。如，业务工作经费，运行维护经费，XX项目资金…各一张表。</w:t>
      </w:r>
    </w:p>
    <w:p w:rsidR="00F507BC" w:rsidRDefault="00F507BC" w:rsidP="00F507BC">
      <w:pPr>
        <w:pStyle w:val="a0"/>
      </w:pPr>
    </w:p>
    <w:p w:rsidR="00F507BC" w:rsidRDefault="00F507BC" w:rsidP="00F507BC"/>
    <w:p w:rsidR="00F507BC" w:rsidRDefault="00F507BC" w:rsidP="00532583">
      <w:pPr>
        <w:jc w:val="left"/>
        <w:rPr>
          <w:rFonts w:ascii="新宋体" w:eastAsia="新宋体" w:hAnsi="新宋体" w:cs="新宋体"/>
          <w:szCs w:val="21"/>
        </w:rPr>
        <w:sectPr w:rsidR="00F507BC">
          <w:pgSz w:w="11906" w:h="16838"/>
          <w:pgMar w:top="1701" w:right="1417" w:bottom="1417" w:left="1417" w:header="851" w:footer="992" w:gutter="0"/>
          <w:cols w:space="0"/>
          <w:docGrid w:type="lines" w:linePitch="312"/>
        </w:sectPr>
      </w:pPr>
      <w:r>
        <w:rPr>
          <w:rFonts w:ascii="新宋体" w:eastAsia="新宋体" w:hAnsi="新宋体" w:cs="新宋体" w:hint="eastAsia"/>
          <w:szCs w:val="21"/>
        </w:rPr>
        <w:t>填表人：</w:t>
      </w:r>
      <w:r w:rsidR="004576F3">
        <w:rPr>
          <w:rFonts w:ascii="新宋体" w:eastAsia="新宋体" w:hAnsi="新宋体" w:cs="新宋体" w:hint="eastAsia"/>
          <w:szCs w:val="21"/>
        </w:rPr>
        <w:t xml:space="preserve">彭怀君    </w:t>
      </w:r>
      <w:r>
        <w:rPr>
          <w:rFonts w:ascii="新宋体" w:eastAsia="新宋体" w:hAnsi="新宋体" w:cs="新宋体" w:hint="eastAsia"/>
          <w:szCs w:val="21"/>
        </w:rPr>
        <w:t>填报日期</w:t>
      </w:r>
      <w:r w:rsidR="004576F3">
        <w:rPr>
          <w:rFonts w:ascii="新宋体" w:eastAsia="新宋体" w:hAnsi="新宋体" w:cs="新宋体" w:hint="eastAsia"/>
          <w:szCs w:val="21"/>
        </w:rPr>
        <w:t>2023.7.10</w:t>
      </w:r>
      <w:r>
        <w:rPr>
          <w:rFonts w:ascii="新宋体" w:eastAsia="新宋体" w:hAnsi="新宋体" w:cs="新宋体" w:hint="eastAsia"/>
          <w:szCs w:val="21"/>
        </w:rPr>
        <w:t>：</w:t>
      </w:r>
      <w:r w:rsidR="004576F3">
        <w:rPr>
          <w:rFonts w:ascii="新宋体" w:eastAsia="新宋体" w:hAnsi="新宋体" w:cs="新宋体" w:hint="eastAsia"/>
          <w:szCs w:val="21"/>
        </w:rPr>
        <w:t xml:space="preserve">   </w:t>
      </w:r>
      <w:r>
        <w:rPr>
          <w:rFonts w:ascii="新宋体" w:eastAsia="新宋体" w:hAnsi="新宋体" w:cs="新宋体" w:hint="eastAsia"/>
          <w:szCs w:val="21"/>
        </w:rPr>
        <w:t xml:space="preserve"> 联系电话：</w:t>
      </w:r>
      <w:r w:rsidR="004576F3">
        <w:rPr>
          <w:rFonts w:ascii="新宋体" w:eastAsia="新宋体" w:hAnsi="新宋体" w:cs="新宋体" w:hint="eastAsia"/>
          <w:szCs w:val="21"/>
        </w:rPr>
        <w:t xml:space="preserve">18974071133    </w:t>
      </w:r>
      <w:r>
        <w:rPr>
          <w:rFonts w:ascii="新宋体" w:eastAsia="新宋体" w:hAnsi="新宋体" w:cs="新宋体" w:hint="eastAsia"/>
          <w:szCs w:val="21"/>
        </w:rPr>
        <w:t xml:space="preserve"> 单位负</w:t>
      </w:r>
      <w:r w:rsidR="004576F3">
        <w:rPr>
          <w:rFonts w:ascii="新宋体" w:eastAsia="新宋体" w:hAnsi="新宋体" w:cs="新宋体" w:hint="eastAsia"/>
          <w:szCs w:val="21"/>
        </w:rPr>
        <w:t>责人签字：</w:t>
      </w:r>
    </w:p>
    <w:p w:rsidR="00F507BC" w:rsidRDefault="00F507BC" w:rsidP="00F507BC">
      <w:pPr>
        <w:rPr>
          <w:rFonts w:ascii="黑体" w:eastAsia="黑体" w:hAnsi="黑体" w:cs="黑体"/>
          <w:sz w:val="32"/>
          <w:szCs w:val="32"/>
        </w:rPr>
      </w:pPr>
    </w:p>
    <w:p w:rsidR="00532583" w:rsidRDefault="00532583" w:rsidP="00532583">
      <w:pPr>
        <w:jc w:val="center"/>
        <w:rPr>
          <w:rFonts w:ascii="方正小标宋简体" w:eastAsia="方正小标宋简体" w:hAnsi="方正小标宋简体" w:cs="方正小标宋简体"/>
          <w:color w:val="000000" w:themeColor="text1"/>
          <w:sz w:val="36"/>
          <w:szCs w:val="36"/>
        </w:rPr>
      </w:pPr>
      <w:r>
        <w:rPr>
          <w:rFonts w:ascii="方正小标宋简体" w:eastAsia="方正小标宋简体" w:hAnsi="方正小标宋简体" w:cs="方正小标宋简体" w:hint="eastAsia"/>
          <w:color w:val="000000" w:themeColor="text1"/>
          <w:sz w:val="36"/>
          <w:szCs w:val="36"/>
        </w:rPr>
        <w:t>2022年度华容县绿色种养循环农业试点项目</w:t>
      </w:r>
    </w:p>
    <w:p w:rsidR="00532583" w:rsidRDefault="00532583" w:rsidP="00532583">
      <w:pPr>
        <w:jc w:val="center"/>
        <w:rPr>
          <w:rFonts w:ascii="方正小标宋简体" w:eastAsia="方正小标宋简体" w:hAnsi="方正小标宋简体" w:cs="方正小标宋简体"/>
          <w:color w:val="000000" w:themeColor="text1"/>
          <w:sz w:val="36"/>
          <w:szCs w:val="36"/>
        </w:rPr>
      </w:pPr>
      <w:r>
        <w:rPr>
          <w:rFonts w:ascii="方正小标宋简体" w:eastAsia="方正小标宋简体" w:hAnsi="方正小标宋简体" w:cs="方正小标宋简体" w:hint="eastAsia"/>
          <w:color w:val="000000" w:themeColor="text1"/>
          <w:sz w:val="36"/>
          <w:szCs w:val="36"/>
        </w:rPr>
        <w:t>绩效评估报告</w:t>
      </w:r>
    </w:p>
    <w:p w:rsidR="00532583" w:rsidRDefault="00532583" w:rsidP="00532583">
      <w:pPr>
        <w:spacing w:line="360" w:lineRule="auto"/>
        <w:ind w:left="640"/>
        <w:rPr>
          <w:rFonts w:ascii="黑体" w:eastAsia="黑体" w:hAnsi="黑体" w:cs="黑体"/>
          <w:color w:val="000000" w:themeColor="text1"/>
          <w:sz w:val="24"/>
        </w:rPr>
      </w:pPr>
      <w:r>
        <w:rPr>
          <w:rFonts w:ascii="黑体" w:eastAsia="黑体" w:hAnsi="黑体" w:cs="黑体" w:hint="eastAsia"/>
          <w:color w:val="000000" w:themeColor="text1"/>
          <w:sz w:val="24"/>
        </w:rPr>
        <w:t>一、总体进展情况</w:t>
      </w:r>
    </w:p>
    <w:p w:rsidR="00532583" w:rsidRDefault="00532583" w:rsidP="00532583">
      <w:pPr>
        <w:spacing w:line="360" w:lineRule="auto"/>
        <w:ind w:firstLineChars="200" w:firstLine="482"/>
        <w:rPr>
          <w:b/>
          <w:color w:val="000000" w:themeColor="text1"/>
          <w:sz w:val="24"/>
        </w:rPr>
      </w:pPr>
      <w:r>
        <w:rPr>
          <w:rFonts w:hint="eastAsia"/>
          <w:b/>
          <w:color w:val="000000" w:themeColor="text1"/>
          <w:sz w:val="24"/>
        </w:rPr>
        <w:t>（一）项目总体进展情况</w:t>
      </w:r>
    </w:p>
    <w:p w:rsidR="00532583" w:rsidRDefault="00532583" w:rsidP="00DA1A4F">
      <w:pPr>
        <w:adjustRightInd w:val="0"/>
        <w:snapToGrid w:val="0"/>
        <w:spacing w:beforeLines="50" w:line="360" w:lineRule="auto"/>
        <w:ind w:firstLine="616"/>
        <w:jc w:val="left"/>
        <w:rPr>
          <w:b/>
          <w:color w:val="000000" w:themeColor="text1"/>
          <w:spacing w:val="-4"/>
          <w:sz w:val="24"/>
        </w:rPr>
      </w:pPr>
      <w:r>
        <w:rPr>
          <w:rFonts w:hint="eastAsia"/>
          <w:b/>
          <w:color w:val="000000" w:themeColor="text1"/>
          <w:spacing w:val="-4"/>
          <w:sz w:val="24"/>
        </w:rPr>
        <w:t>1</w:t>
      </w:r>
      <w:r>
        <w:rPr>
          <w:rFonts w:hint="eastAsia"/>
          <w:b/>
          <w:color w:val="000000" w:themeColor="text1"/>
          <w:spacing w:val="-4"/>
          <w:sz w:val="24"/>
        </w:rPr>
        <w:t>、</w:t>
      </w:r>
      <w:r>
        <w:rPr>
          <w:b/>
          <w:color w:val="000000" w:themeColor="text1"/>
          <w:spacing w:val="-4"/>
          <w:sz w:val="24"/>
        </w:rPr>
        <w:t>目标和主要任务及考核指标</w:t>
      </w:r>
    </w:p>
    <w:p w:rsidR="00532583" w:rsidRDefault="00532583" w:rsidP="00DA1A4F">
      <w:pPr>
        <w:autoSpaceDE w:val="0"/>
        <w:autoSpaceDN w:val="0"/>
        <w:adjustRightInd w:val="0"/>
        <w:snapToGrid w:val="0"/>
        <w:spacing w:beforeLines="50" w:line="360" w:lineRule="auto"/>
        <w:ind w:firstLineChars="267" w:firstLine="622"/>
        <w:jc w:val="left"/>
        <w:rPr>
          <w:b/>
          <w:color w:val="000000" w:themeColor="text1"/>
          <w:spacing w:val="-4"/>
          <w:sz w:val="24"/>
        </w:rPr>
      </w:pPr>
      <w:r>
        <w:rPr>
          <w:rFonts w:hint="eastAsia"/>
          <w:b/>
          <w:color w:val="000000" w:themeColor="text1"/>
          <w:spacing w:val="-4"/>
          <w:sz w:val="24"/>
        </w:rPr>
        <w:t>（</w:t>
      </w:r>
      <w:r>
        <w:rPr>
          <w:b/>
          <w:color w:val="000000" w:themeColor="text1"/>
          <w:spacing w:val="-4"/>
          <w:sz w:val="24"/>
        </w:rPr>
        <w:t>1</w:t>
      </w:r>
      <w:r>
        <w:rPr>
          <w:b/>
          <w:color w:val="000000" w:themeColor="text1"/>
          <w:spacing w:val="-4"/>
          <w:sz w:val="24"/>
        </w:rPr>
        <w:t>）</w:t>
      </w:r>
      <w:r>
        <w:rPr>
          <w:rFonts w:hint="eastAsia"/>
          <w:b/>
          <w:color w:val="000000" w:themeColor="text1"/>
          <w:spacing w:val="-4"/>
          <w:sz w:val="24"/>
        </w:rPr>
        <w:t>主要</w:t>
      </w:r>
      <w:r>
        <w:rPr>
          <w:b/>
          <w:color w:val="000000" w:themeColor="text1"/>
          <w:spacing w:val="-4"/>
          <w:sz w:val="24"/>
        </w:rPr>
        <w:t>目标</w:t>
      </w:r>
    </w:p>
    <w:p w:rsidR="00532583" w:rsidRDefault="00532583" w:rsidP="00532583">
      <w:pPr>
        <w:spacing w:line="360" w:lineRule="auto"/>
        <w:ind w:firstLineChars="200" w:firstLine="464"/>
        <w:rPr>
          <w:color w:val="000000" w:themeColor="text1"/>
          <w:sz w:val="24"/>
        </w:rPr>
      </w:pPr>
      <w:r>
        <w:rPr>
          <w:rFonts w:hint="eastAsia"/>
          <w:bCs/>
          <w:color w:val="000000" w:themeColor="text1"/>
          <w:spacing w:val="-4"/>
          <w:sz w:val="24"/>
        </w:rPr>
        <w:t>通过整县开展粪肥就地消纳、就近还田补奖试点，扶持一批企业、专业化服务组织等市场主体提供粪肥收集、处理、施用服务，构建粪肥还田组织运行模式，带动县域内粪污基本还田，推动化肥减量增效，促进耕地质量提升和农业绿色发展。完成绿色种养循环试点面积</w:t>
      </w:r>
      <w:r>
        <w:rPr>
          <w:rFonts w:hint="eastAsia"/>
          <w:bCs/>
          <w:color w:val="000000" w:themeColor="text1"/>
          <w:spacing w:val="-4"/>
          <w:sz w:val="24"/>
        </w:rPr>
        <w:t>10</w:t>
      </w:r>
      <w:r>
        <w:rPr>
          <w:rFonts w:hint="eastAsia"/>
          <w:bCs/>
          <w:color w:val="000000" w:themeColor="text1"/>
          <w:spacing w:val="-4"/>
          <w:sz w:val="24"/>
        </w:rPr>
        <w:t>万亩以上，全县畜禽粪污资源综合利用率达到</w:t>
      </w:r>
      <w:r>
        <w:rPr>
          <w:rFonts w:hint="eastAsia"/>
          <w:bCs/>
          <w:color w:val="000000" w:themeColor="text1"/>
          <w:spacing w:val="-4"/>
          <w:sz w:val="24"/>
        </w:rPr>
        <w:t>90%</w:t>
      </w:r>
      <w:r>
        <w:rPr>
          <w:rFonts w:hint="eastAsia"/>
          <w:bCs/>
          <w:color w:val="000000" w:themeColor="text1"/>
          <w:spacing w:val="-4"/>
          <w:sz w:val="24"/>
        </w:rPr>
        <w:t>以上。通过试点工作推进，形成发展绿色种养循环农业的技术模式、组织方式和补贴方式，为大面积推广应用提供经验。</w:t>
      </w:r>
    </w:p>
    <w:p w:rsidR="00532583" w:rsidRDefault="00532583" w:rsidP="00DA1A4F">
      <w:pPr>
        <w:spacing w:beforeLines="50" w:line="360" w:lineRule="auto"/>
        <w:ind w:firstLineChars="200" w:firstLine="482"/>
        <w:rPr>
          <w:b/>
          <w:color w:val="000000" w:themeColor="text1"/>
          <w:sz w:val="24"/>
        </w:rPr>
      </w:pPr>
      <w:r>
        <w:rPr>
          <w:rFonts w:hint="eastAsia"/>
          <w:b/>
          <w:color w:val="000000" w:themeColor="text1"/>
          <w:sz w:val="24"/>
        </w:rPr>
        <w:t>（</w:t>
      </w:r>
      <w:r>
        <w:rPr>
          <w:rFonts w:hint="eastAsia"/>
          <w:b/>
          <w:color w:val="000000" w:themeColor="text1"/>
          <w:sz w:val="24"/>
        </w:rPr>
        <w:t>2</w:t>
      </w:r>
      <w:r>
        <w:rPr>
          <w:rFonts w:hint="eastAsia"/>
          <w:b/>
          <w:color w:val="000000" w:themeColor="text1"/>
          <w:sz w:val="24"/>
        </w:rPr>
        <w:t>）主要任务</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在</w:t>
      </w:r>
      <w:r>
        <w:rPr>
          <w:rFonts w:hint="eastAsia"/>
          <w:color w:val="000000" w:themeColor="text1"/>
          <w:sz w:val="24"/>
        </w:rPr>
        <w:t>2021</w:t>
      </w:r>
      <w:r>
        <w:rPr>
          <w:rFonts w:hint="eastAsia"/>
          <w:color w:val="000000" w:themeColor="text1"/>
          <w:sz w:val="24"/>
        </w:rPr>
        <w:t>年试点工作的基础上，</w:t>
      </w:r>
      <w:r>
        <w:rPr>
          <w:rFonts w:hint="eastAsia"/>
          <w:color w:val="000000" w:themeColor="text1"/>
          <w:sz w:val="24"/>
        </w:rPr>
        <w:t>2022</w:t>
      </w:r>
      <w:r>
        <w:rPr>
          <w:rFonts w:hint="eastAsia"/>
          <w:color w:val="000000" w:themeColor="text1"/>
          <w:sz w:val="24"/>
        </w:rPr>
        <w:t>年的主要任务如下：</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1</w:t>
      </w:r>
      <w:r>
        <w:rPr>
          <w:rFonts w:hint="eastAsia"/>
          <w:color w:val="000000" w:themeColor="text1"/>
          <w:sz w:val="24"/>
        </w:rPr>
        <w:t>）完善试点实施方案。按上级有关要求，由县人民政府牵头，在征求财政、环保、畜牧、农业等部门的意见后，制定了《</w:t>
      </w:r>
      <w:r>
        <w:rPr>
          <w:rFonts w:hint="eastAsia"/>
          <w:color w:val="000000" w:themeColor="text1"/>
          <w:sz w:val="24"/>
        </w:rPr>
        <w:t>2022</w:t>
      </w:r>
      <w:r>
        <w:rPr>
          <w:rFonts w:hint="eastAsia"/>
          <w:color w:val="000000" w:themeColor="text1"/>
          <w:sz w:val="24"/>
        </w:rPr>
        <w:t>年华容县绿色种养循环农业试点项目实施方案》。同时，制定了《</w:t>
      </w:r>
      <w:r>
        <w:rPr>
          <w:rFonts w:hint="eastAsia"/>
          <w:color w:val="000000" w:themeColor="text1"/>
          <w:sz w:val="24"/>
        </w:rPr>
        <w:t>2022</w:t>
      </w:r>
      <w:r>
        <w:rPr>
          <w:rFonts w:hint="eastAsia"/>
          <w:color w:val="000000" w:themeColor="text1"/>
          <w:sz w:val="24"/>
        </w:rPr>
        <w:t>年华容县绿色种养循环农业试点工作指导意见》，细化实化技术指标，因地制宜制定了技术方案。</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2</w:t>
      </w:r>
      <w:r>
        <w:rPr>
          <w:rFonts w:hint="eastAsia"/>
          <w:color w:val="000000" w:themeColor="text1"/>
          <w:sz w:val="24"/>
        </w:rPr>
        <w:t>）增强第三方服务组织力量。增选</w:t>
      </w:r>
      <w:r>
        <w:rPr>
          <w:rFonts w:hint="eastAsia"/>
          <w:color w:val="000000" w:themeColor="text1"/>
          <w:sz w:val="24"/>
        </w:rPr>
        <w:t>2</w:t>
      </w:r>
      <w:r>
        <w:rPr>
          <w:rFonts w:hint="eastAsia"/>
          <w:color w:val="000000" w:themeColor="text1"/>
          <w:sz w:val="24"/>
        </w:rPr>
        <w:t>家第三方服务组织承担实施本项目任务。</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3</w:t>
      </w:r>
      <w:r>
        <w:rPr>
          <w:rFonts w:hint="eastAsia"/>
          <w:color w:val="000000" w:themeColor="text1"/>
          <w:sz w:val="24"/>
        </w:rPr>
        <w:t>）扩大服务范围。增加茶园粪肥还田示范。</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4</w:t>
      </w:r>
      <w:r>
        <w:rPr>
          <w:rFonts w:hint="eastAsia"/>
          <w:color w:val="000000" w:themeColor="text1"/>
          <w:sz w:val="24"/>
        </w:rPr>
        <w:t>）有效运用同类项目成果。充分发挥畜禽粪污资源化利用项目建设的</w:t>
      </w:r>
      <w:r>
        <w:rPr>
          <w:rFonts w:hint="eastAsia"/>
          <w:color w:val="000000" w:themeColor="text1"/>
          <w:sz w:val="24"/>
        </w:rPr>
        <w:t>50</w:t>
      </w:r>
      <w:r>
        <w:rPr>
          <w:rFonts w:hint="eastAsia"/>
          <w:color w:val="000000" w:themeColor="text1"/>
          <w:sz w:val="24"/>
        </w:rPr>
        <w:t>多个粪污消纳池的作用。</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5</w:t>
      </w:r>
      <w:r>
        <w:rPr>
          <w:rFonts w:hint="eastAsia"/>
          <w:color w:val="000000" w:themeColor="text1"/>
          <w:sz w:val="24"/>
        </w:rPr>
        <w:t>）创建粪肥还田追溯监管平台。有效提高监管力度。</w:t>
      </w:r>
    </w:p>
    <w:p w:rsidR="00532583" w:rsidRDefault="00532583" w:rsidP="00532583">
      <w:pPr>
        <w:spacing w:line="360" w:lineRule="auto"/>
        <w:ind w:firstLineChars="200" w:firstLine="482"/>
        <w:rPr>
          <w:b/>
          <w:color w:val="000000" w:themeColor="text1"/>
          <w:sz w:val="24"/>
        </w:rPr>
      </w:pPr>
      <w:r>
        <w:rPr>
          <w:rFonts w:hint="eastAsia"/>
          <w:b/>
          <w:color w:val="000000" w:themeColor="text1"/>
          <w:sz w:val="24"/>
        </w:rPr>
        <w:t>（</w:t>
      </w:r>
      <w:r>
        <w:rPr>
          <w:rFonts w:hint="eastAsia"/>
          <w:b/>
          <w:color w:val="000000" w:themeColor="text1"/>
          <w:sz w:val="24"/>
        </w:rPr>
        <w:t>3</w:t>
      </w:r>
      <w:r>
        <w:rPr>
          <w:rFonts w:hint="eastAsia"/>
          <w:b/>
          <w:color w:val="000000" w:themeColor="text1"/>
          <w:sz w:val="24"/>
        </w:rPr>
        <w:t>）考核指标</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lastRenderedPageBreak/>
        <w:t>完成绿色种养循环试点面积</w:t>
      </w:r>
      <w:r>
        <w:rPr>
          <w:rFonts w:hint="eastAsia"/>
          <w:color w:val="000000" w:themeColor="text1"/>
          <w:sz w:val="24"/>
        </w:rPr>
        <w:t>10</w:t>
      </w:r>
      <w:r>
        <w:rPr>
          <w:rFonts w:hint="eastAsia"/>
          <w:color w:val="000000" w:themeColor="text1"/>
          <w:sz w:val="24"/>
        </w:rPr>
        <w:t>万亩，畜禽粪污资源综合利用率达到</w:t>
      </w:r>
      <w:r>
        <w:rPr>
          <w:rFonts w:hint="eastAsia"/>
          <w:color w:val="000000" w:themeColor="text1"/>
          <w:sz w:val="24"/>
        </w:rPr>
        <w:t>90%</w:t>
      </w:r>
      <w:r>
        <w:rPr>
          <w:rFonts w:hint="eastAsia"/>
          <w:color w:val="000000" w:themeColor="text1"/>
          <w:sz w:val="24"/>
        </w:rPr>
        <w:t>以上。具体为：绿色种养循环面积</w:t>
      </w:r>
      <w:r>
        <w:rPr>
          <w:rFonts w:hint="eastAsia"/>
          <w:color w:val="000000" w:themeColor="text1"/>
          <w:sz w:val="24"/>
        </w:rPr>
        <w:t>10</w:t>
      </w:r>
      <w:r>
        <w:rPr>
          <w:rFonts w:hint="eastAsia"/>
          <w:color w:val="000000" w:themeColor="text1"/>
          <w:sz w:val="24"/>
        </w:rPr>
        <w:t>万亩，其中配方肥</w:t>
      </w:r>
      <w:r>
        <w:rPr>
          <w:rFonts w:hint="eastAsia"/>
          <w:color w:val="000000" w:themeColor="text1"/>
          <w:sz w:val="24"/>
        </w:rPr>
        <w:t>+</w:t>
      </w:r>
      <w:r>
        <w:rPr>
          <w:rFonts w:hint="eastAsia"/>
          <w:color w:val="000000" w:themeColor="text1"/>
          <w:sz w:val="24"/>
        </w:rPr>
        <w:t>堆肥</w:t>
      </w:r>
      <w:r>
        <w:rPr>
          <w:rFonts w:hint="eastAsia"/>
          <w:color w:val="000000" w:themeColor="text1"/>
          <w:sz w:val="24"/>
        </w:rPr>
        <w:t>4.5</w:t>
      </w:r>
      <w:r>
        <w:rPr>
          <w:rFonts w:hint="eastAsia"/>
          <w:color w:val="000000" w:themeColor="text1"/>
          <w:sz w:val="24"/>
        </w:rPr>
        <w:t>万亩，配方肥</w:t>
      </w:r>
      <w:r>
        <w:rPr>
          <w:rFonts w:hint="eastAsia"/>
          <w:color w:val="000000" w:themeColor="text1"/>
          <w:sz w:val="24"/>
        </w:rPr>
        <w:t>+</w:t>
      </w:r>
      <w:r>
        <w:rPr>
          <w:rFonts w:hint="eastAsia"/>
          <w:color w:val="000000" w:themeColor="text1"/>
          <w:sz w:val="24"/>
        </w:rPr>
        <w:t>液体粪肥（含沼液）</w:t>
      </w:r>
      <w:r>
        <w:rPr>
          <w:rFonts w:hint="eastAsia"/>
          <w:color w:val="000000" w:themeColor="text1"/>
          <w:sz w:val="24"/>
        </w:rPr>
        <w:t>3.5</w:t>
      </w:r>
      <w:r>
        <w:rPr>
          <w:rFonts w:hint="eastAsia"/>
          <w:color w:val="000000" w:themeColor="text1"/>
          <w:sz w:val="24"/>
        </w:rPr>
        <w:t>万亩，配方肥</w:t>
      </w:r>
      <w:r>
        <w:rPr>
          <w:rFonts w:hint="eastAsia"/>
          <w:color w:val="000000" w:themeColor="text1"/>
          <w:sz w:val="24"/>
        </w:rPr>
        <w:t>+</w:t>
      </w:r>
      <w:r>
        <w:rPr>
          <w:rFonts w:hint="eastAsia"/>
          <w:color w:val="000000" w:themeColor="text1"/>
          <w:sz w:val="24"/>
        </w:rPr>
        <w:t>商品有机肥</w:t>
      </w:r>
      <w:r>
        <w:rPr>
          <w:rFonts w:hint="eastAsia"/>
          <w:color w:val="000000" w:themeColor="text1"/>
          <w:sz w:val="24"/>
        </w:rPr>
        <w:t>2.0</w:t>
      </w:r>
      <w:r>
        <w:rPr>
          <w:rFonts w:hint="eastAsia"/>
          <w:color w:val="000000" w:themeColor="text1"/>
          <w:sz w:val="24"/>
        </w:rPr>
        <w:t>万亩。项目区畜禽粪污综合利用率提升</w:t>
      </w:r>
      <w:r>
        <w:rPr>
          <w:rFonts w:hint="eastAsia"/>
          <w:color w:val="000000" w:themeColor="text1"/>
          <w:sz w:val="24"/>
        </w:rPr>
        <w:t>0.5</w:t>
      </w:r>
      <w:r>
        <w:rPr>
          <w:rFonts w:hint="eastAsia"/>
          <w:color w:val="000000" w:themeColor="text1"/>
          <w:sz w:val="24"/>
        </w:rPr>
        <w:t>个百分点，作物增产</w:t>
      </w:r>
      <w:r>
        <w:rPr>
          <w:rFonts w:hint="eastAsia"/>
          <w:color w:val="000000" w:themeColor="text1"/>
          <w:sz w:val="24"/>
        </w:rPr>
        <w:t>10%</w:t>
      </w:r>
      <w:r>
        <w:rPr>
          <w:rFonts w:hint="eastAsia"/>
          <w:color w:val="000000" w:themeColor="text1"/>
          <w:sz w:val="24"/>
        </w:rPr>
        <w:t>，增收</w:t>
      </w:r>
      <w:r>
        <w:rPr>
          <w:rFonts w:hint="eastAsia"/>
          <w:color w:val="000000" w:themeColor="text1"/>
          <w:sz w:val="24"/>
        </w:rPr>
        <w:t>500</w:t>
      </w:r>
      <w:r>
        <w:rPr>
          <w:rFonts w:hint="eastAsia"/>
          <w:color w:val="000000" w:themeColor="text1"/>
          <w:sz w:val="24"/>
        </w:rPr>
        <w:t>万元，化肥减量</w:t>
      </w:r>
      <w:r>
        <w:rPr>
          <w:rFonts w:hint="eastAsia"/>
          <w:color w:val="000000" w:themeColor="text1"/>
          <w:sz w:val="24"/>
        </w:rPr>
        <w:t>(</w:t>
      </w:r>
      <w:r>
        <w:rPr>
          <w:rFonts w:hint="eastAsia"/>
          <w:color w:val="000000" w:themeColor="text1"/>
          <w:sz w:val="24"/>
        </w:rPr>
        <w:t>折纯</w:t>
      </w:r>
      <w:r>
        <w:rPr>
          <w:rFonts w:hint="eastAsia"/>
          <w:color w:val="000000" w:themeColor="text1"/>
          <w:sz w:val="24"/>
        </w:rPr>
        <w:t>)1500</w:t>
      </w:r>
      <w:r>
        <w:rPr>
          <w:rFonts w:hint="eastAsia"/>
          <w:color w:val="000000" w:themeColor="text1"/>
          <w:sz w:val="24"/>
        </w:rPr>
        <w:t>吨。粪污处理实物量，固体</w:t>
      </w:r>
      <w:r>
        <w:rPr>
          <w:rFonts w:hint="eastAsia"/>
          <w:color w:val="000000" w:themeColor="text1"/>
          <w:sz w:val="24"/>
        </w:rPr>
        <w:t>15</w:t>
      </w:r>
      <w:r>
        <w:rPr>
          <w:rFonts w:hint="eastAsia"/>
          <w:color w:val="000000" w:themeColor="text1"/>
          <w:sz w:val="24"/>
        </w:rPr>
        <w:t>万吨，液体</w:t>
      </w:r>
      <w:r>
        <w:rPr>
          <w:rFonts w:hint="eastAsia"/>
          <w:color w:val="000000" w:themeColor="text1"/>
          <w:sz w:val="24"/>
        </w:rPr>
        <w:t>6</w:t>
      </w:r>
      <w:r>
        <w:rPr>
          <w:rFonts w:hint="eastAsia"/>
          <w:color w:val="000000" w:themeColor="text1"/>
          <w:sz w:val="24"/>
        </w:rPr>
        <w:t>万方，粪肥施用量，堆肥</w:t>
      </w:r>
      <w:r>
        <w:rPr>
          <w:rFonts w:hint="eastAsia"/>
          <w:color w:val="000000" w:themeColor="text1"/>
          <w:sz w:val="24"/>
        </w:rPr>
        <w:t>6</w:t>
      </w:r>
      <w:r>
        <w:rPr>
          <w:rFonts w:hint="eastAsia"/>
          <w:color w:val="000000" w:themeColor="text1"/>
          <w:sz w:val="24"/>
        </w:rPr>
        <w:t>万吨，沼渣</w:t>
      </w:r>
      <w:r>
        <w:rPr>
          <w:rFonts w:hint="eastAsia"/>
          <w:color w:val="000000" w:themeColor="text1"/>
          <w:sz w:val="24"/>
        </w:rPr>
        <w:t>9</w:t>
      </w:r>
      <w:r>
        <w:rPr>
          <w:rFonts w:hint="eastAsia"/>
          <w:color w:val="000000" w:themeColor="text1"/>
          <w:sz w:val="24"/>
        </w:rPr>
        <w:t>万吨，商品有机肥</w:t>
      </w:r>
      <w:r>
        <w:rPr>
          <w:rFonts w:hint="eastAsia"/>
          <w:color w:val="000000" w:themeColor="text1"/>
          <w:sz w:val="24"/>
        </w:rPr>
        <w:t>6000</w:t>
      </w:r>
      <w:r>
        <w:rPr>
          <w:rFonts w:hint="eastAsia"/>
          <w:color w:val="000000" w:themeColor="text1"/>
          <w:sz w:val="24"/>
        </w:rPr>
        <w:t>吨，沼液</w:t>
      </w:r>
      <w:r>
        <w:rPr>
          <w:rFonts w:hint="eastAsia"/>
          <w:color w:val="000000" w:themeColor="text1"/>
          <w:sz w:val="24"/>
        </w:rPr>
        <w:t>6</w:t>
      </w:r>
      <w:r>
        <w:rPr>
          <w:rFonts w:hint="eastAsia"/>
          <w:color w:val="000000" w:themeColor="text1"/>
          <w:sz w:val="24"/>
        </w:rPr>
        <w:t>万方。</w:t>
      </w:r>
    </w:p>
    <w:p w:rsidR="00532583" w:rsidRDefault="00532583" w:rsidP="00532583">
      <w:pPr>
        <w:spacing w:line="360" w:lineRule="auto"/>
        <w:rPr>
          <w:color w:val="000000" w:themeColor="text1"/>
          <w:sz w:val="24"/>
        </w:rPr>
      </w:pPr>
    </w:p>
    <w:p w:rsidR="00532583" w:rsidRDefault="00532583" w:rsidP="00532583">
      <w:pPr>
        <w:spacing w:line="360" w:lineRule="auto"/>
        <w:ind w:firstLineChars="200" w:firstLine="466"/>
        <w:rPr>
          <w:color w:val="000000" w:themeColor="text1"/>
          <w:sz w:val="24"/>
        </w:rPr>
      </w:pPr>
      <w:r>
        <w:rPr>
          <w:b/>
          <w:color w:val="000000" w:themeColor="text1"/>
          <w:spacing w:val="-4"/>
          <w:sz w:val="24"/>
        </w:rPr>
        <w:t>（</w:t>
      </w:r>
      <w:r>
        <w:rPr>
          <w:rFonts w:hint="eastAsia"/>
          <w:b/>
          <w:color w:val="000000" w:themeColor="text1"/>
          <w:spacing w:val="-4"/>
          <w:sz w:val="24"/>
        </w:rPr>
        <w:t>二</w:t>
      </w:r>
      <w:r>
        <w:rPr>
          <w:b/>
          <w:color w:val="000000" w:themeColor="text1"/>
          <w:spacing w:val="-4"/>
          <w:sz w:val="24"/>
        </w:rPr>
        <w:t>）考核指标完成情况</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据统计，截至</w:t>
      </w:r>
      <w:r>
        <w:rPr>
          <w:rFonts w:hint="eastAsia"/>
          <w:color w:val="000000" w:themeColor="text1"/>
          <w:sz w:val="24"/>
        </w:rPr>
        <w:t>12</w:t>
      </w:r>
      <w:r>
        <w:rPr>
          <w:rFonts w:hint="eastAsia"/>
          <w:color w:val="000000" w:themeColor="text1"/>
          <w:sz w:val="24"/>
        </w:rPr>
        <w:t>月底，全县已施用实物量</w:t>
      </w:r>
      <w:r>
        <w:rPr>
          <w:rFonts w:hint="eastAsia"/>
          <w:color w:val="000000" w:themeColor="text1"/>
          <w:sz w:val="24"/>
        </w:rPr>
        <w:t>216000</w:t>
      </w:r>
      <w:r>
        <w:rPr>
          <w:rFonts w:hint="eastAsia"/>
          <w:color w:val="000000" w:themeColor="text1"/>
          <w:sz w:val="24"/>
        </w:rPr>
        <w:t>吨（方），其中固体粪肥</w:t>
      </w:r>
      <w:r>
        <w:rPr>
          <w:rFonts w:hint="eastAsia"/>
          <w:color w:val="000000" w:themeColor="text1"/>
          <w:sz w:val="24"/>
        </w:rPr>
        <w:t>150000</w:t>
      </w:r>
      <w:r>
        <w:rPr>
          <w:rFonts w:hint="eastAsia"/>
          <w:color w:val="000000" w:themeColor="text1"/>
          <w:sz w:val="24"/>
        </w:rPr>
        <w:t>吨，商品有机肥</w:t>
      </w:r>
      <w:r>
        <w:rPr>
          <w:rFonts w:hint="eastAsia"/>
          <w:color w:val="000000" w:themeColor="text1"/>
          <w:sz w:val="24"/>
        </w:rPr>
        <w:t>6000</w:t>
      </w:r>
      <w:r>
        <w:rPr>
          <w:rFonts w:hint="eastAsia"/>
          <w:color w:val="000000" w:themeColor="text1"/>
          <w:sz w:val="24"/>
        </w:rPr>
        <w:t>吨，液体肥（沼液）</w:t>
      </w:r>
      <w:r>
        <w:rPr>
          <w:rFonts w:hint="eastAsia"/>
          <w:color w:val="000000" w:themeColor="text1"/>
          <w:sz w:val="24"/>
        </w:rPr>
        <w:t>60000</w:t>
      </w:r>
      <w:r>
        <w:rPr>
          <w:rFonts w:hint="eastAsia"/>
          <w:color w:val="000000" w:themeColor="text1"/>
          <w:sz w:val="24"/>
        </w:rPr>
        <w:t>方；粪肥还田面积</w:t>
      </w:r>
      <w:r>
        <w:rPr>
          <w:rFonts w:hint="eastAsia"/>
          <w:color w:val="000000" w:themeColor="text1"/>
          <w:sz w:val="24"/>
        </w:rPr>
        <w:t>10.15</w:t>
      </w:r>
      <w:r>
        <w:rPr>
          <w:rFonts w:hint="eastAsia"/>
          <w:color w:val="000000" w:themeColor="text1"/>
          <w:sz w:val="24"/>
        </w:rPr>
        <w:t>万亩，完成项目计划任务。畜禽粪污综合利用率提升</w:t>
      </w:r>
      <w:r>
        <w:rPr>
          <w:rFonts w:hint="eastAsia"/>
          <w:color w:val="000000" w:themeColor="text1"/>
          <w:sz w:val="24"/>
        </w:rPr>
        <w:t>3.3</w:t>
      </w:r>
      <w:r>
        <w:rPr>
          <w:rFonts w:hint="eastAsia"/>
          <w:color w:val="000000" w:themeColor="text1"/>
          <w:sz w:val="24"/>
        </w:rPr>
        <w:t>个百分点，作物增产</w:t>
      </w:r>
      <w:r>
        <w:rPr>
          <w:rFonts w:hint="eastAsia"/>
          <w:color w:val="000000" w:themeColor="text1"/>
          <w:sz w:val="24"/>
        </w:rPr>
        <w:t>11%</w:t>
      </w:r>
      <w:r>
        <w:rPr>
          <w:rFonts w:hint="eastAsia"/>
          <w:color w:val="000000" w:themeColor="text1"/>
          <w:sz w:val="24"/>
        </w:rPr>
        <w:t>，增收</w:t>
      </w:r>
      <w:r>
        <w:rPr>
          <w:rFonts w:hint="eastAsia"/>
          <w:color w:val="000000" w:themeColor="text1"/>
          <w:sz w:val="24"/>
        </w:rPr>
        <w:t>500</w:t>
      </w:r>
      <w:r>
        <w:rPr>
          <w:rFonts w:hint="eastAsia"/>
          <w:color w:val="000000" w:themeColor="text1"/>
          <w:sz w:val="24"/>
        </w:rPr>
        <w:t>万元，化肥减量</w:t>
      </w:r>
      <w:r>
        <w:rPr>
          <w:rFonts w:hint="eastAsia"/>
          <w:color w:val="000000" w:themeColor="text1"/>
          <w:sz w:val="24"/>
        </w:rPr>
        <w:t>(</w:t>
      </w:r>
      <w:r>
        <w:rPr>
          <w:rFonts w:hint="eastAsia"/>
          <w:color w:val="000000" w:themeColor="text1"/>
          <w:sz w:val="24"/>
        </w:rPr>
        <w:t>折纯</w:t>
      </w:r>
      <w:r>
        <w:rPr>
          <w:rFonts w:hint="eastAsia"/>
          <w:color w:val="000000" w:themeColor="text1"/>
          <w:sz w:val="24"/>
        </w:rPr>
        <w:t>)1500</w:t>
      </w:r>
      <w:r>
        <w:rPr>
          <w:rFonts w:hint="eastAsia"/>
          <w:color w:val="000000" w:themeColor="text1"/>
          <w:sz w:val="24"/>
        </w:rPr>
        <w:t>吨，节肥增收达到预期效果。</w:t>
      </w:r>
    </w:p>
    <w:p w:rsidR="00532583" w:rsidRDefault="00532583" w:rsidP="00532583">
      <w:pPr>
        <w:spacing w:line="360" w:lineRule="auto"/>
        <w:jc w:val="center"/>
        <w:rPr>
          <w:rFonts w:ascii="黑体" w:eastAsia="黑体" w:hAnsi="黑体"/>
          <w:color w:val="000000" w:themeColor="text1"/>
          <w:sz w:val="24"/>
        </w:rPr>
      </w:pPr>
      <w:r>
        <w:rPr>
          <w:rFonts w:ascii="黑体" w:eastAsia="黑体" w:hAnsi="黑体" w:hint="eastAsia"/>
          <w:color w:val="000000" w:themeColor="text1"/>
          <w:sz w:val="24"/>
        </w:rPr>
        <w:t>表1 主要指标完成情况表</w:t>
      </w:r>
    </w:p>
    <w:tbl>
      <w:tblPr>
        <w:tblW w:w="5797" w:type="dxa"/>
        <w:jc w:val="center"/>
        <w:tblBorders>
          <w:top w:val="single" w:sz="4" w:space="0" w:color="auto"/>
          <w:bottom w:val="single" w:sz="4" w:space="0" w:color="auto"/>
          <w:insideH w:val="single" w:sz="4" w:space="0" w:color="auto"/>
        </w:tblBorders>
        <w:tblLook w:val="04A0"/>
      </w:tblPr>
      <w:tblGrid>
        <w:gridCol w:w="2716"/>
        <w:gridCol w:w="1136"/>
        <w:gridCol w:w="1083"/>
        <w:gridCol w:w="862"/>
      </w:tblGrid>
      <w:tr w:rsidR="00532583" w:rsidTr="00532583">
        <w:trPr>
          <w:trHeight w:val="718"/>
          <w:jc w:val="center"/>
        </w:trPr>
        <w:tc>
          <w:tcPr>
            <w:tcW w:w="2716" w:type="dxa"/>
            <w:tcBorders>
              <w:bottom w:val="single" w:sz="4" w:space="0" w:color="auto"/>
            </w:tcBorders>
            <w:shd w:val="clear" w:color="auto" w:fill="auto"/>
            <w:noWrap/>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项目</w:t>
            </w:r>
          </w:p>
        </w:tc>
        <w:tc>
          <w:tcPr>
            <w:tcW w:w="1136" w:type="dxa"/>
            <w:tcBorders>
              <w:bottom w:val="single" w:sz="4" w:space="0" w:color="auto"/>
            </w:tcBorders>
            <w:shd w:val="clear" w:color="auto" w:fill="auto"/>
            <w:noWrap/>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指标</w:t>
            </w:r>
          </w:p>
        </w:tc>
        <w:tc>
          <w:tcPr>
            <w:tcW w:w="1083" w:type="dxa"/>
            <w:tcBorders>
              <w:bottom w:val="single" w:sz="4" w:space="0" w:color="auto"/>
            </w:tcBorders>
            <w:shd w:val="clear" w:color="auto" w:fill="auto"/>
            <w:noWrap/>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完成</w:t>
            </w:r>
          </w:p>
        </w:tc>
        <w:tc>
          <w:tcPr>
            <w:tcW w:w="862" w:type="dxa"/>
            <w:tcBorders>
              <w:bottom w:val="single" w:sz="4" w:space="0" w:color="auto"/>
            </w:tcBorders>
            <w:shd w:val="clear" w:color="auto" w:fill="auto"/>
            <w:noWrap/>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执行率%</w:t>
            </w:r>
          </w:p>
        </w:tc>
      </w:tr>
      <w:tr w:rsidR="00532583" w:rsidTr="00532583">
        <w:trPr>
          <w:trHeight w:val="624"/>
          <w:jc w:val="center"/>
        </w:trPr>
        <w:tc>
          <w:tcPr>
            <w:tcW w:w="2716" w:type="dxa"/>
            <w:tcBorders>
              <w:bottom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施用面积（万亩）</w:t>
            </w:r>
          </w:p>
        </w:tc>
        <w:tc>
          <w:tcPr>
            <w:tcW w:w="1136" w:type="dxa"/>
            <w:tcBorders>
              <w:bottom w:val="nil"/>
            </w:tcBorders>
            <w:shd w:val="clear" w:color="auto" w:fill="auto"/>
            <w:noWrap/>
            <w:vAlign w:val="center"/>
          </w:tcPr>
          <w:p w:rsidR="00532583" w:rsidRDefault="00532583" w:rsidP="00532583">
            <w:pPr>
              <w:widowControl/>
              <w:jc w:val="center"/>
              <w:rPr>
                <w:color w:val="000000" w:themeColor="text1"/>
                <w:kern w:val="0"/>
                <w:szCs w:val="21"/>
              </w:rPr>
            </w:pPr>
            <w:r>
              <w:rPr>
                <w:color w:val="000000" w:themeColor="text1"/>
                <w:kern w:val="0"/>
                <w:szCs w:val="21"/>
              </w:rPr>
              <w:t>10</w:t>
            </w:r>
          </w:p>
        </w:tc>
        <w:tc>
          <w:tcPr>
            <w:tcW w:w="1083" w:type="dxa"/>
            <w:tcBorders>
              <w:bottom w:val="nil"/>
            </w:tcBorders>
            <w:shd w:val="clear" w:color="auto" w:fill="auto"/>
            <w:noWrap/>
            <w:vAlign w:val="center"/>
          </w:tcPr>
          <w:p w:rsidR="00532583" w:rsidRDefault="00532583" w:rsidP="00532583">
            <w:pPr>
              <w:widowControl/>
              <w:jc w:val="center"/>
              <w:rPr>
                <w:color w:val="000000" w:themeColor="text1"/>
                <w:kern w:val="0"/>
                <w:szCs w:val="21"/>
              </w:rPr>
            </w:pPr>
            <w:r>
              <w:rPr>
                <w:rFonts w:hint="eastAsia"/>
                <w:color w:val="000000" w:themeColor="text1"/>
                <w:kern w:val="0"/>
                <w:szCs w:val="21"/>
              </w:rPr>
              <w:t>10.15</w:t>
            </w:r>
          </w:p>
        </w:tc>
        <w:tc>
          <w:tcPr>
            <w:tcW w:w="862" w:type="dxa"/>
            <w:tcBorders>
              <w:bottom w:val="nil"/>
            </w:tcBorders>
            <w:shd w:val="clear" w:color="auto" w:fill="auto"/>
            <w:noWrap/>
            <w:vAlign w:val="center"/>
          </w:tcPr>
          <w:p w:rsidR="00532583" w:rsidRDefault="00532583" w:rsidP="00532583">
            <w:pPr>
              <w:widowControl/>
              <w:jc w:val="center"/>
              <w:rPr>
                <w:color w:val="000000" w:themeColor="text1"/>
                <w:kern w:val="0"/>
                <w:szCs w:val="21"/>
              </w:rPr>
            </w:pPr>
            <w:r>
              <w:rPr>
                <w:rFonts w:hint="eastAsia"/>
                <w:color w:val="000000" w:themeColor="text1"/>
                <w:kern w:val="0"/>
                <w:szCs w:val="21"/>
              </w:rPr>
              <w:t>101.5</w:t>
            </w:r>
          </w:p>
        </w:tc>
      </w:tr>
      <w:tr w:rsidR="00532583" w:rsidTr="00532583">
        <w:trPr>
          <w:trHeight w:val="348"/>
          <w:jc w:val="center"/>
        </w:trPr>
        <w:tc>
          <w:tcPr>
            <w:tcW w:w="2716" w:type="dxa"/>
            <w:tcBorders>
              <w:top w:val="nil"/>
              <w:bottom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施用固体肥量（吨）</w:t>
            </w:r>
          </w:p>
        </w:tc>
        <w:tc>
          <w:tcPr>
            <w:tcW w:w="1136" w:type="dxa"/>
            <w:tcBorders>
              <w:top w:val="nil"/>
              <w:bottom w:val="nil"/>
            </w:tcBorders>
            <w:shd w:val="clear" w:color="auto" w:fill="auto"/>
            <w:noWrap/>
            <w:vAlign w:val="center"/>
          </w:tcPr>
          <w:p w:rsidR="00532583" w:rsidRDefault="00532583" w:rsidP="00532583">
            <w:pPr>
              <w:widowControl/>
              <w:jc w:val="center"/>
              <w:rPr>
                <w:color w:val="000000" w:themeColor="text1"/>
                <w:kern w:val="0"/>
                <w:szCs w:val="21"/>
              </w:rPr>
            </w:pPr>
            <w:r>
              <w:rPr>
                <w:rFonts w:hint="eastAsia"/>
                <w:color w:val="000000" w:themeColor="text1"/>
                <w:kern w:val="0"/>
                <w:szCs w:val="21"/>
              </w:rPr>
              <w:t>156000</w:t>
            </w:r>
          </w:p>
        </w:tc>
        <w:tc>
          <w:tcPr>
            <w:tcW w:w="1083" w:type="dxa"/>
            <w:tcBorders>
              <w:top w:val="nil"/>
              <w:bottom w:val="nil"/>
            </w:tcBorders>
            <w:shd w:val="clear" w:color="auto" w:fill="auto"/>
            <w:noWrap/>
            <w:vAlign w:val="center"/>
          </w:tcPr>
          <w:p w:rsidR="00532583" w:rsidRDefault="00532583" w:rsidP="00532583">
            <w:pPr>
              <w:widowControl/>
              <w:jc w:val="center"/>
              <w:rPr>
                <w:color w:val="000000" w:themeColor="text1"/>
                <w:kern w:val="0"/>
                <w:szCs w:val="21"/>
              </w:rPr>
            </w:pPr>
            <w:r>
              <w:rPr>
                <w:rFonts w:hint="eastAsia"/>
                <w:color w:val="000000" w:themeColor="text1"/>
                <w:kern w:val="0"/>
                <w:szCs w:val="21"/>
              </w:rPr>
              <w:t>156000</w:t>
            </w:r>
          </w:p>
        </w:tc>
        <w:tc>
          <w:tcPr>
            <w:tcW w:w="862" w:type="dxa"/>
            <w:tcBorders>
              <w:top w:val="nil"/>
              <w:bottom w:val="nil"/>
            </w:tcBorders>
            <w:shd w:val="clear" w:color="auto" w:fill="auto"/>
            <w:noWrap/>
            <w:vAlign w:val="center"/>
          </w:tcPr>
          <w:p w:rsidR="00532583" w:rsidRDefault="00532583" w:rsidP="00532583">
            <w:pPr>
              <w:widowControl/>
              <w:jc w:val="center"/>
              <w:rPr>
                <w:color w:val="000000" w:themeColor="text1"/>
                <w:kern w:val="0"/>
                <w:szCs w:val="21"/>
              </w:rPr>
            </w:pPr>
            <w:r>
              <w:rPr>
                <w:rFonts w:hint="eastAsia"/>
                <w:color w:val="000000" w:themeColor="text1"/>
                <w:kern w:val="0"/>
                <w:szCs w:val="21"/>
              </w:rPr>
              <w:t>100</w:t>
            </w:r>
          </w:p>
        </w:tc>
      </w:tr>
      <w:tr w:rsidR="00532583" w:rsidTr="00532583">
        <w:trPr>
          <w:trHeight w:val="348"/>
          <w:jc w:val="center"/>
        </w:trPr>
        <w:tc>
          <w:tcPr>
            <w:tcW w:w="2716" w:type="dxa"/>
            <w:tcBorders>
              <w:top w:val="nil"/>
              <w:bottom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施用液体肥量（方）</w:t>
            </w:r>
          </w:p>
        </w:tc>
        <w:tc>
          <w:tcPr>
            <w:tcW w:w="1136" w:type="dxa"/>
            <w:tcBorders>
              <w:top w:val="nil"/>
              <w:bottom w:val="nil"/>
            </w:tcBorders>
            <w:shd w:val="clear" w:color="auto" w:fill="auto"/>
            <w:noWrap/>
            <w:vAlign w:val="center"/>
          </w:tcPr>
          <w:p w:rsidR="00532583" w:rsidRDefault="00532583" w:rsidP="00532583">
            <w:pPr>
              <w:widowControl/>
              <w:jc w:val="center"/>
              <w:rPr>
                <w:color w:val="000000" w:themeColor="text1"/>
                <w:kern w:val="0"/>
                <w:szCs w:val="21"/>
              </w:rPr>
            </w:pPr>
            <w:r>
              <w:rPr>
                <w:rFonts w:hint="eastAsia"/>
                <w:color w:val="000000" w:themeColor="text1"/>
                <w:kern w:val="0"/>
                <w:szCs w:val="21"/>
              </w:rPr>
              <w:t>60000</w:t>
            </w:r>
          </w:p>
        </w:tc>
        <w:tc>
          <w:tcPr>
            <w:tcW w:w="1083" w:type="dxa"/>
            <w:tcBorders>
              <w:top w:val="nil"/>
              <w:bottom w:val="nil"/>
            </w:tcBorders>
            <w:shd w:val="clear" w:color="auto" w:fill="auto"/>
            <w:noWrap/>
            <w:vAlign w:val="center"/>
          </w:tcPr>
          <w:p w:rsidR="00532583" w:rsidRDefault="00532583" w:rsidP="00532583">
            <w:pPr>
              <w:widowControl/>
              <w:jc w:val="center"/>
              <w:rPr>
                <w:color w:val="000000" w:themeColor="text1"/>
                <w:kern w:val="0"/>
                <w:szCs w:val="21"/>
              </w:rPr>
            </w:pPr>
            <w:r>
              <w:rPr>
                <w:rFonts w:hint="eastAsia"/>
                <w:color w:val="000000" w:themeColor="text1"/>
                <w:kern w:val="0"/>
                <w:szCs w:val="21"/>
              </w:rPr>
              <w:t>60000</w:t>
            </w:r>
          </w:p>
        </w:tc>
        <w:tc>
          <w:tcPr>
            <w:tcW w:w="862" w:type="dxa"/>
            <w:tcBorders>
              <w:top w:val="nil"/>
              <w:bottom w:val="nil"/>
            </w:tcBorders>
            <w:shd w:val="clear" w:color="auto" w:fill="auto"/>
            <w:noWrap/>
            <w:vAlign w:val="center"/>
          </w:tcPr>
          <w:p w:rsidR="00532583" w:rsidRDefault="00532583" w:rsidP="00532583">
            <w:pPr>
              <w:widowControl/>
              <w:jc w:val="center"/>
              <w:rPr>
                <w:color w:val="000000" w:themeColor="text1"/>
                <w:kern w:val="0"/>
                <w:szCs w:val="21"/>
              </w:rPr>
            </w:pPr>
            <w:r>
              <w:rPr>
                <w:rFonts w:hint="eastAsia"/>
                <w:color w:val="000000" w:themeColor="text1"/>
                <w:kern w:val="0"/>
                <w:szCs w:val="21"/>
              </w:rPr>
              <w:t>100</w:t>
            </w:r>
          </w:p>
        </w:tc>
      </w:tr>
      <w:tr w:rsidR="00532583" w:rsidTr="00532583">
        <w:trPr>
          <w:trHeight w:val="603"/>
          <w:jc w:val="center"/>
        </w:trPr>
        <w:tc>
          <w:tcPr>
            <w:tcW w:w="2716" w:type="dxa"/>
            <w:tcBorders>
              <w:top w:val="nil"/>
              <w:bottom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畜禽粪肥综合利用率（%）</w:t>
            </w:r>
          </w:p>
        </w:tc>
        <w:tc>
          <w:tcPr>
            <w:tcW w:w="1136" w:type="dxa"/>
            <w:tcBorders>
              <w:top w:val="nil"/>
              <w:bottom w:val="nil"/>
            </w:tcBorders>
            <w:shd w:val="clear" w:color="auto" w:fill="auto"/>
            <w:noWrap/>
            <w:vAlign w:val="center"/>
          </w:tcPr>
          <w:p w:rsidR="00532583" w:rsidRDefault="00532583" w:rsidP="00532583">
            <w:pPr>
              <w:widowControl/>
              <w:jc w:val="center"/>
              <w:rPr>
                <w:color w:val="000000" w:themeColor="text1"/>
                <w:kern w:val="0"/>
                <w:szCs w:val="21"/>
              </w:rPr>
            </w:pPr>
            <w:r>
              <w:rPr>
                <w:color w:val="000000" w:themeColor="text1"/>
                <w:kern w:val="0"/>
                <w:szCs w:val="21"/>
              </w:rPr>
              <w:t>90</w:t>
            </w:r>
          </w:p>
        </w:tc>
        <w:tc>
          <w:tcPr>
            <w:tcW w:w="1083" w:type="dxa"/>
            <w:tcBorders>
              <w:top w:val="nil"/>
              <w:bottom w:val="nil"/>
            </w:tcBorders>
            <w:shd w:val="clear" w:color="auto" w:fill="auto"/>
            <w:noWrap/>
            <w:vAlign w:val="center"/>
          </w:tcPr>
          <w:p w:rsidR="00532583" w:rsidRDefault="00532583" w:rsidP="00532583">
            <w:pPr>
              <w:widowControl/>
              <w:jc w:val="center"/>
              <w:rPr>
                <w:color w:val="000000" w:themeColor="text1"/>
                <w:kern w:val="0"/>
                <w:szCs w:val="21"/>
              </w:rPr>
            </w:pPr>
            <w:r>
              <w:rPr>
                <w:color w:val="000000" w:themeColor="text1"/>
                <w:kern w:val="0"/>
                <w:szCs w:val="21"/>
              </w:rPr>
              <w:t>9</w:t>
            </w:r>
            <w:r>
              <w:rPr>
                <w:rFonts w:hint="eastAsia"/>
                <w:color w:val="000000" w:themeColor="text1"/>
                <w:kern w:val="0"/>
                <w:szCs w:val="21"/>
              </w:rPr>
              <w:t>3.3</w:t>
            </w:r>
          </w:p>
        </w:tc>
        <w:tc>
          <w:tcPr>
            <w:tcW w:w="862" w:type="dxa"/>
            <w:tcBorders>
              <w:top w:val="nil"/>
              <w:bottom w:val="nil"/>
            </w:tcBorders>
            <w:shd w:val="clear" w:color="auto" w:fill="auto"/>
            <w:noWrap/>
            <w:vAlign w:val="center"/>
          </w:tcPr>
          <w:p w:rsidR="00532583" w:rsidRDefault="00532583" w:rsidP="00532583">
            <w:pPr>
              <w:widowControl/>
              <w:jc w:val="center"/>
              <w:rPr>
                <w:color w:val="000000" w:themeColor="text1"/>
                <w:kern w:val="0"/>
                <w:szCs w:val="21"/>
              </w:rPr>
            </w:pPr>
            <w:r>
              <w:rPr>
                <w:color w:val="000000" w:themeColor="text1"/>
                <w:kern w:val="0"/>
                <w:szCs w:val="21"/>
              </w:rPr>
              <w:t>10</w:t>
            </w:r>
            <w:r>
              <w:rPr>
                <w:rFonts w:hint="eastAsia"/>
                <w:color w:val="000000" w:themeColor="text1"/>
                <w:kern w:val="0"/>
                <w:szCs w:val="21"/>
              </w:rPr>
              <w:t>3.7</w:t>
            </w:r>
          </w:p>
        </w:tc>
      </w:tr>
      <w:tr w:rsidR="00532583" w:rsidTr="00532583">
        <w:trPr>
          <w:trHeight w:val="348"/>
          <w:jc w:val="center"/>
        </w:trPr>
        <w:tc>
          <w:tcPr>
            <w:tcW w:w="2716" w:type="dxa"/>
            <w:tcBorders>
              <w:top w:val="nil"/>
              <w:bottom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作物增产（%）</w:t>
            </w:r>
          </w:p>
        </w:tc>
        <w:tc>
          <w:tcPr>
            <w:tcW w:w="1136" w:type="dxa"/>
            <w:tcBorders>
              <w:top w:val="nil"/>
              <w:bottom w:val="nil"/>
            </w:tcBorders>
            <w:shd w:val="clear" w:color="auto" w:fill="auto"/>
            <w:noWrap/>
            <w:vAlign w:val="center"/>
          </w:tcPr>
          <w:p w:rsidR="00532583" w:rsidRDefault="00532583" w:rsidP="00532583">
            <w:pPr>
              <w:widowControl/>
              <w:jc w:val="center"/>
              <w:rPr>
                <w:color w:val="000000" w:themeColor="text1"/>
                <w:kern w:val="0"/>
                <w:szCs w:val="21"/>
              </w:rPr>
            </w:pPr>
            <w:r>
              <w:rPr>
                <w:color w:val="000000" w:themeColor="text1"/>
                <w:kern w:val="0"/>
                <w:szCs w:val="21"/>
              </w:rPr>
              <w:t>10</w:t>
            </w:r>
          </w:p>
        </w:tc>
        <w:tc>
          <w:tcPr>
            <w:tcW w:w="1083" w:type="dxa"/>
            <w:tcBorders>
              <w:top w:val="nil"/>
              <w:bottom w:val="nil"/>
            </w:tcBorders>
            <w:shd w:val="clear" w:color="auto" w:fill="auto"/>
            <w:noWrap/>
            <w:vAlign w:val="center"/>
          </w:tcPr>
          <w:p w:rsidR="00532583" w:rsidRDefault="00532583" w:rsidP="00532583">
            <w:pPr>
              <w:widowControl/>
              <w:jc w:val="center"/>
              <w:rPr>
                <w:color w:val="000000" w:themeColor="text1"/>
                <w:kern w:val="0"/>
                <w:szCs w:val="21"/>
              </w:rPr>
            </w:pPr>
            <w:r>
              <w:rPr>
                <w:color w:val="000000" w:themeColor="text1"/>
                <w:kern w:val="0"/>
                <w:szCs w:val="21"/>
              </w:rPr>
              <w:t>1</w:t>
            </w:r>
            <w:r>
              <w:rPr>
                <w:rFonts w:hint="eastAsia"/>
                <w:color w:val="000000" w:themeColor="text1"/>
                <w:kern w:val="0"/>
                <w:szCs w:val="21"/>
              </w:rPr>
              <w:t>1</w:t>
            </w:r>
          </w:p>
        </w:tc>
        <w:tc>
          <w:tcPr>
            <w:tcW w:w="862" w:type="dxa"/>
            <w:tcBorders>
              <w:top w:val="nil"/>
              <w:bottom w:val="nil"/>
            </w:tcBorders>
            <w:shd w:val="clear" w:color="auto" w:fill="auto"/>
            <w:noWrap/>
            <w:vAlign w:val="center"/>
          </w:tcPr>
          <w:p w:rsidR="00532583" w:rsidRDefault="00532583" w:rsidP="00532583">
            <w:pPr>
              <w:widowControl/>
              <w:jc w:val="center"/>
              <w:rPr>
                <w:color w:val="000000" w:themeColor="text1"/>
                <w:kern w:val="0"/>
                <w:szCs w:val="21"/>
              </w:rPr>
            </w:pPr>
            <w:r>
              <w:rPr>
                <w:color w:val="000000" w:themeColor="text1"/>
                <w:kern w:val="0"/>
                <w:szCs w:val="21"/>
              </w:rPr>
              <w:t>1</w:t>
            </w:r>
            <w:r>
              <w:rPr>
                <w:rFonts w:hint="eastAsia"/>
                <w:color w:val="000000" w:themeColor="text1"/>
                <w:kern w:val="0"/>
                <w:szCs w:val="21"/>
              </w:rPr>
              <w:t>1</w:t>
            </w:r>
            <w:r>
              <w:rPr>
                <w:color w:val="000000" w:themeColor="text1"/>
                <w:kern w:val="0"/>
                <w:szCs w:val="21"/>
              </w:rPr>
              <w:t>0</w:t>
            </w:r>
          </w:p>
        </w:tc>
      </w:tr>
      <w:tr w:rsidR="00532583" w:rsidTr="00532583">
        <w:trPr>
          <w:trHeight w:val="603"/>
          <w:jc w:val="center"/>
        </w:trPr>
        <w:tc>
          <w:tcPr>
            <w:tcW w:w="2716" w:type="dxa"/>
            <w:tcBorders>
              <w:top w:val="nil"/>
              <w:bottom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增加收入（万元）</w:t>
            </w:r>
          </w:p>
        </w:tc>
        <w:tc>
          <w:tcPr>
            <w:tcW w:w="1136" w:type="dxa"/>
            <w:tcBorders>
              <w:top w:val="nil"/>
              <w:bottom w:val="nil"/>
            </w:tcBorders>
            <w:shd w:val="clear" w:color="auto" w:fill="auto"/>
            <w:noWrap/>
            <w:vAlign w:val="center"/>
          </w:tcPr>
          <w:p w:rsidR="00532583" w:rsidRDefault="00532583" w:rsidP="00532583">
            <w:pPr>
              <w:widowControl/>
              <w:jc w:val="center"/>
              <w:rPr>
                <w:color w:val="000000" w:themeColor="text1"/>
                <w:kern w:val="0"/>
                <w:szCs w:val="21"/>
              </w:rPr>
            </w:pPr>
            <w:r>
              <w:rPr>
                <w:color w:val="000000" w:themeColor="text1"/>
                <w:kern w:val="0"/>
                <w:szCs w:val="21"/>
              </w:rPr>
              <w:t>500</w:t>
            </w:r>
          </w:p>
        </w:tc>
        <w:tc>
          <w:tcPr>
            <w:tcW w:w="1083" w:type="dxa"/>
            <w:tcBorders>
              <w:top w:val="nil"/>
              <w:bottom w:val="nil"/>
            </w:tcBorders>
            <w:shd w:val="clear" w:color="auto" w:fill="auto"/>
            <w:noWrap/>
            <w:vAlign w:val="center"/>
          </w:tcPr>
          <w:p w:rsidR="00532583" w:rsidRDefault="00532583" w:rsidP="00532583">
            <w:pPr>
              <w:widowControl/>
              <w:jc w:val="center"/>
              <w:rPr>
                <w:color w:val="000000" w:themeColor="text1"/>
                <w:kern w:val="0"/>
                <w:szCs w:val="21"/>
              </w:rPr>
            </w:pPr>
            <w:r>
              <w:rPr>
                <w:rFonts w:hint="eastAsia"/>
                <w:color w:val="000000" w:themeColor="text1"/>
                <w:kern w:val="0"/>
                <w:szCs w:val="21"/>
              </w:rPr>
              <w:t>50</w:t>
            </w:r>
            <w:r>
              <w:rPr>
                <w:color w:val="000000" w:themeColor="text1"/>
                <w:kern w:val="0"/>
                <w:szCs w:val="21"/>
              </w:rPr>
              <w:t>0</w:t>
            </w:r>
          </w:p>
        </w:tc>
        <w:tc>
          <w:tcPr>
            <w:tcW w:w="862" w:type="dxa"/>
            <w:tcBorders>
              <w:top w:val="nil"/>
              <w:bottom w:val="nil"/>
            </w:tcBorders>
            <w:shd w:val="clear" w:color="auto" w:fill="auto"/>
            <w:noWrap/>
            <w:vAlign w:val="center"/>
          </w:tcPr>
          <w:p w:rsidR="00532583" w:rsidRDefault="00532583" w:rsidP="00532583">
            <w:pPr>
              <w:widowControl/>
              <w:jc w:val="center"/>
              <w:rPr>
                <w:color w:val="000000" w:themeColor="text1"/>
                <w:kern w:val="0"/>
                <w:szCs w:val="21"/>
              </w:rPr>
            </w:pPr>
            <w:r>
              <w:rPr>
                <w:rFonts w:hint="eastAsia"/>
                <w:color w:val="000000" w:themeColor="text1"/>
                <w:kern w:val="0"/>
                <w:szCs w:val="21"/>
              </w:rPr>
              <w:t>100</w:t>
            </w:r>
          </w:p>
        </w:tc>
      </w:tr>
      <w:tr w:rsidR="00532583" w:rsidTr="00532583">
        <w:trPr>
          <w:trHeight w:val="692"/>
          <w:jc w:val="center"/>
        </w:trPr>
        <w:tc>
          <w:tcPr>
            <w:tcW w:w="2716" w:type="dxa"/>
            <w:tcBorders>
              <w:top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化肥减量</w:t>
            </w:r>
            <w:r>
              <w:rPr>
                <w:color w:val="000000" w:themeColor="text1"/>
                <w:kern w:val="0"/>
                <w:szCs w:val="21"/>
              </w:rPr>
              <w:t>(</w:t>
            </w:r>
            <w:r>
              <w:rPr>
                <w:rFonts w:ascii="宋体" w:hAnsi="宋体" w:cs="宋体" w:hint="eastAsia"/>
                <w:color w:val="000000" w:themeColor="text1"/>
                <w:kern w:val="0"/>
                <w:szCs w:val="21"/>
              </w:rPr>
              <w:t>折纯，吨</w:t>
            </w:r>
            <w:r>
              <w:rPr>
                <w:color w:val="000000" w:themeColor="text1"/>
                <w:kern w:val="0"/>
                <w:szCs w:val="21"/>
              </w:rPr>
              <w:t>)</w:t>
            </w:r>
          </w:p>
        </w:tc>
        <w:tc>
          <w:tcPr>
            <w:tcW w:w="1136" w:type="dxa"/>
            <w:tcBorders>
              <w:top w:val="nil"/>
            </w:tcBorders>
            <w:shd w:val="clear" w:color="auto" w:fill="auto"/>
            <w:noWrap/>
            <w:vAlign w:val="center"/>
          </w:tcPr>
          <w:p w:rsidR="00532583" w:rsidRDefault="00532583" w:rsidP="00532583">
            <w:pPr>
              <w:widowControl/>
              <w:jc w:val="center"/>
              <w:rPr>
                <w:color w:val="000000" w:themeColor="text1"/>
                <w:kern w:val="0"/>
                <w:szCs w:val="21"/>
              </w:rPr>
            </w:pPr>
            <w:r>
              <w:rPr>
                <w:rFonts w:hint="eastAsia"/>
                <w:color w:val="000000" w:themeColor="text1"/>
                <w:kern w:val="0"/>
                <w:szCs w:val="21"/>
              </w:rPr>
              <w:t>1</w:t>
            </w:r>
            <w:r>
              <w:rPr>
                <w:color w:val="000000" w:themeColor="text1"/>
                <w:kern w:val="0"/>
                <w:szCs w:val="21"/>
              </w:rPr>
              <w:t>500</w:t>
            </w:r>
          </w:p>
        </w:tc>
        <w:tc>
          <w:tcPr>
            <w:tcW w:w="1083" w:type="dxa"/>
            <w:tcBorders>
              <w:top w:val="nil"/>
            </w:tcBorders>
            <w:shd w:val="clear" w:color="auto" w:fill="auto"/>
            <w:noWrap/>
            <w:vAlign w:val="center"/>
          </w:tcPr>
          <w:p w:rsidR="00532583" w:rsidRDefault="00532583" w:rsidP="00532583">
            <w:pPr>
              <w:widowControl/>
              <w:jc w:val="center"/>
              <w:rPr>
                <w:color w:val="000000" w:themeColor="text1"/>
                <w:kern w:val="0"/>
                <w:szCs w:val="21"/>
              </w:rPr>
            </w:pPr>
            <w:r>
              <w:rPr>
                <w:rFonts w:hint="eastAsia"/>
                <w:color w:val="000000" w:themeColor="text1"/>
                <w:kern w:val="0"/>
                <w:szCs w:val="21"/>
              </w:rPr>
              <w:t>150</w:t>
            </w:r>
            <w:r>
              <w:rPr>
                <w:color w:val="000000" w:themeColor="text1"/>
                <w:kern w:val="0"/>
                <w:szCs w:val="21"/>
              </w:rPr>
              <w:t>0</w:t>
            </w:r>
          </w:p>
        </w:tc>
        <w:tc>
          <w:tcPr>
            <w:tcW w:w="862" w:type="dxa"/>
            <w:tcBorders>
              <w:top w:val="nil"/>
            </w:tcBorders>
            <w:shd w:val="clear" w:color="auto" w:fill="auto"/>
            <w:noWrap/>
            <w:vAlign w:val="center"/>
          </w:tcPr>
          <w:p w:rsidR="00532583" w:rsidRDefault="00532583" w:rsidP="00532583">
            <w:pPr>
              <w:widowControl/>
              <w:jc w:val="center"/>
              <w:rPr>
                <w:color w:val="000000" w:themeColor="text1"/>
                <w:kern w:val="0"/>
                <w:szCs w:val="21"/>
              </w:rPr>
            </w:pPr>
            <w:r>
              <w:rPr>
                <w:rFonts w:hint="eastAsia"/>
                <w:color w:val="000000" w:themeColor="text1"/>
                <w:kern w:val="0"/>
                <w:szCs w:val="21"/>
              </w:rPr>
              <w:t>100</w:t>
            </w:r>
          </w:p>
        </w:tc>
      </w:tr>
    </w:tbl>
    <w:p w:rsidR="00532583" w:rsidRDefault="00532583" w:rsidP="00532583">
      <w:pPr>
        <w:spacing w:line="360" w:lineRule="auto"/>
        <w:rPr>
          <w:color w:val="000000" w:themeColor="text1"/>
          <w:sz w:val="24"/>
        </w:rPr>
      </w:pPr>
    </w:p>
    <w:p w:rsidR="00532583" w:rsidRDefault="00532583" w:rsidP="00DA1A4F">
      <w:pPr>
        <w:adjustRightInd w:val="0"/>
        <w:snapToGrid w:val="0"/>
        <w:spacing w:beforeLines="50" w:line="360" w:lineRule="auto"/>
        <w:ind w:firstLine="624"/>
        <w:jc w:val="left"/>
        <w:rPr>
          <w:b/>
          <w:color w:val="000000" w:themeColor="text1"/>
          <w:spacing w:val="-4"/>
          <w:sz w:val="24"/>
        </w:rPr>
      </w:pPr>
      <w:r>
        <w:rPr>
          <w:b/>
          <w:color w:val="000000" w:themeColor="text1"/>
          <w:spacing w:val="-4"/>
          <w:sz w:val="24"/>
        </w:rPr>
        <w:t>（</w:t>
      </w:r>
      <w:r>
        <w:rPr>
          <w:rFonts w:hint="eastAsia"/>
          <w:b/>
          <w:color w:val="000000" w:themeColor="text1"/>
          <w:spacing w:val="-4"/>
          <w:sz w:val="24"/>
        </w:rPr>
        <w:t>三</w:t>
      </w:r>
      <w:r>
        <w:rPr>
          <w:b/>
          <w:color w:val="000000" w:themeColor="text1"/>
          <w:spacing w:val="-4"/>
          <w:sz w:val="24"/>
        </w:rPr>
        <w:t>）主要任务完成情况</w:t>
      </w:r>
    </w:p>
    <w:p w:rsidR="00532583" w:rsidRDefault="00532583" w:rsidP="00532583">
      <w:pPr>
        <w:spacing w:line="360" w:lineRule="auto"/>
        <w:ind w:firstLineChars="200" w:firstLine="482"/>
        <w:rPr>
          <w:color w:val="000000" w:themeColor="text1"/>
          <w:sz w:val="24"/>
        </w:rPr>
      </w:pPr>
      <w:r>
        <w:rPr>
          <w:rFonts w:hint="eastAsia"/>
          <w:b/>
          <w:color w:val="000000" w:themeColor="text1"/>
          <w:sz w:val="24"/>
        </w:rPr>
        <w:t>1</w:t>
      </w:r>
      <w:r>
        <w:rPr>
          <w:rFonts w:hint="eastAsia"/>
          <w:b/>
          <w:color w:val="000000" w:themeColor="text1"/>
          <w:sz w:val="24"/>
        </w:rPr>
        <w:t>、增选了实施主体</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坚持“公开、公平、公正”的原则，采取发布通知、自愿申报、现场考核、集中评审、网上公示的基本程序择优选择第三方服务组织。今年</w:t>
      </w:r>
      <w:r>
        <w:rPr>
          <w:rFonts w:hint="eastAsia"/>
          <w:color w:val="000000" w:themeColor="text1"/>
          <w:sz w:val="24"/>
        </w:rPr>
        <w:t>6</w:t>
      </w:r>
      <w:r>
        <w:rPr>
          <w:rFonts w:hint="eastAsia"/>
          <w:color w:val="000000" w:themeColor="text1"/>
          <w:sz w:val="24"/>
        </w:rPr>
        <w:t>月份在去年</w:t>
      </w:r>
      <w:r>
        <w:rPr>
          <w:rFonts w:hint="eastAsia"/>
          <w:color w:val="000000" w:themeColor="text1"/>
          <w:sz w:val="24"/>
        </w:rPr>
        <w:t>6</w:t>
      </w:r>
      <w:r>
        <w:rPr>
          <w:rFonts w:hint="eastAsia"/>
          <w:color w:val="000000" w:themeColor="text1"/>
          <w:sz w:val="24"/>
        </w:rPr>
        <w:lastRenderedPageBreak/>
        <w:t>家组织的基础上，为保证按时完成季节性施肥任务，又增选了</w:t>
      </w:r>
      <w:r>
        <w:rPr>
          <w:rFonts w:hint="eastAsia"/>
          <w:color w:val="000000" w:themeColor="text1"/>
          <w:sz w:val="24"/>
        </w:rPr>
        <w:t>2</w:t>
      </w:r>
      <w:r>
        <w:rPr>
          <w:rFonts w:hint="eastAsia"/>
          <w:color w:val="000000" w:themeColor="text1"/>
          <w:sz w:val="24"/>
        </w:rPr>
        <w:t>家第三方服务组织承担实施本项目任务，签订了服务合同。增强了服务力量，加速推进我县粪肥还田利用。</w:t>
      </w:r>
    </w:p>
    <w:p w:rsidR="00532583" w:rsidRDefault="00532583" w:rsidP="00532583">
      <w:pPr>
        <w:spacing w:line="360" w:lineRule="auto"/>
        <w:ind w:firstLineChars="200" w:firstLine="482"/>
        <w:rPr>
          <w:b/>
          <w:color w:val="000000" w:themeColor="text1"/>
          <w:sz w:val="24"/>
        </w:rPr>
      </w:pPr>
      <w:r>
        <w:rPr>
          <w:rFonts w:hint="eastAsia"/>
          <w:b/>
          <w:color w:val="000000" w:themeColor="text1"/>
          <w:sz w:val="24"/>
        </w:rPr>
        <w:t>2</w:t>
      </w:r>
      <w:r>
        <w:rPr>
          <w:rFonts w:hint="eastAsia"/>
          <w:b/>
          <w:color w:val="000000" w:themeColor="text1"/>
          <w:sz w:val="24"/>
        </w:rPr>
        <w:t>、扩大服务范围</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在完成芥菜、水稻、油菜等主要农作物粪肥还田的基础上，今年在章华镇胜峰茶场创建</w:t>
      </w:r>
      <w:r>
        <w:rPr>
          <w:rFonts w:hint="eastAsia"/>
          <w:color w:val="000000" w:themeColor="text1"/>
          <w:sz w:val="24"/>
        </w:rPr>
        <w:t>1</w:t>
      </w:r>
      <w:r>
        <w:rPr>
          <w:rFonts w:hint="eastAsia"/>
          <w:color w:val="000000" w:themeColor="text1"/>
          <w:sz w:val="24"/>
        </w:rPr>
        <w:t>个</w:t>
      </w:r>
      <w:r>
        <w:rPr>
          <w:rFonts w:hint="eastAsia"/>
          <w:color w:val="000000" w:themeColor="text1"/>
          <w:sz w:val="24"/>
        </w:rPr>
        <w:t>1000</w:t>
      </w:r>
      <w:r>
        <w:rPr>
          <w:rFonts w:hint="eastAsia"/>
          <w:color w:val="000000" w:themeColor="text1"/>
          <w:sz w:val="24"/>
        </w:rPr>
        <w:t>亩茶园粪肥还田示范片，扩大了粪肥施用范围。</w:t>
      </w:r>
    </w:p>
    <w:p w:rsidR="00532583" w:rsidRDefault="00532583" w:rsidP="00532583">
      <w:pPr>
        <w:spacing w:line="360" w:lineRule="auto"/>
        <w:ind w:firstLineChars="200" w:firstLine="482"/>
        <w:rPr>
          <w:b/>
          <w:color w:val="000000" w:themeColor="text1"/>
          <w:sz w:val="24"/>
        </w:rPr>
      </w:pPr>
      <w:r>
        <w:rPr>
          <w:rFonts w:hint="eastAsia"/>
          <w:b/>
          <w:color w:val="000000" w:themeColor="text1"/>
          <w:sz w:val="24"/>
        </w:rPr>
        <w:t>3</w:t>
      </w:r>
      <w:r>
        <w:rPr>
          <w:rFonts w:hint="eastAsia"/>
          <w:b/>
          <w:color w:val="000000" w:themeColor="text1"/>
          <w:sz w:val="24"/>
        </w:rPr>
        <w:t>、有效运用同类项目成果</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华容县是畜禽粪污资源化利用项目实施县，</w:t>
      </w:r>
      <w:r>
        <w:rPr>
          <w:rFonts w:hint="eastAsia"/>
          <w:color w:val="000000" w:themeColor="text1"/>
          <w:sz w:val="24"/>
        </w:rPr>
        <w:t>2021</w:t>
      </w:r>
      <w:r>
        <w:rPr>
          <w:rFonts w:hint="eastAsia"/>
          <w:color w:val="000000" w:themeColor="text1"/>
          <w:sz w:val="24"/>
        </w:rPr>
        <w:t>年完成该项目的实施，畜禽粪污资源化利用项目建设了</w:t>
      </w:r>
      <w:r>
        <w:rPr>
          <w:rFonts w:hint="eastAsia"/>
          <w:color w:val="000000" w:themeColor="text1"/>
          <w:sz w:val="24"/>
        </w:rPr>
        <w:t>50</w:t>
      </w:r>
      <w:r>
        <w:rPr>
          <w:rFonts w:hint="eastAsia"/>
          <w:color w:val="000000" w:themeColor="text1"/>
          <w:sz w:val="24"/>
        </w:rPr>
        <w:t>多个粪污消纳池，消纳容积有</w:t>
      </w:r>
      <w:r>
        <w:rPr>
          <w:rFonts w:hint="eastAsia"/>
          <w:color w:val="000000" w:themeColor="text1"/>
          <w:sz w:val="24"/>
        </w:rPr>
        <w:t>10500</w:t>
      </w:r>
      <w:r>
        <w:rPr>
          <w:rFonts w:hint="eastAsia"/>
          <w:color w:val="000000" w:themeColor="text1"/>
          <w:sz w:val="24"/>
        </w:rPr>
        <w:t>多立方米，但后期利用率不高，我们在绿色种养循环项目实施时，充分利用消纳基地的作用，将其分解到</w:t>
      </w:r>
      <w:r>
        <w:rPr>
          <w:rFonts w:hint="eastAsia"/>
          <w:color w:val="000000" w:themeColor="text1"/>
          <w:sz w:val="24"/>
        </w:rPr>
        <w:t>8</w:t>
      </w:r>
      <w:r>
        <w:rPr>
          <w:rFonts w:hint="eastAsia"/>
          <w:color w:val="000000" w:themeColor="text1"/>
          <w:sz w:val="24"/>
        </w:rPr>
        <w:t>个服务组织，及时加灌沼液，让基地周边农户结合抗旱施用，根据群众的需要，还代为施用。目前为止，已完成</w:t>
      </w:r>
      <w:r>
        <w:rPr>
          <w:rFonts w:hint="eastAsia"/>
          <w:color w:val="000000" w:themeColor="text1"/>
          <w:sz w:val="24"/>
        </w:rPr>
        <w:t>20000</w:t>
      </w:r>
      <w:r>
        <w:rPr>
          <w:rFonts w:hint="eastAsia"/>
          <w:color w:val="000000" w:themeColor="text1"/>
          <w:sz w:val="24"/>
        </w:rPr>
        <w:t>多立方米沼液施肥任务，施肥面积</w:t>
      </w:r>
      <w:r>
        <w:rPr>
          <w:rFonts w:hint="eastAsia"/>
          <w:color w:val="000000" w:themeColor="text1"/>
          <w:sz w:val="24"/>
        </w:rPr>
        <w:t>10000</w:t>
      </w:r>
      <w:r>
        <w:rPr>
          <w:rFonts w:hint="eastAsia"/>
          <w:color w:val="000000" w:themeColor="text1"/>
          <w:sz w:val="24"/>
        </w:rPr>
        <w:t>亩，施肥作物主要是芥菜和油菜。</w:t>
      </w:r>
    </w:p>
    <w:p w:rsidR="00532583" w:rsidRDefault="00532583" w:rsidP="00532583">
      <w:pPr>
        <w:spacing w:line="360" w:lineRule="auto"/>
        <w:ind w:firstLineChars="200" w:firstLine="482"/>
        <w:rPr>
          <w:b/>
          <w:color w:val="000000" w:themeColor="text1"/>
          <w:sz w:val="24"/>
        </w:rPr>
      </w:pPr>
      <w:r>
        <w:rPr>
          <w:rFonts w:hint="eastAsia"/>
          <w:b/>
          <w:color w:val="000000" w:themeColor="text1"/>
          <w:sz w:val="24"/>
        </w:rPr>
        <w:t>4</w:t>
      </w:r>
      <w:r>
        <w:rPr>
          <w:rFonts w:hint="eastAsia"/>
          <w:b/>
          <w:color w:val="000000" w:themeColor="text1"/>
          <w:sz w:val="24"/>
        </w:rPr>
        <w:t>、创建了粪肥还田追溯监管平台</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我县率先创建了粪肥还田追溯监管平台。该平台由北京鑫创数字科技股份有限公司的提供技术支持，</w:t>
      </w:r>
      <w:r>
        <w:rPr>
          <w:rFonts w:hint="eastAsia"/>
          <w:color w:val="000000" w:themeColor="text1"/>
          <w:sz w:val="24"/>
        </w:rPr>
        <w:t>8</w:t>
      </w:r>
      <w:r>
        <w:rPr>
          <w:rFonts w:hint="eastAsia"/>
          <w:color w:val="000000" w:themeColor="text1"/>
          <w:sz w:val="24"/>
        </w:rPr>
        <w:t>个组织的</w:t>
      </w:r>
      <w:r>
        <w:rPr>
          <w:rFonts w:hint="eastAsia"/>
          <w:color w:val="000000" w:themeColor="text1"/>
          <w:sz w:val="24"/>
        </w:rPr>
        <w:t>14</w:t>
      </w:r>
      <w:r>
        <w:rPr>
          <w:rFonts w:hint="eastAsia"/>
          <w:color w:val="000000" w:themeColor="text1"/>
          <w:sz w:val="24"/>
        </w:rPr>
        <w:t>台主要机械设备都安装了车载装置。追溯监管平台能全面及时掌握粪肥收集、处理、加工、施用工作全过程，有效提高了监管力度。</w:t>
      </w:r>
    </w:p>
    <w:p w:rsidR="00532583" w:rsidRDefault="00532583" w:rsidP="00532583">
      <w:pPr>
        <w:spacing w:line="360" w:lineRule="auto"/>
        <w:ind w:firstLineChars="200" w:firstLine="482"/>
        <w:rPr>
          <w:b/>
          <w:color w:val="000000" w:themeColor="text1"/>
          <w:sz w:val="24"/>
        </w:rPr>
      </w:pPr>
      <w:r>
        <w:rPr>
          <w:rFonts w:hint="eastAsia"/>
          <w:b/>
          <w:color w:val="000000" w:themeColor="text1"/>
          <w:sz w:val="24"/>
        </w:rPr>
        <w:t>5</w:t>
      </w:r>
      <w:r>
        <w:rPr>
          <w:rFonts w:hint="eastAsia"/>
          <w:b/>
          <w:color w:val="000000" w:themeColor="text1"/>
          <w:sz w:val="24"/>
        </w:rPr>
        <w:t>、开展宣传培训</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为强化技术培训，成立了土肥、粮油、植保、经作、蔬菜等多个部门负责人组成的技术指导组</w:t>
      </w:r>
      <w:r>
        <w:rPr>
          <w:rFonts w:hint="eastAsia"/>
          <w:color w:val="000000" w:themeColor="text1"/>
          <w:sz w:val="24"/>
        </w:rPr>
        <w:t>,</w:t>
      </w:r>
      <w:r>
        <w:rPr>
          <w:rFonts w:hint="eastAsia"/>
          <w:color w:val="000000" w:themeColor="text1"/>
          <w:sz w:val="24"/>
        </w:rPr>
        <w:t>聘请了有相关经验的湖南湖南省土壤肥料研究所为技术指导单位，广泛利用多种渠道，全方位、多角度加强政策宣传，凝聚各方积极参与粪肥还田共识。重点指导第三方试点服务组织的粪肥收集、处理、运输和还田工作。同时，采取科技讲座、进村入户、蹲点包片、现场观摩等形式，指导专业化服务主体、种植主体提高技术水平。至</w:t>
      </w:r>
      <w:r>
        <w:rPr>
          <w:rFonts w:hint="eastAsia"/>
          <w:color w:val="000000" w:themeColor="text1"/>
          <w:sz w:val="24"/>
        </w:rPr>
        <w:t>10</w:t>
      </w:r>
      <w:r>
        <w:rPr>
          <w:rFonts w:hint="eastAsia"/>
          <w:color w:val="000000" w:themeColor="text1"/>
          <w:sz w:val="24"/>
        </w:rPr>
        <w:t>月</w:t>
      </w:r>
      <w:r>
        <w:rPr>
          <w:rFonts w:hint="eastAsia"/>
          <w:color w:val="000000" w:themeColor="text1"/>
          <w:sz w:val="24"/>
        </w:rPr>
        <w:t>10</w:t>
      </w:r>
      <w:r>
        <w:rPr>
          <w:rFonts w:hint="eastAsia"/>
          <w:color w:val="000000" w:themeColor="text1"/>
          <w:sz w:val="24"/>
        </w:rPr>
        <w:t>日，全县共完成了对</w:t>
      </w:r>
      <w:r>
        <w:rPr>
          <w:rFonts w:hint="eastAsia"/>
          <w:color w:val="000000" w:themeColor="text1"/>
          <w:sz w:val="24"/>
        </w:rPr>
        <w:t>8</w:t>
      </w:r>
      <w:r>
        <w:rPr>
          <w:rFonts w:hint="eastAsia"/>
          <w:color w:val="000000" w:themeColor="text1"/>
          <w:sz w:val="24"/>
        </w:rPr>
        <w:t>家实施主体、种植户和养殖户、各乡镇农业综合服务中心主任等参与单位的</w:t>
      </w:r>
      <w:r>
        <w:rPr>
          <w:rFonts w:hint="eastAsia"/>
          <w:color w:val="000000" w:themeColor="text1"/>
          <w:sz w:val="24"/>
        </w:rPr>
        <w:t>2</w:t>
      </w:r>
      <w:r>
        <w:rPr>
          <w:rFonts w:hint="eastAsia"/>
          <w:color w:val="000000" w:themeColor="text1"/>
          <w:sz w:val="24"/>
        </w:rPr>
        <w:t>轮技术培训，电视媒体、网络媒体等共宣传</w:t>
      </w:r>
      <w:r>
        <w:rPr>
          <w:rFonts w:hint="eastAsia"/>
          <w:color w:val="000000" w:themeColor="text1"/>
          <w:sz w:val="24"/>
        </w:rPr>
        <w:t>2</w:t>
      </w:r>
      <w:r>
        <w:rPr>
          <w:rFonts w:hint="eastAsia"/>
          <w:color w:val="000000" w:themeColor="text1"/>
          <w:sz w:val="24"/>
        </w:rPr>
        <w:t>次，发放技术资料</w:t>
      </w:r>
      <w:r>
        <w:rPr>
          <w:rFonts w:hint="eastAsia"/>
          <w:color w:val="000000" w:themeColor="text1"/>
          <w:sz w:val="24"/>
        </w:rPr>
        <w:t>2000</w:t>
      </w:r>
      <w:r>
        <w:rPr>
          <w:rFonts w:hint="eastAsia"/>
          <w:color w:val="000000" w:themeColor="text1"/>
          <w:sz w:val="24"/>
        </w:rPr>
        <w:t>份。</w:t>
      </w:r>
    </w:p>
    <w:p w:rsidR="00532583" w:rsidRDefault="00532583" w:rsidP="00532583">
      <w:pPr>
        <w:spacing w:line="360" w:lineRule="auto"/>
        <w:ind w:firstLineChars="200" w:firstLine="482"/>
        <w:rPr>
          <w:b/>
          <w:color w:val="000000" w:themeColor="text1"/>
          <w:sz w:val="24"/>
        </w:rPr>
      </w:pPr>
      <w:r>
        <w:rPr>
          <w:rFonts w:hint="eastAsia"/>
          <w:b/>
          <w:color w:val="000000" w:themeColor="text1"/>
          <w:sz w:val="24"/>
        </w:rPr>
        <w:lastRenderedPageBreak/>
        <w:t>6</w:t>
      </w:r>
      <w:r>
        <w:rPr>
          <w:rFonts w:hint="eastAsia"/>
          <w:b/>
          <w:color w:val="000000" w:themeColor="text1"/>
          <w:sz w:val="24"/>
        </w:rPr>
        <w:t>、加强粪肥质量监管</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在生产前和生产后把好质量关，在开展自检的同时，委托第三方检测单位湖南省土壤肥料研究所对粪肥生产原料和成品进行质量抽检工作，按堆肥、沼肥、有机肥料等标准进行全检，确保“不处理的不下地，不达标的不下地，农民不接受的不下地”。重点检测砷、汞、铅、镉、铬、粪大肠菌群数、蛔虫卵死亡率等限量指标是否符合《有机肥料》（</w:t>
      </w:r>
      <w:r>
        <w:rPr>
          <w:rFonts w:hint="eastAsia"/>
          <w:color w:val="000000" w:themeColor="text1"/>
          <w:sz w:val="24"/>
        </w:rPr>
        <w:t>NY/T525</w:t>
      </w:r>
      <w:r>
        <w:rPr>
          <w:rFonts w:hint="eastAsia"/>
          <w:color w:val="000000" w:themeColor="text1"/>
          <w:sz w:val="24"/>
        </w:rPr>
        <w:t>）标准。计划全年抽检粪肥生产原料与成品的数量不少于</w:t>
      </w:r>
      <w:r>
        <w:rPr>
          <w:rFonts w:hint="eastAsia"/>
          <w:color w:val="000000" w:themeColor="text1"/>
          <w:sz w:val="24"/>
        </w:rPr>
        <w:t>120</w:t>
      </w:r>
      <w:r>
        <w:rPr>
          <w:rFonts w:hint="eastAsia"/>
          <w:color w:val="000000" w:themeColor="text1"/>
          <w:sz w:val="24"/>
        </w:rPr>
        <w:t>批次，目前已抽取</w:t>
      </w:r>
      <w:r>
        <w:rPr>
          <w:rFonts w:hint="eastAsia"/>
          <w:color w:val="000000" w:themeColor="text1"/>
          <w:sz w:val="24"/>
        </w:rPr>
        <w:t>8</w:t>
      </w:r>
      <w:r>
        <w:rPr>
          <w:rFonts w:hint="eastAsia"/>
          <w:color w:val="000000" w:themeColor="text1"/>
          <w:sz w:val="24"/>
        </w:rPr>
        <w:t>个批次的粪肥原料和成品样品，经检测全部合格。</w:t>
      </w:r>
    </w:p>
    <w:p w:rsidR="00532583" w:rsidRDefault="00532583" w:rsidP="00532583">
      <w:pPr>
        <w:spacing w:line="360" w:lineRule="auto"/>
        <w:ind w:firstLineChars="200" w:firstLine="482"/>
        <w:rPr>
          <w:b/>
          <w:color w:val="000000" w:themeColor="text1"/>
          <w:sz w:val="24"/>
        </w:rPr>
      </w:pPr>
      <w:r>
        <w:rPr>
          <w:rFonts w:hint="eastAsia"/>
          <w:b/>
          <w:color w:val="000000" w:themeColor="text1"/>
          <w:sz w:val="24"/>
        </w:rPr>
        <w:t>7</w:t>
      </w:r>
      <w:r>
        <w:rPr>
          <w:rFonts w:hint="eastAsia"/>
          <w:b/>
          <w:color w:val="000000" w:themeColor="text1"/>
          <w:sz w:val="24"/>
        </w:rPr>
        <w:t>、创示范，建样板</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目前，已在插旗镇王碧华创建了</w:t>
      </w:r>
      <w:r>
        <w:rPr>
          <w:rFonts w:hint="eastAsia"/>
          <w:color w:val="000000" w:themeColor="text1"/>
          <w:sz w:val="24"/>
        </w:rPr>
        <w:t>1</w:t>
      </w:r>
      <w:r>
        <w:rPr>
          <w:rFonts w:hint="eastAsia"/>
          <w:color w:val="000000" w:themeColor="text1"/>
          <w:sz w:val="24"/>
        </w:rPr>
        <w:t>个芥菜</w:t>
      </w:r>
      <w:r>
        <w:rPr>
          <w:rFonts w:hint="eastAsia"/>
          <w:color w:val="000000" w:themeColor="text1"/>
          <w:sz w:val="24"/>
        </w:rPr>
        <w:t>1000</w:t>
      </w:r>
      <w:r>
        <w:rPr>
          <w:rFonts w:hint="eastAsia"/>
          <w:color w:val="000000" w:themeColor="text1"/>
          <w:sz w:val="24"/>
        </w:rPr>
        <w:t>亩核心示范片，在章华镇胜峰茶场创建了</w:t>
      </w:r>
      <w:r>
        <w:rPr>
          <w:rFonts w:hint="eastAsia"/>
          <w:color w:val="000000" w:themeColor="text1"/>
          <w:sz w:val="24"/>
        </w:rPr>
        <w:t>1</w:t>
      </w:r>
      <w:r>
        <w:rPr>
          <w:rFonts w:hint="eastAsia"/>
          <w:color w:val="000000" w:themeColor="text1"/>
          <w:sz w:val="24"/>
        </w:rPr>
        <w:t>个</w:t>
      </w:r>
      <w:r>
        <w:rPr>
          <w:rFonts w:hint="eastAsia"/>
          <w:color w:val="000000" w:themeColor="text1"/>
          <w:sz w:val="24"/>
        </w:rPr>
        <w:t>1000</w:t>
      </w:r>
      <w:r>
        <w:rPr>
          <w:rFonts w:hint="eastAsia"/>
          <w:color w:val="000000" w:themeColor="text1"/>
          <w:sz w:val="24"/>
        </w:rPr>
        <w:t>亩茶园示范片，在治河渡镇创建了</w:t>
      </w:r>
      <w:r>
        <w:rPr>
          <w:rFonts w:hint="eastAsia"/>
          <w:color w:val="000000" w:themeColor="text1"/>
          <w:sz w:val="24"/>
        </w:rPr>
        <w:t>1</w:t>
      </w:r>
      <w:r>
        <w:rPr>
          <w:rFonts w:hint="eastAsia"/>
          <w:color w:val="000000" w:themeColor="text1"/>
          <w:sz w:val="24"/>
        </w:rPr>
        <w:t>个</w:t>
      </w:r>
      <w:r>
        <w:rPr>
          <w:rFonts w:hint="eastAsia"/>
          <w:color w:val="000000" w:themeColor="text1"/>
          <w:sz w:val="24"/>
        </w:rPr>
        <w:t>2000</w:t>
      </w:r>
      <w:r>
        <w:rPr>
          <w:rFonts w:hint="eastAsia"/>
          <w:color w:val="000000" w:themeColor="text1"/>
          <w:sz w:val="24"/>
        </w:rPr>
        <w:t>亩白菜苔核心示范片，其他组织</w:t>
      </w:r>
      <w:r>
        <w:rPr>
          <w:rFonts w:hint="eastAsia"/>
          <w:color w:val="000000" w:themeColor="text1"/>
          <w:sz w:val="24"/>
        </w:rPr>
        <w:t>10</w:t>
      </w:r>
      <w:r>
        <w:rPr>
          <w:rFonts w:hint="eastAsia"/>
          <w:color w:val="000000" w:themeColor="text1"/>
          <w:sz w:val="24"/>
        </w:rPr>
        <w:t>月份在万庾镇、梅田湖镇、鲇鱼须镇、新河乡镇、禹山镇镇等地打造</w:t>
      </w:r>
      <w:r>
        <w:rPr>
          <w:rFonts w:hint="eastAsia"/>
          <w:color w:val="000000" w:themeColor="text1"/>
          <w:sz w:val="24"/>
        </w:rPr>
        <w:t>5</w:t>
      </w:r>
      <w:r>
        <w:rPr>
          <w:rFonts w:hint="eastAsia"/>
          <w:color w:val="000000" w:themeColor="text1"/>
          <w:sz w:val="24"/>
        </w:rPr>
        <w:t>个千亩蔬菜和油菜核心示范片。</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2022</w:t>
      </w:r>
      <w:r>
        <w:rPr>
          <w:rFonts w:hint="eastAsia"/>
          <w:color w:val="000000" w:themeColor="text1"/>
          <w:sz w:val="24"/>
        </w:rPr>
        <w:t>年</w:t>
      </w:r>
      <w:r>
        <w:rPr>
          <w:rFonts w:hint="eastAsia"/>
          <w:color w:val="000000" w:themeColor="text1"/>
          <w:sz w:val="24"/>
        </w:rPr>
        <w:t>3</w:t>
      </w:r>
      <w:r>
        <w:rPr>
          <w:rFonts w:hint="eastAsia"/>
          <w:color w:val="000000" w:themeColor="text1"/>
          <w:sz w:val="24"/>
        </w:rPr>
        <w:t>月，在万庾镇创建了</w:t>
      </w:r>
      <w:r>
        <w:rPr>
          <w:rFonts w:hint="eastAsia"/>
          <w:color w:val="000000" w:themeColor="text1"/>
          <w:sz w:val="24"/>
        </w:rPr>
        <w:t>1</w:t>
      </w:r>
      <w:r>
        <w:rPr>
          <w:rFonts w:hint="eastAsia"/>
          <w:color w:val="000000" w:themeColor="text1"/>
          <w:sz w:val="24"/>
        </w:rPr>
        <w:t>个万亩早稻粪肥还田示范片，并与</w:t>
      </w:r>
      <w:r>
        <w:rPr>
          <w:rFonts w:hint="eastAsia"/>
          <w:color w:val="000000" w:themeColor="text1"/>
          <w:sz w:val="24"/>
        </w:rPr>
        <w:t>3</w:t>
      </w:r>
      <w:r>
        <w:rPr>
          <w:rFonts w:hint="eastAsia"/>
          <w:color w:val="000000" w:themeColor="text1"/>
          <w:sz w:val="24"/>
        </w:rPr>
        <w:t>月</w:t>
      </w:r>
      <w:r>
        <w:rPr>
          <w:rFonts w:hint="eastAsia"/>
          <w:color w:val="000000" w:themeColor="text1"/>
          <w:sz w:val="24"/>
        </w:rPr>
        <w:t>28</w:t>
      </w:r>
      <w:r>
        <w:rPr>
          <w:rFonts w:hint="eastAsia"/>
          <w:color w:val="000000" w:themeColor="text1"/>
          <w:sz w:val="24"/>
        </w:rPr>
        <w:t>日组织召开了</w:t>
      </w:r>
      <w:r>
        <w:rPr>
          <w:rFonts w:hint="eastAsia"/>
          <w:color w:val="000000" w:themeColor="text1"/>
          <w:sz w:val="24"/>
        </w:rPr>
        <w:t>1</w:t>
      </w:r>
      <w:r>
        <w:rPr>
          <w:rFonts w:hint="eastAsia"/>
          <w:color w:val="000000" w:themeColor="text1"/>
          <w:sz w:val="24"/>
        </w:rPr>
        <w:t>次粪肥机械还田现场观摩会。</w:t>
      </w:r>
    </w:p>
    <w:p w:rsidR="00532583" w:rsidRDefault="00532583" w:rsidP="00532583">
      <w:pPr>
        <w:spacing w:line="360" w:lineRule="auto"/>
        <w:ind w:firstLineChars="200" w:firstLine="482"/>
        <w:rPr>
          <w:b/>
          <w:color w:val="000000" w:themeColor="text1"/>
          <w:sz w:val="24"/>
        </w:rPr>
      </w:pPr>
      <w:r>
        <w:rPr>
          <w:rFonts w:hint="eastAsia"/>
          <w:b/>
          <w:color w:val="000000" w:themeColor="text1"/>
          <w:sz w:val="24"/>
        </w:rPr>
        <w:t>8</w:t>
      </w:r>
      <w:r>
        <w:rPr>
          <w:rFonts w:hint="eastAsia"/>
          <w:b/>
          <w:color w:val="000000" w:themeColor="text1"/>
          <w:sz w:val="24"/>
        </w:rPr>
        <w:t>、定点监测</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按照《化容县绿色种养循环农业试点效果监测方案》和《试验方案》要求，在</w:t>
      </w:r>
      <w:r>
        <w:rPr>
          <w:rFonts w:hint="eastAsia"/>
          <w:color w:val="000000" w:themeColor="text1"/>
          <w:sz w:val="24"/>
        </w:rPr>
        <w:t>14</w:t>
      </w:r>
      <w:r>
        <w:rPr>
          <w:rFonts w:hint="eastAsia"/>
          <w:color w:val="000000" w:themeColor="text1"/>
          <w:sz w:val="24"/>
        </w:rPr>
        <w:t>个镇科学布置</w:t>
      </w:r>
      <w:r>
        <w:rPr>
          <w:rFonts w:hint="eastAsia"/>
          <w:color w:val="000000" w:themeColor="text1"/>
          <w:sz w:val="24"/>
        </w:rPr>
        <w:t>20</w:t>
      </w:r>
      <w:r>
        <w:rPr>
          <w:rFonts w:hint="eastAsia"/>
          <w:color w:val="000000" w:themeColor="text1"/>
          <w:sz w:val="24"/>
        </w:rPr>
        <w:t>个监测点（监测点以芥菜为主，设置</w:t>
      </w:r>
      <w:r>
        <w:rPr>
          <w:rFonts w:hint="eastAsia"/>
          <w:color w:val="000000" w:themeColor="text1"/>
          <w:sz w:val="24"/>
        </w:rPr>
        <w:t>15</w:t>
      </w:r>
      <w:r>
        <w:rPr>
          <w:rFonts w:hint="eastAsia"/>
          <w:color w:val="000000" w:themeColor="text1"/>
          <w:sz w:val="24"/>
        </w:rPr>
        <w:t>个，其次是油菜</w:t>
      </w:r>
      <w:r>
        <w:rPr>
          <w:rFonts w:hint="eastAsia"/>
          <w:color w:val="000000" w:themeColor="text1"/>
          <w:sz w:val="24"/>
        </w:rPr>
        <w:t>4</w:t>
      </w:r>
      <w:r>
        <w:rPr>
          <w:rFonts w:hint="eastAsia"/>
          <w:color w:val="000000" w:themeColor="text1"/>
          <w:sz w:val="24"/>
        </w:rPr>
        <w:t>个，柑橘</w:t>
      </w:r>
      <w:r>
        <w:rPr>
          <w:rFonts w:hint="eastAsia"/>
          <w:color w:val="000000" w:themeColor="text1"/>
          <w:sz w:val="24"/>
        </w:rPr>
        <w:t>1</w:t>
      </w:r>
      <w:r>
        <w:rPr>
          <w:rFonts w:hint="eastAsia"/>
          <w:color w:val="000000" w:themeColor="text1"/>
          <w:sz w:val="24"/>
        </w:rPr>
        <w:t>个）、</w:t>
      </w:r>
      <w:r>
        <w:rPr>
          <w:rFonts w:hint="eastAsia"/>
          <w:color w:val="000000" w:themeColor="text1"/>
          <w:sz w:val="24"/>
        </w:rPr>
        <w:t>3</w:t>
      </w:r>
      <w:r>
        <w:rPr>
          <w:rFonts w:hint="eastAsia"/>
          <w:color w:val="000000" w:themeColor="text1"/>
          <w:sz w:val="24"/>
        </w:rPr>
        <w:t>个试验点，做好项目实施前后调查监测，科学评估试点成效。</w:t>
      </w:r>
      <w:r>
        <w:rPr>
          <w:rFonts w:hint="eastAsia"/>
          <w:color w:val="000000" w:themeColor="text1"/>
          <w:sz w:val="24"/>
        </w:rPr>
        <w:t>9</w:t>
      </w:r>
      <w:r>
        <w:rPr>
          <w:rFonts w:hint="eastAsia"/>
          <w:color w:val="000000" w:themeColor="text1"/>
          <w:sz w:val="24"/>
        </w:rPr>
        <w:t>月份省土壤肥料研究所进行土壤与粪肥的抽样监测，共</w:t>
      </w:r>
      <w:r>
        <w:rPr>
          <w:rFonts w:hint="eastAsia"/>
          <w:color w:val="000000" w:themeColor="text1"/>
          <w:sz w:val="24"/>
        </w:rPr>
        <w:t>44</w:t>
      </w:r>
      <w:r>
        <w:rPr>
          <w:rFonts w:hint="eastAsia"/>
          <w:color w:val="000000" w:themeColor="text1"/>
          <w:sz w:val="24"/>
        </w:rPr>
        <w:t>个样（其中</w:t>
      </w:r>
      <w:r>
        <w:rPr>
          <w:rFonts w:hint="eastAsia"/>
          <w:color w:val="000000" w:themeColor="text1"/>
          <w:sz w:val="24"/>
        </w:rPr>
        <w:t>4</w:t>
      </w:r>
      <w:r>
        <w:rPr>
          <w:rFonts w:hint="eastAsia"/>
          <w:color w:val="000000" w:themeColor="text1"/>
          <w:sz w:val="24"/>
        </w:rPr>
        <w:t>个堆肥样品）。目前完成了早稻、晚稻、芥菜、油菜田间小区肥效试验。</w:t>
      </w:r>
    </w:p>
    <w:p w:rsidR="00532583" w:rsidRDefault="00532583" w:rsidP="00532583">
      <w:pPr>
        <w:spacing w:line="360" w:lineRule="auto"/>
        <w:ind w:firstLineChars="200" w:firstLine="482"/>
        <w:rPr>
          <w:b/>
          <w:color w:val="000000" w:themeColor="text1"/>
          <w:sz w:val="24"/>
        </w:rPr>
      </w:pPr>
      <w:r>
        <w:rPr>
          <w:rFonts w:hint="eastAsia"/>
          <w:b/>
          <w:color w:val="000000" w:themeColor="text1"/>
          <w:sz w:val="24"/>
        </w:rPr>
        <w:t>（</w:t>
      </w:r>
      <w:r>
        <w:rPr>
          <w:rFonts w:hint="eastAsia"/>
          <w:b/>
          <w:color w:val="000000" w:themeColor="text1"/>
          <w:sz w:val="24"/>
        </w:rPr>
        <w:t>1</w:t>
      </w:r>
      <w:r>
        <w:rPr>
          <w:rFonts w:hint="eastAsia"/>
          <w:b/>
          <w:color w:val="000000" w:themeColor="text1"/>
          <w:sz w:val="24"/>
        </w:rPr>
        <w:t>）样品抽检结果</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目前，抽检堆肥样品全部合格。</w:t>
      </w:r>
    </w:p>
    <w:p w:rsidR="00532583" w:rsidRDefault="00532583" w:rsidP="00532583">
      <w:pPr>
        <w:spacing w:line="360" w:lineRule="auto"/>
        <w:ind w:firstLineChars="200" w:firstLine="482"/>
        <w:rPr>
          <w:b/>
          <w:color w:val="000000" w:themeColor="text1"/>
          <w:sz w:val="24"/>
        </w:rPr>
      </w:pPr>
      <w:r>
        <w:rPr>
          <w:rFonts w:hint="eastAsia"/>
          <w:b/>
          <w:color w:val="000000" w:themeColor="text1"/>
          <w:sz w:val="24"/>
        </w:rPr>
        <w:t>（</w:t>
      </w:r>
      <w:r>
        <w:rPr>
          <w:rFonts w:hint="eastAsia"/>
          <w:b/>
          <w:color w:val="000000" w:themeColor="text1"/>
          <w:sz w:val="24"/>
        </w:rPr>
        <w:t>2</w:t>
      </w:r>
      <w:r>
        <w:rPr>
          <w:rFonts w:hint="eastAsia"/>
          <w:b/>
          <w:color w:val="000000" w:themeColor="text1"/>
          <w:sz w:val="24"/>
        </w:rPr>
        <w:t>）监测点情况</w:t>
      </w:r>
    </w:p>
    <w:p w:rsidR="00532583" w:rsidRDefault="00532583" w:rsidP="00532583">
      <w:pPr>
        <w:spacing w:line="360" w:lineRule="auto"/>
        <w:ind w:firstLineChars="200" w:firstLine="482"/>
        <w:rPr>
          <w:rFonts w:ascii="仿宋" w:eastAsia="仿宋" w:hAnsi="仿宋"/>
          <w:b/>
          <w:color w:val="000000" w:themeColor="text1"/>
          <w:sz w:val="24"/>
        </w:rPr>
      </w:pPr>
      <w:r>
        <w:rPr>
          <w:rFonts w:ascii="仿宋" w:eastAsia="仿宋" w:hAnsi="仿宋" w:hint="eastAsia"/>
          <w:b/>
          <w:color w:val="000000" w:themeColor="text1"/>
          <w:sz w:val="24"/>
        </w:rPr>
        <w:t>1）粪肥还田模式</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芥菜、油菜采用配方肥</w:t>
      </w:r>
      <w:r>
        <w:rPr>
          <w:rFonts w:hint="eastAsia"/>
          <w:color w:val="000000" w:themeColor="text1"/>
          <w:sz w:val="24"/>
        </w:rPr>
        <w:t>+</w:t>
      </w:r>
      <w:r>
        <w:rPr>
          <w:rFonts w:hint="eastAsia"/>
          <w:color w:val="000000" w:themeColor="text1"/>
          <w:sz w:val="24"/>
        </w:rPr>
        <w:t>堆肥、配方肥</w:t>
      </w:r>
      <w:r>
        <w:rPr>
          <w:rFonts w:hint="eastAsia"/>
          <w:color w:val="000000" w:themeColor="text1"/>
          <w:sz w:val="24"/>
        </w:rPr>
        <w:t>+</w:t>
      </w:r>
      <w:r>
        <w:rPr>
          <w:rFonts w:hint="eastAsia"/>
          <w:color w:val="000000" w:themeColor="text1"/>
          <w:sz w:val="24"/>
        </w:rPr>
        <w:t>商品有机肥模式，柑橘采用配方肥</w:t>
      </w:r>
      <w:r>
        <w:rPr>
          <w:rFonts w:hint="eastAsia"/>
          <w:color w:val="000000" w:themeColor="text1"/>
          <w:sz w:val="24"/>
        </w:rPr>
        <w:t>+</w:t>
      </w:r>
      <w:r>
        <w:rPr>
          <w:rFonts w:hint="eastAsia"/>
          <w:color w:val="000000" w:themeColor="text1"/>
          <w:sz w:val="24"/>
        </w:rPr>
        <w:t>堆肥模式。</w:t>
      </w:r>
    </w:p>
    <w:p w:rsidR="00532583" w:rsidRDefault="00532583" w:rsidP="00532583">
      <w:pPr>
        <w:spacing w:line="360" w:lineRule="auto"/>
        <w:ind w:firstLineChars="200" w:firstLine="482"/>
        <w:rPr>
          <w:rFonts w:ascii="仿宋" w:eastAsia="仿宋" w:hAnsi="仿宋"/>
          <w:b/>
          <w:color w:val="000000" w:themeColor="text1"/>
          <w:sz w:val="24"/>
        </w:rPr>
      </w:pPr>
      <w:r>
        <w:rPr>
          <w:rFonts w:ascii="仿宋" w:eastAsia="仿宋" w:hAnsi="仿宋" w:hint="eastAsia"/>
          <w:b/>
          <w:color w:val="000000" w:themeColor="text1"/>
          <w:sz w:val="24"/>
        </w:rPr>
        <w:lastRenderedPageBreak/>
        <w:t>2）有机肥替代化肥情况</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蔬菜采用配方肥</w:t>
      </w:r>
      <w:r>
        <w:rPr>
          <w:rFonts w:hint="eastAsia"/>
          <w:color w:val="000000" w:themeColor="text1"/>
          <w:sz w:val="24"/>
        </w:rPr>
        <w:t>+</w:t>
      </w:r>
      <w:r>
        <w:rPr>
          <w:rFonts w:hint="eastAsia"/>
          <w:color w:val="000000" w:themeColor="text1"/>
          <w:sz w:val="24"/>
        </w:rPr>
        <w:t>堆肥模式，施用化肥养分总量为</w:t>
      </w:r>
      <w:r>
        <w:rPr>
          <w:rFonts w:hint="eastAsia"/>
          <w:color w:val="000000" w:themeColor="text1"/>
          <w:sz w:val="24"/>
        </w:rPr>
        <w:t>15.8 kg/</w:t>
      </w:r>
      <w:r>
        <w:rPr>
          <w:rFonts w:hint="eastAsia"/>
          <w:color w:val="000000" w:themeColor="text1"/>
          <w:sz w:val="24"/>
        </w:rPr>
        <w:t>亩，有机肥养分总量为</w:t>
      </w:r>
      <w:r>
        <w:rPr>
          <w:rFonts w:hint="eastAsia"/>
          <w:color w:val="000000" w:themeColor="text1"/>
          <w:sz w:val="24"/>
        </w:rPr>
        <w:t>7.2 kg/</w:t>
      </w:r>
      <w:r>
        <w:rPr>
          <w:rFonts w:hint="eastAsia"/>
          <w:color w:val="000000" w:themeColor="text1"/>
          <w:sz w:val="24"/>
        </w:rPr>
        <w:t>亩，有机肥替代化肥养分</w:t>
      </w:r>
      <w:r>
        <w:rPr>
          <w:rFonts w:hint="eastAsia"/>
          <w:color w:val="000000" w:themeColor="text1"/>
          <w:sz w:val="24"/>
        </w:rPr>
        <w:t>31.3%</w:t>
      </w:r>
      <w:r>
        <w:rPr>
          <w:rFonts w:hint="eastAsia"/>
          <w:color w:val="000000" w:themeColor="text1"/>
          <w:sz w:val="24"/>
        </w:rPr>
        <w:t>；配方肥</w:t>
      </w:r>
      <w:r>
        <w:rPr>
          <w:rFonts w:hint="eastAsia"/>
          <w:color w:val="000000" w:themeColor="text1"/>
          <w:sz w:val="24"/>
        </w:rPr>
        <w:t>+</w:t>
      </w:r>
      <w:r>
        <w:rPr>
          <w:rFonts w:hint="eastAsia"/>
          <w:color w:val="000000" w:themeColor="text1"/>
          <w:sz w:val="24"/>
        </w:rPr>
        <w:t>商品有机肥模式，施用化肥养分总量为</w:t>
      </w:r>
      <w:r>
        <w:rPr>
          <w:rFonts w:hint="eastAsia"/>
          <w:color w:val="000000" w:themeColor="text1"/>
          <w:sz w:val="24"/>
        </w:rPr>
        <w:t>16.75 kg/</w:t>
      </w:r>
      <w:r>
        <w:rPr>
          <w:rFonts w:hint="eastAsia"/>
          <w:color w:val="000000" w:themeColor="text1"/>
          <w:sz w:val="24"/>
        </w:rPr>
        <w:t>亩，有机肥养分总量为</w:t>
      </w:r>
      <w:r>
        <w:rPr>
          <w:rFonts w:hint="eastAsia"/>
          <w:color w:val="000000" w:themeColor="text1"/>
          <w:sz w:val="24"/>
        </w:rPr>
        <w:t>6.25 kg/</w:t>
      </w:r>
      <w:r>
        <w:rPr>
          <w:rFonts w:hint="eastAsia"/>
          <w:color w:val="000000" w:themeColor="text1"/>
          <w:sz w:val="24"/>
        </w:rPr>
        <w:t>亩，有机肥替代化肥养分</w:t>
      </w:r>
      <w:r>
        <w:rPr>
          <w:rFonts w:hint="eastAsia"/>
          <w:color w:val="000000" w:themeColor="text1"/>
          <w:sz w:val="24"/>
        </w:rPr>
        <w:t>27.2%</w:t>
      </w:r>
      <w:r>
        <w:rPr>
          <w:rFonts w:hint="eastAsia"/>
          <w:color w:val="000000" w:themeColor="text1"/>
          <w:sz w:val="24"/>
        </w:rPr>
        <w:t>。油菜采用配方肥</w:t>
      </w:r>
      <w:r>
        <w:rPr>
          <w:rFonts w:hint="eastAsia"/>
          <w:color w:val="000000" w:themeColor="text1"/>
          <w:sz w:val="24"/>
        </w:rPr>
        <w:t>+</w:t>
      </w:r>
      <w:r>
        <w:rPr>
          <w:rFonts w:hint="eastAsia"/>
          <w:color w:val="000000" w:themeColor="text1"/>
          <w:sz w:val="24"/>
        </w:rPr>
        <w:t>堆肥模式，施用化肥养分总量为</w:t>
      </w:r>
      <w:r>
        <w:rPr>
          <w:rFonts w:hint="eastAsia"/>
          <w:color w:val="000000" w:themeColor="text1"/>
          <w:sz w:val="24"/>
        </w:rPr>
        <w:t>13.75 kg/</w:t>
      </w:r>
      <w:r>
        <w:rPr>
          <w:rFonts w:hint="eastAsia"/>
          <w:color w:val="000000" w:themeColor="text1"/>
          <w:sz w:val="24"/>
        </w:rPr>
        <w:t>亩，有机肥养分总量为</w:t>
      </w:r>
      <w:r>
        <w:rPr>
          <w:rFonts w:hint="eastAsia"/>
          <w:color w:val="000000" w:themeColor="text1"/>
          <w:sz w:val="24"/>
        </w:rPr>
        <w:t>5.25 kg/</w:t>
      </w:r>
      <w:r>
        <w:rPr>
          <w:rFonts w:hint="eastAsia"/>
          <w:color w:val="000000" w:themeColor="text1"/>
          <w:sz w:val="24"/>
        </w:rPr>
        <w:t>亩，有机肥替代化肥养分</w:t>
      </w:r>
      <w:r>
        <w:rPr>
          <w:rFonts w:hint="eastAsia"/>
          <w:color w:val="000000" w:themeColor="text1"/>
          <w:sz w:val="24"/>
        </w:rPr>
        <w:t>27.6%</w:t>
      </w:r>
      <w:r>
        <w:rPr>
          <w:rFonts w:hint="eastAsia"/>
          <w:color w:val="000000" w:themeColor="text1"/>
          <w:sz w:val="24"/>
        </w:rPr>
        <w:t>；配方肥</w:t>
      </w:r>
      <w:r>
        <w:rPr>
          <w:rFonts w:hint="eastAsia"/>
          <w:color w:val="000000" w:themeColor="text1"/>
          <w:sz w:val="24"/>
        </w:rPr>
        <w:t>+</w:t>
      </w:r>
      <w:r>
        <w:rPr>
          <w:rFonts w:hint="eastAsia"/>
          <w:color w:val="000000" w:themeColor="text1"/>
          <w:sz w:val="24"/>
        </w:rPr>
        <w:t>商品有机肥模式，施用化肥养分总量为</w:t>
      </w:r>
      <w:r>
        <w:rPr>
          <w:rFonts w:hint="eastAsia"/>
          <w:color w:val="000000" w:themeColor="text1"/>
          <w:sz w:val="24"/>
        </w:rPr>
        <w:t>12.75 kg/</w:t>
      </w:r>
      <w:r>
        <w:rPr>
          <w:rFonts w:hint="eastAsia"/>
          <w:color w:val="000000" w:themeColor="text1"/>
          <w:sz w:val="24"/>
        </w:rPr>
        <w:t>亩，有机肥养分总量为</w:t>
      </w:r>
      <w:r>
        <w:rPr>
          <w:rFonts w:hint="eastAsia"/>
          <w:color w:val="000000" w:themeColor="text1"/>
          <w:sz w:val="24"/>
        </w:rPr>
        <w:t>6.25 kg/</w:t>
      </w:r>
      <w:r>
        <w:rPr>
          <w:rFonts w:hint="eastAsia"/>
          <w:color w:val="000000" w:themeColor="text1"/>
          <w:sz w:val="24"/>
        </w:rPr>
        <w:t>亩，有机肥替代化肥养分</w:t>
      </w:r>
      <w:r>
        <w:rPr>
          <w:rFonts w:hint="eastAsia"/>
          <w:color w:val="000000" w:themeColor="text1"/>
          <w:sz w:val="24"/>
        </w:rPr>
        <w:t>32.9%</w:t>
      </w:r>
      <w:r>
        <w:rPr>
          <w:rFonts w:hint="eastAsia"/>
          <w:color w:val="000000" w:themeColor="text1"/>
          <w:sz w:val="24"/>
        </w:rPr>
        <w:t>。柑橘采用配方肥</w:t>
      </w:r>
      <w:r>
        <w:rPr>
          <w:rFonts w:hint="eastAsia"/>
          <w:color w:val="000000" w:themeColor="text1"/>
          <w:sz w:val="24"/>
        </w:rPr>
        <w:t>+</w:t>
      </w:r>
      <w:r>
        <w:rPr>
          <w:rFonts w:hint="eastAsia"/>
          <w:color w:val="000000" w:themeColor="text1"/>
          <w:sz w:val="24"/>
        </w:rPr>
        <w:t>堆肥模式，施用化肥养分总量为</w:t>
      </w:r>
      <w:r>
        <w:rPr>
          <w:rFonts w:hint="eastAsia"/>
          <w:color w:val="000000" w:themeColor="text1"/>
          <w:sz w:val="24"/>
        </w:rPr>
        <w:t>21.1 kg/</w:t>
      </w:r>
      <w:r>
        <w:rPr>
          <w:rFonts w:hint="eastAsia"/>
          <w:color w:val="000000" w:themeColor="text1"/>
          <w:sz w:val="24"/>
        </w:rPr>
        <w:t>亩，有机肥养分总量为</w:t>
      </w:r>
      <w:r>
        <w:rPr>
          <w:rFonts w:hint="eastAsia"/>
          <w:color w:val="000000" w:themeColor="text1"/>
          <w:sz w:val="24"/>
        </w:rPr>
        <w:t>24.0 kg/</w:t>
      </w:r>
      <w:r>
        <w:rPr>
          <w:rFonts w:hint="eastAsia"/>
          <w:color w:val="000000" w:themeColor="text1"/>
          <w:sz w:val="24"/>
        </w:rPr>
        <w:t>亩，有机肥替代化肥养分</w:t>
      </w:r>
      <w:r>
        <w:rPr>
          <w:rFonts w:hint="eastAsia"/>
          <w:color w:val="000000" w:themeColor="text1"/>
          <w:sz w:val="24"/>
        </w:rPr>
        <w:t>53.2%</w:t>
      </w:r>
      <w:r>
        <w:rPr>
          <w:rFonts w:hint="eastAsia"/>
          <w:color w:val="000000" w:themeColor="text1"/>
          <w:sz w:val="24"/>
        </w:rPr>
        <w:t>（表</w:t>
      </w:r>
      <w:r>
        <w:rPr>
          <w:rFonts w:hint="eastAsia"/>
          <w:color w:val="000000" w:themeColor="text1"/>
          <w:sz w:val="24"/>
        </w:rPr>
        <w:t>2</w:t>
      </w:r>
      <w:r>
        <w:rPr>
          <w:rFonts w:hint="eastAsia"/>
          <w:color w:val="000000" w:themeColor="text1"/>
          <w:sz w:val="24"/>
        </w:rPr>
        <w:t>）。</w:t>
      </w:r>
    </w:p>
    <w:p w:rsidR="00532583" w:rsidRDefault="00532583" w:rsidP="00532583">
      <w:pPr>
        <w:spacing w:line="360" w:lineRule="auto"/>
        <w:jc w:val="center"/>
        <w:rPr>
          <w:rFonts w:ascii="黑体" w:eastAsia="黑体" w:hAnsi="黑体"/>
          <w:color w:val="000000" w:themeColor="text1"/>
          <w:szCs w:val="21"/>
        </w:rPr>
      </w:pPr>
      <w:r>
        <w:rPr>
          <w:rFonts w:ascii="黑体" w:eastAsia="黑体" w:hAnsi="黑体" w:hint="eastAsia"/>
          <w:color w:val="000000" w:themeColor="text1"/>
          <w:szCs w:val="21"/>
        </w:rPr>
        <w:t>表2 有机肥替代化肥情况</w:t>
      </w:r>
    </w:p>
    <w:tbl>
      <w:tblPr>
        <w:tblStyle w:val="a6"/>
        <w:tblW w:w="4642" w:type="pct"/>
        <w:jc w:val="center"/>
        <w:tblBorders>
          <w:left w:val="none" w:sz="0" w:space="0" w:color="auto"/>
          <w:right w:val="none" w:sz="0" w:space="0" w:color="auto"/>
          <w:insideV w:val="none" w:sz="0" w:space="0" w:color="auto"/>
        </w:tblBorders>
        <w:tblLayout w:type="fixed"/>
        <w:tblLook w:val="04A0"/>
      </w:tblPr>
      <w:tblGrid>
        <w:gridCol w:w="620"/>
        <w:gridCol w:w="1375"/>
        <w:gridCol w:w="724"/>
        <w:gridCol w:w="580"/>
        <w:gridCol w:w="576"/>
        <w:gridCol w:w="735"/>
        <w:gridCol w:w="580"/>
        <w:gridCol w:w="580"/>
        <w:gridCol w:w="580"/>
        <w:gridCol w:w="729"/>
        <w:gridCol w:w="1017"/>
      </w:tblGrid>
      <w:tr w:rsidR="00532583" w:rsidTr="00532583">
        <w:trPr>
          <w:trHeight w:val="494"/>
          <w:jc w:val="center"/>
        </w:trPr>
        <w:tc>
          <w:tcPr>
            <w:tcW w:w="382" w:type="pct"/>
            <w:vMerge w:val="restart"/>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作物</w:t>
            </w:r>
          </w:p>
        </w:tc>
        <w:tc>
          <w:tcPr>
            <w:tcW w:w="849" w:type="pct"/>
            <w:vMerge w:val="restart"/>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施肥模式</w:t>
            </w:r>
          </w:p>
        </w:tc>
        <w:tc>
          <w:tcPr>
            <w:tcW w:w="1615" w:type="pct"/>
            <w:gridSpan w:val="4"/>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化肥养分（</w:t>
            </w:r>
            <w:r>
              <w:rPr>
                <w:color w:val="000000" w:themeColor="text1"/>
                <w:sz w:val="18"/>
                <w:szCs w:val="18"/>
              </w:rPr>
              <w:t>kg/</w:t>
            </w:r>
            <w:r>
              <w:rPr>
                <w:color w:val="000000" w:themeColor="text1"/>
                <w:sz w:val="18"/>
                <w:szCs w:val="18"/>
              </w:rPr>
              <w:t>亩）</w:t>
            </w:r>
          </w:p>
        </w:tc>
        <w:tc>
          <w:tcPr>
            <w:tcW w:w="1524" w:type="pct"/>
            <w:gridSpan w:val="4"/>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有机肥养分（</w:t>
            </w:r>
            <w:r>
              <w:rPr>
                <w:color w:val="000000" w:themeColor="text1"/>
                <w:sz w:val="18"/>
                <w:szCs w:val="18"/>
              </w:rPr>
              <w:t>kg/</w:t>
            </w:r>
            <w:r>
              <w:rPr>
                <w:color w:val="000000" w:themeColor="text1"/>
                <w:sz w:val="18"/>
                <w:szCs w:val="18"/>
              </w:rPr>
              <w:t>亩）</w:t>
            </w:r>
          </w:p>
        </w:tc>
        <w:tc>
          <w:tcPr>
            <w:tcW w:w="628" w:type="pct"/>
            <w:vMerge w:val="restart"/>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替代化肥养分（</w:t>
            </w:r>
            <w:r>
              <w:rPr>
                <w:color w:val="000000" w:themeColor="text1"/>
                <w:sz w:val="18"/>
                <w:szCs w:val="18"/>
              </w:rPr>
              <w:t>%</w:t>
            </w:r>
            <w:r>
              <w:rPr>
                <w:color w:val="000000" w:themeColor="text1"/>
                <w:sz w:val="18"/>
                <w:szCs w:val="18"/>
              </w:rPr>
              <w:t>）</w:t>
            </w:r>
          </w:p>
        </w:tc>
      </w:tr>
      <w:tr w:rsidR="00532583" w:rsidTr="00532583">
        <w:trPr>
          <w:trHeight w:val="494"/>
          <w:jc w:val="center"/>
        </w:trPr>
        <w:tc>
          <w:tcPr>
            <w:tcW w:w="382" w:type="pct"/>
            <w:vMerge/>
            <w:vAlign w:val="center"/>
          </w:tcPr>
          <w:p w:rsidR="00532583" w:rsidRDefault="00532583" w:rsidP="00532583">
            <w:pPr>
              <w:spacing w:line="360" w:lineRule="auto"/>
              <w:jc w:val="center"/>
              <w:rPr>
                <w:color w:val="000000" w:themeColor="text1"/>
                <w:sz w:val="18"/>
                <w:szCs w:val="18"/>
              </w:rPr>
            </w:pPr>
          </w:p>
        </w:tc>
        <w:tc>
          <w:tcPr>
            <w:tcW w:w="849" w:type="pct"/>
            <w:vMerge/>
            <w:tcBorders>
              <w:bottom w:val="single" w:sz="4" w:space="0" w:color="auto"/>
            </w:tcBorders>
            <w:vAlign w:val="center"/>
          </w:tcPr>
          <w:p w:rsidR="00532583" w:rsidRDefault="00532583" w:rsidP="00532583">
            <w:pPr>
              <w:spacing w:line="360" w:lineRule="auto"/>
              <w:jc w:val="center"/>
              <w:rPr>
                <w:color w:val="000000" w:themeColor="text1"/>
                <w:sz w:val="18"/>
                <w:szCs w:val="18"/>
              </w:rPr>
            </w:pPr>
          </w:p>
        </w:tc>
        <w:tc>
          <w:tcPr>
            <w:tcW w:w="447" w:type="pct"/>
            <w:tcBorders>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纯</w:t>
            </w:r>
            <w:r>
              <w:rPr>
                <w:color w:val="000000" w:themeColor="text1"/>
                <w:sz w:val="18"/>
                <w:szCs w:val="18"/>
              </w:rPr>
              <w:t>N</w:t>
            </w:r>
          </w:p>
        </w:tc>
        <w:tc>
          <w:tcPr>
            <w:tcW w:w="358" w:type="pct"/>
            <w:tcBorders>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P</w:t>
            </w:r>
            <w:r>
              <w:rPr>
                <w:color w:val="000000" w:themeColor="text1"/>
                <w:sz w:val="18"/>
                <w:szCs w:val="18"/>
                <w:vertAlign w:val="subscript"/>
              </w:rPr>
              <w:t>2</w:t>
            </w:r>
            <w:r>
              <w:rPr>
                <w:color w:val="000000" w:themeColor="text1"/>
                <w:sz w:val="18"/>
                <w:szCs w:val="18"/>
              </w:rPr>
              <w:t>O</w:t>
            </w:r>
            <w:r>
              <w:rPr>
                <w:color w:val="000000" w:themeColor="text1"/>
                <w:sz w:val="18"/>
                <w:szCs w:val="18"/>
                <w:vertAlign w:val="subscript"/>
              </w:rPr>
              <w:t>5</w:t>
            </w:r>
          </w:p>
        </w:tc>
        <w:tc>
          <w:tcPr>
            <w:tcW w:w="356" w:type="pct"/>
            <w:tcBorders>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K</w:t>
            </w:r>
            <w:r>
              <w:rPr>
                <w:color w:val="000000" w:themeColor="text1"/>
                <w:sz w:val="18"/>
                <w:szCs w:val="18"/>
                <w:vertAlign w:val="subscript"/>
              </w:rPr>
              <w:t>2</w:t>
            </w:r>
            <w:r>
              <w:rPr>
                <w:color w:val="000000" w:themeColor="text1"/>
                <w:sz w:val="18"/>
                <w:szCs w:val="18"/>
              </w:rPr>
              <w:t>O</w:t>
            </w:r>
          </w:p>
        </w:tc>
        <w:tc>
          <w:tcPr>
            <w:tcW w:w="452" w:type="pct"/>
            <w:tcBorders>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总量</w:t>
            </w:r>
          </w:p>
        </w:tc>
        <w:tc>
          <w:tcPr>
            <w:tcW w:w="358" w:type="pct"/>
            <w:tcBorders>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纯</w:t>
            </w:r>
            <w:r>
              <w:rPr>
                <w:color w:val="000000" w:themeColor="text1"/>
                <w:sz w:val="18"/>
                <w:szCs w:val="18"/>
              </w:rPr>
              <w:t>N</w:t>
            </w:r>
          </w:p>
        </w:tc>
        <w:tc>
          <w:tcPr>
            <w:tcW w:w="358" w:type="pct"/>
            <w:tcBorders>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P</w:t>
            </w:r>
            <w:r>
              <w:rPr>
                <w:color w:val="000000" w:themeColor="text1"/>
                <w:sz w:val="18"/>
                <w:szCs w:val="18"/>
                <w:vertAlign w:val="subscript"/>
              </w:rPr>
              <w:t>2</w:t>
            </w:r>
            <w:r>
              <w:rPr>
                <w:color w:val="000000" w:themeColor="text1"/>
                <w:sz w:val="18"/>
                <w:szCs w:val="18"/>
              </w:rPr>
              <w:t>O</w:t>
            </w:r>
            <w:r>
              <w:rPr>
                <w:color w:val="000000" w:themeColor="text1"/>
                <w:sz w:val="18"/>
                <w:szCs w:val="18"/>
                <w:vertAlign w:val="subscript"/>
              </w:rPr>
              <w:t>5</w:t>
            </w:r>
          </w:p>
        </w:tc>
        <w:tc>
          <w:tcPr>
            <w:tcW w:w="358" w:type="pct"/>
            <w:tcBorders>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K</w:t>
            </w:r>
            <w:r>
              <w:rPr>
                <w:color w:val="000000" w:themeColor="text1"/>
                <w:sz w:val="18"/>
                <w:szCs w:val="18"/>
                <w:vertAlign w:val="subscript"/>
              </w:rPr>
              <w:t>2</w:t>
            </w:r>
            <w:r>
              <w:rPr>
                <w:color w:val="000000" w:themeColor="text1"/>
                <w:sz w:val="18"/>
                <w:szCs w:val="18"/>
              </w:rPr>
              <w:t>O</w:t>
            </w:r>
          </w:p>
        </w:tc>
        <w:tc>
          <w:tcPr>
            <w:tcW w:w="448" w:type="pct"/>
            <w:tcBorders>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总量</w:t>
            </w:r>
          </w:p>
        </w:tc>
        <w:tc>
          <w:tcPr>
            <w:tcW w:w="628" w:type="pct"/>
            <w:vMerge/>
            <w:tcBorders>
              <w:bottom w:val="single" w:sz="4" w:space="0" w:color="auto"/>
            </w:tcBorders>
            <w:vAlign w:val="center"/>
          </w:tcPr>
          <w:p w:rsidR="00532583" w:rsidRDefault="00532583" w:rsidP="00532583">
            <w:pPr>
              <w:spacing w:line="360" w:lineRule="auto"/>
              <w:jc w:val="center"/>
              <w:rPr>
                <w:color w:val="000000" w:themeColor="text1"/>
                <w:sz w:val="18"/>
                <w:szCs w:val="18"/>
              </w:rPr>
            </w:pPr>
          </w:p>
        </w:tc>
      </w:tr>
      <w:tr w:rsidR="00532583" w:rsidTr="00532583">
        <w:trPr>
          <w:trHeight w:val="494"/>
          <w:jc w:val="center"/>
        </w:trPr>
        <w:tc>
          <w:tcPr>
            <w:tcW w:w="382" w:type="pct"/>
            <w:vMerge w:val="restart"/>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蔬菜</w:t>
            </w:r>
          </w:p>
        </w:tc>
        <w:tc>
          <w:tcPr>
            <w:tcW w:w="849" w:type="pct"/>
            <w:tcBorders>
              <w:bottom w:val="nil"/>
            </w:tcBorders>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常规施肥</w:t>
            </w:r>
          </w:p>
        </w:tc>
        <w:tc>
          <w:tcPr>
            <w:tcW w:w="447" w:type="pct"/>
            <w:tcBorders>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12</w:t>
            </w:r>
            <w:r>
              <w:rPr>
                <w:rFonts w:hint="eastAsia"/>
                <w:color w:val="000000" w:themeColor="text1"/>
                <w:sz w:val="18"/>
                <w:szCs w:val="18"/>
              </w:rPr>
              <w:t>.0</w:t>
            </w:r>
          </w:p>
        </w:tc>
        <w:tc>
          <w:tcPr>
            <w:tcW w:w="358" w:type="pct"/>
            <w:tcBorders>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6</w:t>
            </w:r>
            <w:r>
              <w:rPr>
                <w:rFonts w:hint="eastAsia"/>
                <w:color w:val="000000" w:themeColor="text1"/>
                <w:sz w:val="18"/>
                <w:szCs w:val="18"/>
              </w:rPr>
              <w:t>.0</w:t>
            </w:r>
          </w:p>
        </w:tc>
        <w:tc>
          <w:tcPr>
            <w:tcW w:w="356" w:type="pct"/>
            <w:tcBorders>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5</w:t>
            </w:r>
            <w:r>
              <w:rPr>
                <w:rFonts w:hint="eastAsia"/>
                <w:color w:val="000000" w:themeColor="text1"/>
                <w:sz w:val="18"/>
                <w:szCs w:val="18"/>
              </w:rPr>
              <w:t>.0</w:t>
            </w:r>
          </w:p>
        </w:tc>
        <w:tc>
          <w:tcPr>
            <w:tcW w:w="452" w:type="pct"/>
            <w:tcBorders>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23</w:t>
            </w:r>
            <w:r>
              <w:rPr>
                <w:rFonts w:hint="eastAsia"/>
                <w:color w:val="000000" w:themeColor="text1"/>
                <w:sz w:val="18"/>
                <w:szCs w:val="18"/>
              </w:rPr>
              <w:t>.0</w:t>
            </w:r>
          </w:p>
        </w:tc>
        <w:tc>
          <w:tcPr>
            <w:tcW w:w="358" w:type="pct"/>
            <w:tcBorders>
              <w:bottom w:val="nil"/>
            </w:tcBorders>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w:t>
            </w:r>
          </w:p>
        </w:tc>
        <w:tc>
          <w:tcPr>
            <w:tcW w:w="358" w:type="pct"/>
            <w:tcBorders>
              <w:bottom w:val="nil"/>
            </w:tcBorders>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w:t>
            </w:r>
          </w:p>
        </w:tc>
        <w:tc>
          <w:tcPr>
            <w:tcW w:w="358" w:type="pct"/>
            <w:tcBorders>
              <w:bottom w:val="nil"/>
            </w:tcBorders>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w:t>
            </w:r>
          </w:p>
        </w:tc>
        <w:tc>
          <w:tcPr>
            <w:tcW w:w="448" w:type="pct"/>
            <w:tcBorders>
              <w:bottom w:val="nil"/>
            </w:tcBorders>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w:t>
            </w:r>
          </w:p>
        </w:tc>
        <w:tc>
          <w:tcPr>
            <w:tcW w:w="628" w:type="pct"/>
            <w:tcBorders>
              <w:bottom w:val="nil"/>
            </w:tcBorders>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w:t>
            </w:r>
          </w:p>
        </w:tc>
      </w:tr>
      <w:tr w:rsidR="00532583" w:rsidTr="00532583">
        <w:trPr>
          <w:trHeight w:val="494"/>
          <w:jc w:val="center"/>
        </w:trPr>
        <w:tc>
          <w:tcPr>
            <w:tcW w:w="382" w:type="pct"/>
            <w:vMerge/>
            <w:vAlign w:val="center"/>
          </w:tcPr>
          <w:p w:rsidR="00532583" w:rsidRDefault="00532583" w:rsidP="00532583">
            <w:pPr>
              <w:spacing w:line="360" w:lineRule="auto"/>
              <w:jc w:val="center"/>
              <w:rPr>
                <w:color w:val="000000" w:themeColor="text1"/>
                <w:sz w:val="18"/>
                <w:szCs w:val="18"/>
              </w:rPr>
            </w:pPr>
          </w:p>
        </w:tc>
        <w:tc>
          <w:tcPr>
            <w:tcW w:w="849"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配方肥</w:t>
            </w:r>
            <w:r>
              <w:rPr>
                <w:rFonts w:hint="eastAsia"/>
                <w:color w:val="000000" w:themeColor="text1"/>
                <w:sz w:val="18"/>
                <w:szCs w:val="18"/>
              </w:rPr>
              <w:t>+</w:t>
            </w:r>
            <w:r>
              <w:rPr>
                <w:rFonts w:hint="eastAsia"/>
                <w:color w:val="000000" w:themeColor="text1"/>
                <w:sz w:val="18"/>
                <w:szCs w:val="18"/>
              </w:rPr>
              <w:t>堆肥</w:t>
            </w:r>
          </w:p>
        </w:tc>
        <w:tc>
          <w:tcPr>
            <w:tcW w:w="447"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8.4</w:t>
            </w:r>
          </w:p>
        </w:tc>
        <w:tc>
          <w:tcPr>
            <w:tcW w:w="358"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3.2</w:t>
            </w:r>
          </w:p>
        </w:tc>
        <w:tc>
          <w:tcPr>
            <w:tcW w:w="356"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4.2</w:t>
            </w:r>
          </w:p>
        </w:tc>
        <w:tc>
          <w:tcPr>
            <w:tcW w:w="452"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15.8</w:t>
            </w:r>
          </w:p>
        </w:tc>
        <w:tc>
          <w:tcPr>
            <w:tcW w:w="358"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3.6</w:t>
            </w:r>
          </w:p>
        </w:tc>
        <w:tc>
          <w:tcPr>
            <w:tcW w:w="358"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1.8</w:t>
            </w:r>
          </w:p>
        </w:tc>
        <w:tc>
          <w:tcPr>
            <w:tcW w:w="358"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1.8</w:t>
            </w:r>
          </w:p>
        </w:tc>
        <w:tc>
          <w:tcPr>
            <w:tcW w:w="448"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7.2</w:t>
            </w:r>
          </w:p>
        </w:tc>
        <w:tc>
          <w:tcPr>
            <w:tcW w:w="628"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31.3</w:t>
            </w:r>
          </w:p>
        </w:tc>
      </w:tr>
      <w:tr w:rsidR="00532583" w:rsidTr="00532583">
        <w:trPr>
          <w:trHeight w:val="979"/>
          <w:jc w:val="center"/>
        </w:trPr>
        <w:tc>
          <w:tcPr>
            <w:tcW w:w="382" w:type="pct"/>
            <w:vMerge/>
            <w:vAlign w:val="center"/>
          </w:tcPr>
          <w:p w:rsidR="00532583" w:rsidRDefault="00532583" w:rsidP="00532583">
            <w:pPr>
              <w:spacing w:line="360" w:lineRule="auto"/>
              <w:jc w:val="center"/>
              <w:rPr>
                <w:color w:val="000000" w:themeColor="text1"/>
                <w:sz w:val="18"/>
                <w:szCs w:val="18"/>
              </w:rPr>
            </w:pPr>
          </w:p>
        </w:tc>
        <w:tc>
          <w:tcPr>
            <w:tcW w:w="849"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配方肥</w:t>
            </w:r>
            <w:r>
              <w:rPr>
                <w:rFonts w:hint="eastAsia"/>
                <w:color w:val="000000" w:themeColor="text1"/>
                <w:sz w:val="18"/>
                <w:szCs w:val="18"/>
              </w:rPr>
              <w:t>+</w:t>
            </w:r>
          </w:p>
          <w:p w:rsidR="00532583" w:rsidRDefault="00532583" w:rsidP="00532583">
            <w:pPr>
              <w:spacing w:line="360" w:lineRule="auto"/>
              <w:jc w:val="center"/>
              <w:rPr>
                <w:color w:val="000000" w:themeColor="text1"/>
                <w:sz w:val="18"/>
                <w:szCs w:val="18"/>
              </w:rPr>
            </w:pPr>
            <w:r>
              <w:rPr>
                <w:rFonts w:hint="eastAsia"/>
                <w:color w:val="000000" w:themeColor="text1"/>
                <w:sz w:val="18"/>
                <w:szCs w:val="18"/>
              </w:rPr>
              <w:t>商品有机肥</w:t>
            </w:r>
          </w:p>
        </w:tc>
        <w:tc>
          <w:tcPr>
            <w:tcW w:w="447"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8.25</w:t>
            </w:r>
          </w:p>
        </w:tc>
        <w:tc>
          <w:tcPr>
            <w:tcW w:w="358"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3.75</w:t>
            </w:r>
          </w:p>
        </w:tc>
        <w:tc>
          <w:tcPr>
            <w:tcW w:w="356"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4.75</w:t>
            </w:r>
          </w:p>
        </w:tc>
        <w:tc>
          <w:tcPr>
            <w:tcW w:w="452"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16.</w:t>
            </w:r>
            <w:r>
              <w:rPr>
                <w:rFonts w:hint="eastAsia"/>
                <w:color w:val="000000" w:themeColor="text1"/>
                <w:sz w:val="18"/>
                <w:szCs w:val="18"/>
              </w:rPr>
              <w:t>75</w:t>
            </w:r>
          </w:p>
        </w:tc>
        <w:tc>
          <w:tcPr>
            <w:tcW w:w="358"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3.75</w:t>
            </w:r>
          </w:p>
        </w:tc>
        <w:tc>
          <w:tcPr>
            <w:tcW w:w="358"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1.25</w:t>
            </w:r>
          </w:p>
        </w:tc>
        <w:tc>
          <w:tcPr>
            <w:tcW w:w="358"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1.25</w:t>
            </w:r>
          </w:p>
        </w:tc>
        <w:tc>
          <w:tcPr>
            <w:tcW w:w="448"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6.25</w:t>
            </w:r>
          </w:p>
        </w:tc>
        <w:tc>
          <w:tcPr>
            <w:tcW w:w="628"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27.2</w:t>
            </w:r>
          </w:p>
        </w:tc>
      </w:tr>
      <w:tr w:rsidR="00532583" w:rsidTr="00532583">
        <w:trPr>
          <w:trHeight w:val="494"/>
          <w:jc w:val="center"/>
        </w:trPr>
        <w:tc>
          <w:tcPr>
            <w:tcW w:w="382" w:type="pct"/>
            <w:vMerge w:val="restart"/>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油菜</w:t>
            </w:r>
          </w:p>
        </w:tc>
        <w:tc>
          <w:tcPr>
            <w:tcW w:w="849" w:type="pct"/>
            <w:tcBorders>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常规施肥</w:t>
            </w:r>
          </w:p>
        </w:tc>
        <w:tc>
          <w:tcPr>
            <w:tcW w:w="447" w:type="pct"/>
            <w:tcBorders>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11</w:t>
            </w:r>
            <w:r>
              <w:rPr>
                <w:rFonts w:hint="eastAsia"/>
                <w:color w:val="000000" w:themeColor="text1"/>
                <w:sz w:val="18"/>
                <w:szCs w:val="18"/>
              </w:rPr>
              <w:t>.0</w:t>
            </w:r>
          </w:p>
        </w:tc>
        <w:tc>
          <w:tcPr>
            <w:tcW w:w="358" w:type="pct"/>
            <w:tcBorders>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5</w:t>
            </w:r>
            <w:r>
              <w:rPr>
                <w:rFonts w:hint="eastAsia"/>
                <w:color w:val="000000" w:themeColor="text1"/>
                <w:sz w:val="18"/>
                <w:szCs w:val="18"/>
              </w:rPr>
              <w:t>.0</w:t>
            </w:r>
          </w:p>
        </w:tc>
        <w:tc>
          <w:tcPr>
            <w:tcW w:w="356" w:type="pct"/>
            <w:tcBorders>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5</w:t>
            </w:r>
            <w:r>
              <w:rPr>
                <w:rFonts w:hint="eastAsia"/>
                <w:color w:val="000000" w:themeColor="text1"/>
                <w:sz w:val="18"/>
                <w:szCs w:val="18"/>
              </w:rPr>
              <w:t>.0</w:t>
            </w:r>
          </w:p>
        </w:tc>
        <w:tc>
          <w:tcPr>
            <w:tcW w:w="452" w:type="pct"/>
            <w:tcBorders>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21</w:t>
            </w:r>
            <w:r>
              <w:rPr>
                <w:rFonts w:hint="eastAsia"/>
                <w:color w:val="000000" w:themeColor="text1"/>
                <w:sz w:val="18"/>
                <w:szCs w:val="18"/>
              </w:rPr>
              <w:t>.0</w:t>
            </w:r>
          </w:p>
        </w:tc>
        <w:tc>
          <w:tcPr>
            <w:tcW w:w="358" w:type="pct"/>
            <w:tcBorders>
              <w:bottom w:val="nil"/>
            </w:tcBorders>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w:t>
            </w:r>
          </w:p>
        </w:tc>
        <w:tc>
          <w:tcPr>
            <w:tcW w:w="358" w:type="pct"/>
            <w:tcBorders>
              <w:bottom w:val="nil"/>
            </w:tcBorders>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w:t>
            </w:r>
          </w:p>
        </w:tc>
        <w:tc>
          <w:tcPr>
            <w:tcW w:w="358" w:type="pct"/>
            <w:tcBorders>
              <w:bottom w:val="nil"/>
            </w:tcBorders>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w:t>
            </w:r>
          </w:p>
        </w:tc>
        <w:tc>
          <w:tcPr>
            <w:tcW w:w="448" w:type="pct"/>
            <w:tcBorders>
              <w:bottom w:val="nil"/>
            </w:tcBorders>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w:t>
            </w:r>
          </w:p>
        </w:tc>
        <w:tc>
          <w:tcPr>
            <w:tcW w:w="628" w:type="pct"/>
            <w:tcBorders>
              <w:bottom w:val="nil"/>
            </w:tcBorders>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w:t>
            </w:r>
          </w:p>
        </w:tc>
      </w:tr>
      <w:tr w:rsidR="00532583" w:rsidTr="00532583">
        <w:trPr>
          <w:trHeight w:val="494"/>
          <w:jc w:val="center"/>
        </w:trPr>
        <w:tc>
          <w:tcPr>
            <w:tcW w:w="382" w:type="pct"/>
            <w:vMerge/>
            <w:vAlign w:val="center"/>
          </w:tcPr>
          <w:p w:rsidR="00532583" w:rsidRDefault="00532583" w:rsidP="00532583">
            <w:pPr>
              <w:spacing w:line="360" w:lineRule="auto"/>
              <w:jc w:val="center"/>
              <w:rPr>
                <w:color w:val="000000" w:themeColor="text1"/>
                <w:sz w:val="18"/>
                <w:szCs w:val="18"/>
              </w:rPr>
            </w:pPr>
          </w:p>
        </w:tc>
        <w:tc>
          <w:tcPr>
            <w:tcW w:w="849"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配方肥</w:t>
            </w:r>
            <w:r>
              <w:rPr>
                <w:color w:val="000000" w:themeColor="text1"/>
                <w:sz w:val="18"/>
                <w:szCs w:val="18"/>
              </w:rPr>
              <w:t>+</w:t>
            </w:r>
            <w:r>
              <w:rPr>
                <w:color w:val="000000" w:themeColor="text1"/>
                <w:sz w:val="18"/>
                <w:szCs w:val="18"/>
              </w:rPr>
              <w:t>堆肥</w:t>
            </w:r>
          </w:p>
        </w:tc>
        <w:tc>
          <w:tcPr>
            <w:tcW w:w="447"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7</w:t>
            </w:r>
            <w:r>
              <w:rPr>
                <w:rFonts w:hint="eastAsia"/>
                <w:color w:val="000000" w:themeColor="text1"/>
                <w:sz w:val="18"/>
                <w:szCs w:val="18"/>
              </w:rPr>
              <w:t>.0</w:t>
            </w:r>
          </w:p>
        </w:tc>
        <w:tc>
          <w:tcPr>
            <w:tcW w:w="358"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3.25</w:t>
            </w:r>
          </w:p>
        </w:tc>
        <w:tc>
          <w:tcPr>
            <w:tcW w:w="356"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3.5</w:t>
            </w:r>
          </w:p>
        </w:tc>
        <w:tc>
          <w:tcPr>
            <w:tcW w:w="452"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13.</w:t>
            </w:r>
            <w:r>
              <w:rPr>
                <w:rFonts w:hint="eastAsia"/>
                <w:color w:val="000000" w:themeColor="text1"/>
                <w:sz w:val="18"/>
                <w:szCs w:val="18"/>
              </w:rPr>
              <w:t>75</w:t>
            </w:r>
          </w:p>
        </w:tc>
        <w:tc>
          <w:tcPr>
            <w:tcW w:w="358"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3</w:t>
            </w:r>
            <w:r>
              <w:rPr>
                <w:rFonts w:hint="eastAsia"/>
                <w:color w:val="000000" w:themeColor="text1"/>
                <w:sz w:val="18"/>
                <w:szCs w:val="18"/>
              </w:rPr>
              <w:t>.0</w:t>
            </w:r>
          </w:p>
        </w:tc>
        <w:tc>
          <w:tcPr>
            <w:tcW w:w="358"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0.75</w:t>
            </w:r>
          </w:p>
        </w:tc>
        <w:tc>
          <w:tcPr>
            <w:tcW w:w="358"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1.5</w:t>
            </w:r>
          </w:p>
        </w:tc>
        <w:tc>
          <w:tcPr>
            <w:tcW w:w="448"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5.25</w:t>
            </w:r>
          </w:p>
        </w:tc>
        <w:tc>
          <w:tcPr>
            <w:tcW w:w="628" w:type="pct"/>
            <w:tcBorders>
              <w:top w:val="nil"/>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27.6</w:t>
            </w:r>
          </w:p>
        </w:tc>
      </w:tr>
      <w:tr w:rsidR="00532583" w:rsidTr="00532583">
        <w:trPr>
          <w:trHeight w:val="979"/>
          <w:jc w:val="center"/>
        </w:trPr>
        <w:tc>
          <w:tcPr>
            <w:tcW w:w="382" w:type="pct"/>
            <w:vMerge/>
            <w:vAlign w:val="center"/>
          </w:tcPr>
          <w:p w:rsidR="00532583" w:rsidRDefault="00532583" w:rsidP="00532583">
            <w:pPr>
              <w:spacing w:line="360" w:lineRule="auto"/>
              <w:jc w:val="center"/>
              <w:rPr>
                <w:color w:val="000000" w:themeColor="text1"/>
                <w:sz w:val="18"/>
                <w:szCs w:val="18"/>
              </w:rPr>
            </w:pPr>
          </w:p>
        </w:tc>
        <w:tc>
          <w:tcPr>
            <w:tcW w:w="849"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配方肥</w:t>
            </w:r>
            <w:r>
              <w:rPr>
                <w:color w:val="000000" w:themeColor="text1"/>
                <w:sz w:val="18"/>
                <w:szCs w:val="18"/>
              </w:rPr>
              <w:t>+</w:t>
            </w:r>
          </w:p>
          <w:p w:rsidR="00532583" w:rsidRDefault="00532583" w:rsidP="00532583">
            <w:pPr>
              <w:spacing w:line="360" w:lineRule="auto"/>
              <w:jc w:val="center"/>
              <w:rPr>
                <w:color w:val="000000" w:themeColor="text1"/>
                <w:sz w:val="18"/>
                <w:szCs w:val="18"/>
              </w:rPr>
            </w:pPr>
            <w:r>
              <w:rPr>
                <w:color w:val="000000" w:themeColor="text1"/>
                <w:sz w:val="18"/>
                <w:szCs w:val="18"/>
              </w:rPr>
              <w:t>商品有机肥</w:t>
            </w:r>
          </w:p>
        </w:tc>
        <w:tc>
          <w:tcPr>
            <w:tcW w:w="447"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6.25</w:t>
            </w:r>
          </w:p>
        </w:tc>
        <w:tc>
          <w:tcPr>
            <w:tcW w:w="358"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2.75</w:t>
            </w:r>
          </w:p>
        </w:tc>
        <w:tc>
          <w:tcPr>
            <w:tcW w:w="356"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3.75</w:t>
            </w:r>
          </w:p>
        </w:tc>
        <w:tc>
          <w:tcPr>
            <w:tcW w:w="452"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12.</w:t>
            </w:r>
            <w:r>
              <w:rPr>
                <w:rFonts w:hint="eastAsia"/>
                <w:color w:val="000000" w:themeColor="text1"/>
                <w:sz w:val="18"/>
                <w:szCs w:val="18"/>
              </w:rPr>
              <w:t>75</w:t>
            </w:r>
          </w:p>
        </w:tc>
        <w:tc>
          <w:tcPr>
            <w:tcW w:w="358"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3.75</w:t>
            </w:r>
          </w:p>
        </w:tc>
        <w:tc>
          <w:tcPr>
            <w:tcW w:w="358"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1.25</w:t>
            </w:r>
          </w:p>
        </w:tc>
        <w:tc>
          <w:tcPr>
            <w:tcW w:w="358"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1.25</w:t>
            </w:r>
          </w:p>
        </w:tc>
        <w:tc>
          <w:tcPr>
            <w:tcW w:w="448"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6.25</w:t>
            </w:r>
          </w:p>
        </w:tc>
        <w:tc>
          <w:tcPr>
            <w:tcW w:w="628" w:type="pct"/>
            <w:tcBorders>
              <w:top w:val="nil"/>
              <w:bottom w:val="single" w:sz="4" w:space="0" w:color="auto"/>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32.9</w:t>
            </w:r>
          </w:p>
        </w:tc>
      </w:tr>
      <w:tr w:rsidR="00532583" w:rsidTr="00532583">
        <w:trPr>
          <w:trHeight w:val="494"/>
          <w:jc w:val="center"/>
        </w:trPr>
        <w:tc>
          <w:tcPr>
            <w:tcW w:w="382" w:type="pct"/>
            <w:vMerge w:val="restart"/>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柑橘</w:t>
            </w:r>
          </w:p>
        </w:tc>
        <w:tc>
          <w:tcPr>
            <w:tcW w:w="849" w:type="pct"/>
            <w:tcBorders>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常规施肥</w:t>
            </w:r>
          </w:p>
        </w:tc>
        <w:tc>
          <w:tcPr>
            <w:tcW w:w="447" w:type="pct"/>
            <w:tcBorders>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24</w:t>
            </w:r>
            <w:r>
              <w:rPr>
                <w:rFonts w:hint="eastAsia"/>
                <w:color w:val="000000" w:themeColor="text1"/>
                <w:sz w:val="18"/>
                <w:szCs w:val="18"/>
              </w:rPr>
              <w:t>.0</w:t>
            </w:r>
          </w:p>
        </w:tc>
        <w:tc>
          <w:tcPr>
            <w:tcW w:w="358" w:type="pct"/>
            <w:tcBorders>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8</w:t>
            </w:r>
            <w:r>
              <w:rPr>
                <w:rFonts w:hint="eastAsia"/>
                <w:color w:val="000000" w:themeColor="text1"/>
                <w:sz w:val="18"/>
                <w:szCs w:val="18"/>
              </w:rPr>
              <w:t>.</w:t>
            </w:r>
          </w:p>
        </w:tc>
        <w:tc>
          <w:tcPr>
            <w:tcW w:w="356" w:type="pct"/>
            <w:tcBorders>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14.4</w:t>
            </w:r>
          </w:p>
        </w:tc>
        <w:tc>
          <w:tcPr>
            <w:tcW w:w="452" w:type="pct"/>
            <w:tcBorders>
              <w:bottom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46.4</w:t>
            </w:r>
          </w:p>
        </w:tc>
        <w:tc>
          <w:tcPr>
            <w:tcW w:w="358" w:type="pct"/>
            <w:tcBorders>
              <w:bottom w:val="nil"/>
            </w:tcBorders>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w:t>
            </w:r>
          </w:p>
        </w:tc>
        <w:tc>
          <w:tcPr>
            <w:tcW w:w="358" w:type="pct"/>
            <w:tcBorders>
              <w:bottom w:val="nil"/>
            </w:tcBorders>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w:t>
            </w:r>
          </w:p>
        </w:tc>
        <w:tc>
          <w:tcPr>
            <w:tcW w:w="358" w:type="pct"/>
            <w:tcBorders>
              <w:bottom w:val="nil"/>
            </w:tcBorders>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w:t>
            </w:r>
          </w:p>
        </w:tc>
        <w:tc>
          <w:tcPr>
            <w:tcW w:w="448" w:type="pct"/>
            <w:tcBorders>
              <w:bottom w:val="nil"/>
            </w:tcBorders>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w:t>
            </w:r>
          </w:p>
        </w:tc>
        <w:tc>
          <w:tcPr>
            <w:tcW w:w="628" w:type="pct"/>
            <w:tcBorders>
              <w:bottom w:val="nil"/>
            </w:tcBorders>
            <w:noWrap/>
            <w:vAlign w:val="center"/>
          </w:tcPr>
          <w:p w:rsidR="00532583" w:rsidRDefault="00532583" w:rsidP="00532583">
            <w:pPr>
              <w:spacing w:line="360" w:lineRule="auto"/>
              <w:jc w:val="center"/>
              <w:rPr>
                <w:color w:val="000000" w:themeColor="text1"/>
                <w:sz w:val="18"/>
                <w:szCs w:val="18"/>
              </w:rPr>
            </w:pPr>
            <w:r>
              <w:rPr>
                <w:rFonts w:hint="eastAsia"/>
                <w:color w:val="000000" w:themeColor="text1"/>
                <w:sz w:val="18"/>
                <w:szCs w:val="18"/>
              </w:rPr>
              <w:t>/</w:t>
            </w:r>
          </w:p>
        </w:tc>
      </w:tr>
      <w:tr w:rsidR="00532583" w:rsidTr="00532583">
        <w:trPr>
          <w:trHeight w:val="505"/>
          <w:jc w:val="center"/>
        </w:trPr>
        <w:tc>
          <w:tcPr>
            <w:tcW w:w="382" w:type="pct"/>
            <w:vMerge/>
            <w:vAlign w:val="center"/>
          </w:tcPr>
          <w:p w:rsidR="00532583" w:rsidRDefault="00532583" w:rsidP="00532583">
            <w:pPr>
              <w:spacing w:line="360" w:lineRule="auto"/>
              <w:jc w:val="center"/>
              <w:rPr>
                <w:color w:val="000000" w:themeColor="text1"/>
                <w:sz w:val="18"/>
                <w:szCs w:val="18"/>
              </w:rPr>
            </w:pPr>
          </w:p>
        </w:tc>
        <w:tc>
          <w:tcPr>
            <w:tcW w:w="849" w:type="pct"/>
            <w:tcBorders>
              <w:top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配方肥</w:t>
            </w:r>
            <w:r>
              <w:rPr>
                <w:color w:val="000000" w:themeColor="text1"/>
                <w:sz w:val="18"/>
                <w:szCs w:val="18"/>
              </w:rPr>
              <w:t>+</w:t>
            </w:r>
            <w:r>
              <w:rPr>
                <w:color w:val="000000" w:themeColor="text1"/>
                <w:sz w:val="18"/>
                <w:szCs w:val="18"/>
              </w:rPr>
              <w:t>堆肥</w:t>
            </w:r>
          </w:p>
        </w:tc>
        <w:tc>
          <w:tcPr>
            <w:tcW w:w="447" w:type="pct"/>
            <w:tcBorders>
              <w:top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14.4</w:t>
            </w:r>
          </w:p>
        </w:tc>
        <w:tc>
          <w:tcPr>
            <w:tcW w:w="358" w:type="pct"/>
            <w:tcBorders>
              <w:top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2.7</w:t>
            </w:r>
          </w:p>
        </w:tc>
        <w:tc>
          <w:tcPr>
            <w:tcW w:w="356" w:type="pct"/>
            <w:tcBorders>
              <w:top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4</w:t>
            </w:r>
            <w:r>
              <w:rPr>
                <w:rFonts w:hint="eastAsia"/>
                <w:color w:val="000000" w:themeColor="text1"/>
                <w:sz w:val="18"/>
                <w:szCs w:val="18"/>
              </w:rPr>
              <w:t>.0</w:t>
            </w:r>
          </w:p>
        </w:tc>
        <w:tc>
          <w:tcPr>
            <w:tcW w:w="452" w:type="pct"/>
            <w:tcBorders>
              <w:top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21.1</w:t>
            </w:r>
          </w:p>
        </w:tc>
        <w:tc>
          <w:tcPr>
            <w:tcW w:w="358" w:type="pct"/>
            <w:tcBorders>
              <w:top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9</w:t>
            </w:r>
            <w:r>
              <w:rPr>
                <w:rFonts w:hint="eastAsia"/>
                <w:color w:val="000000" w:themeColor="text1"/>
                <w:sz w:val="18"/>
                <w:szCs w:val="18"/>
              </w:rPr>
              <w:t>.0</w:t>
            </w:r>
          </w:p>
        </w:tc>
        <w:tc>
          <w:tcPr>
            <w:tcW w:w="358" w:type="pct"/>
            <w:tcBorders>
              <w:top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5</w:t>
            </w:r>
            <w:r>
              <w:rPr>
                <w:rFonts w:hint="eastAsia"/>
                <w:color w:val="000000" w:themeColor="text1"/>
                <w:sz w:val="18"/>
                <w:szCs w:val="18"/>
              </w:rPr>
              <w:t>.0</w:t>
            </w:r>
          </w:p>
        </w:tc>
        <w:tc>
          <w:tcPr>
            <w:tcW w:w="358" w:type="pct"/>
            <w:tcBorders>
              <w:top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10</w:t>
            </w:r>
            <w:r>
              <w:rPr>
                <w:rFonts w:hint="eastAsia"/>
                <w:color w:val="000000" w:themeColor="text1"/>
                <w:sz w:val="18"/>
                <w:szCs w:val="18"/>
              </w:rPr>
              <w:t>.0</w:t>
            </w:r>
          </w:p>
        </w:tc>
        <w:tc>
          <w:tcPr>
            <w:tcW w:w="448" w:type="pct"/>
            <w:tcBorders>
              <w:top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24</w:t>
            </w:r>
            <w:r>
              <w:rPr>
                <w:rFonts w:hint="eastAsia"/>
                <w:color w:val="000000" w:themeColor="text1"/>
                <w:sz w:val="18"/>
                <w:szCs w:val="18"/>
              </w:rPr>
              <w:t>.0</w:t>
            </w:r>
          </w:p>
        </w:tc>
        <w:tc>
          <w:tcPr>
            <w:tcW w:w="628" w:type="pct"/>
            <w:tcBorders>
              <w:top w:val="nil"/>
            </w:tcBorders>
            <w:noWrap/>
            <w:vAlign w:val="center"/>
          </w:tcPr>
          <w:p w:rsidR="00532583" w:rsidRDefault="00532583" w:rsidP="00532583">
            <w:pPr>
              <w:spacing w:line="360" w:lineRule="auto"/>
              <w:jc w:val="center"/>
              <w:rPr>
                <w:color w:val="000000" w:themeColor="text1"/>
                <w:sz w:val="18"/>
                <w:szCs w:val="18"/>
              </w:rPr>
            </w:pPr>
            <w:r>
              <w:rPr>
                <w:color w:val="000000" w:themeColor="text1"/>
                <w:sz w:val="18"/>
                <w:szCs w:val="18"/>
              </w:rPr>
              <w:t>53.2</w:t>
            </w:r>
          </w:p>
        </w:tc>
      </w:tr>
    </w:tbl>
    <w:p w:rsidR="00532583" w:rsidRDefault="00532583" w:rsidP="00532583">
      <w:pPr>
        <w:spacing w:line="360" w:lineRule="auto"/>
        <w:ind w:firstLineChars="200" w:firstLine="482"/>
        <w:rPr>
          <w:rFonts w:ascii="仿宋" w:eastAsia="仿宋" w:hAnsi="仿宋"/>
          <w:b/>
          <w:color w:val="000000" w:themeColor="text1"/>
          <w:sz w:val="24"/>
        </w:rPr>
      </w:pPr>
      <w:r>
        <w:rPr>
          <w:rFonts w:ascii="仿宋" w:eastAsia="仿宋" w:hAnsi="仿宋" w:hint="eastAsia"/>
          <w:b/>
          <w:color w:val="000000" w:themeColor="text1"/>
          <w:sz w:val="24"/>
        </w:rPr>
        <w:t>3）土壤培肥效果</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根据监测点土壤养分检测结果统计，施用堆肥或商品有机肥处理比常规施肥处理，土壤</w:t>
      </w:r>
      <w:r>
        <w:rPr>
          <w:rFonts w:hint="eastAsia"/>
          <w:color w:val="000000" w:themeColor="text1"/>
          <w:sz w:val="24"/>
        </w:rPr>
        <w:t>pH</w:t>
      </w:r>
      <w:r>
        <w:rPr>
          <w:rFonts w:hint="eastAsia"/>
          <w:color w:val="000000" w:themeColor="text1"/>
          <w:sz w:val="24"/>
        </w:rPr>
        <w:t>值下降</w:t>
      </w:r>
      <w:r>
        <w:rPr>
          <w:rFonts w:hint="eastAsia"/>
          <w:color w:val="000000" w:themeColor="text1"/>
          <w:sz w:val="24"/>
        </w:rPr>
        <w:t>0.08</w:t>
      </w:r>
      <w:r>
        <w:rPr>
          <w:rFonts w:hint="eastAsia"/>
          <w:color w:val="000000" w:themeColor="text1"/>
          <w:sz w:val="24"/>
        </w:rPr>
        <w:t>，土壤有机质增加</w:t>
      </w:r>
      <w:r>
        <w:rPr>
          <w:rFonts w:hint="eastAsia"/>
          <w:color w:val="000000" w:themeColor="text1"/>
          <w:sz w:val="24"/>
        </w:rPr>
        <w:t>2.01g/kg</w:t>
      </w:r>
      <w:r>
        <w:rPr>
          <w:rFonts w:hint="eastAsia"/>
          <w:color w:val="000000" w:themeColor="text1"/>
          <w:sz w:val="24"/>
        </w:rPr>
        <w:t>，全</w:t>
      </w:r>
      <w:r>
        <w:rPr>
          <w:rFonts w:hint="eastAsia"/>
          <w:color w:val="000000" w:themeColor="text1"/>
          <w:sz w:val="24"/>
        </w:rPr>
        <w:t>N</w:t>
      </w:r>
      <w:r>
        <w:rPr>
          <w:rFonts w:hint="eastAsia"/>
          <w:color w:val="000000" w:themeColor="text1"/>
          <w:sz w:val="24"/>
        </w:rPr>
        <w:t>增加</w:t>
      </w:r>
      <w:r>
        <w:rPr>
          <w:rFonts w:hint="eastAsia"/>
          <w:color w:val="000000" w:themeColor="text1"/>
          <w:sz w:val="24"/>
        </w:rPr>
        <w:t>0.13g/kg</w:t>
      </w:r>
      <w:r>
        <w:rPr>
          <w:rFonts w:hint="eastAsia"/>
          <w:color w:val="000000" w:themeColor="text1"/>
          <w:sz w:val="24"/>
        </w:rPr>
        <w:t>，全磷增加</w:t>
      </w:r>
      <w:r>
        <w:rPr>
          <w:rFonts w:hint="eastAsia"/>
          <w:color w:val="000000" w:themeColor="text1"/>
          <w:sz w:val="24"/>
        </w:rPr>
        <w:t>0.07 g/kg</w:t>
      </w:r>
      <w:r>
        <w:rPr>
          <w:rFonts w:hint="eastAsia"/>
          <w:color w:val="000000" w:themeColor="text1"/>
          <w:sz w:val="24"/>
        </w:rPr>
        <w:t>，全钾增加</w:t>
      </w:r>
      <w:r>
        <w:rPr>
          <w:rFonts w:hint="eastAsia"/>
          <w:color w:val="000000" w:themeColor="text1"/>
          <w:sz w:val="24"/>
        </w:rPr>
        <w:t>0.32 g/kg</w:t>
      </w:r>
      <w:r>
        <w:rPr>
          <w:rFonts w:hint="eastAsia"/>
          <w:color w:val="000000" w:themeColor="text1"/>
          <w:sz w:val="24"/>
        </w:rPr>
        <w:t>，水解性氮</w:t>
      </w:r>
      <w:r>
        <w:rPr>
          <w:rFonts w:hint="eastAsia"/>
          <w:color w:val="000000" w:themeColor="text1"/>
          <w:sz w:val="24"/>
        </w:rPr>
        <w:t>(</w:t>
      </w:r>
      <w:r>
        <w:rPr>
          <w:rFonts w:hint="eastAsia"/>
          <w:color w:val="000000" w:themeColor="text1"/>
          <w:sz w:val="24"/>
        </w:rPr>
        <w:t>Ｎ</w:t>
      </w:r>
      <w:r>
        <w:rPr>
          <w:rFonts w:hint="eastAsia"/>
          <w:color w:val="000000" w:themeColor="text1"/>
          <w:sz w:val="24"/>
        </w:rPr>
        <w:t>)</w:t>
      </w:r>
      <w:r>
        <w:rPr>
          <w:rFonts w:hint="eastAsia"/>
          <w:color w:val="000000" w:themeColor="text1"/>
          <w:sz w:val="24"/>
        </w:rPr>
        <w:t>增加</w:t>
      </w:r>
      <w:r>
        <w:rPr>
          <w:rFonts w:hint="eastAsia"/>
          <w:color w:val="000000" w:themeColor="text1"/>
          <w:sz w:val="24"/>
        </w:rPr>
        <w:t>15.6mg/kg</w:t>
      </w:r>
      <w:r>
        <w:rPr>
          <w:rFonts w:hint="eastAsia"/>
          <w:color w:val="000000" w:themeColor="text1"/>
          <w:sz w:val="24"/>
        </w:rPr>
        <w:t>，有效磷</w:t>
      </w:r>
      <w:r>
        <w:rPr>
          <w:rFonts w:hint="eastAsia"/>
          <w:color w:val="000000" w:themeColor="text1"/>
          <w:sz w:val="24"/>
        </w:rPr>
        <w:t>(</w:t>
      </w:r>
      <w:r>
        <w:rPr>
          <w:rFonts w:hint="eastAsia"/>
          <w:color w:val="000000" w:themeColor="text1"/>
          <w:sz w:val="24"/>
        </w:rPr>
        <w:t>Ｐ</w:t>
      </w:r>
      <w:r>
        <w:rPr>
          <w:rFonts w:hint="eastAsia"/>
          <w:color w:val="000000" w:themeColor="text1"/>
          <w:sz w:val="24"/>
        </w:rPr>
        <w:t>)</w:t>
      </w:r>
      <w:r>
        <w:rPr>
          <w:rFonts w:hint="eastAsia"/>
          <w:color w:val="000000" w:themeColor="text1"/>
          <w:sz w:val="24"/>
        </w:rPr>
        <w:t>增</w:t>
      </w:r>
      <w:r>
        <w:rPr>
          <w:rFonts w:hint="eastAsia"/>
          <w:color w:val="000000" w:themeColor="text1"/>
          <w:sz w:val="24"/>
        </w:rPr>
        <w:lastRenderedPageBreak/>
        <w:t>加</w:t>
      </w:r>
      <w:r>
        <w:rPr>
          <w:rFonts w:hint="eastAsia"/>
          <w:color w:val="000000" w:themeColor="text1"/>
          <w:sz w:val="24"/>
        </w:rPr>
        <w:t>11.8mg/kg</w:t>
      </w:r>
      <w:r>
        <w:rPr>
          <w:rFonts w:hint="eastAsia"/>
          <w:color w:val="000000" w:themeColor="text1"/>
          <w:sz w:val="24"/>
        </w:rPr>
        <w:t>，速效钾</w:t>
      </w:r>
      <w:r>
        <w:rPr>
          <w:rFonts w:hint="eastAsia"/>
          <w:color w:val="000000" w:themeColor="text1"/>
          <w:sz w:val="24"/>
        </w:rPr>
        <w:t>(</w:t>
      </w:r>
      <w:r>
        <w:rPr>
          <w:rFonts w:hint="eastAsia"/>
          <w:color w:val="000000" w:themeColor="text1"/>
          <w:sz w:val="24"/>
        </w:rPr>
        <w:t>Ｋ</w:t>
      </w:r>
      <w:r>
        <w:rPr>
          <w:rFonts w:hint="eastAsia"/>
          <w:color w:val="000000" w:themeColor="text1"/>
          <w:sz w:val="24"/>
        </w:rPr>
        <w:t>)</w:t>
      </w:r>
      <w:r>
        <w:rPr>
          <w:rFonts w:hint="eastAsia"/>
          <w:color w:val="000000" w:themeColor="text1"/>
          <w:sz w:val="24"/>
        </w:rPr>
        <w:t>增加</w:t>
      </w:r>
      <w:r>
        <w:rPr>
          <w:rFonts w:hint="eastAsia"/>
          <w:color w:val="000000" w:themeColor="text1"/>
          <w:sz w:val="24"/>
        </w:rPr>
        <w:t>43.7mg/kg</w:t>
      </w:r>
      <w:r>
        <w:rPr>
          <w:rFonts w:hint="eastAsia"/>
          <w:color w:val="000000" w:themeColor="text1"/>
          <w:sz w:val="24"/>
        </w:rPr>
        <w:t>。上述结果表明：施用堆肥或商品有机肥，土壤养分含量得到有效提高，培肥了地力（表</w:t>
      </w:r>
      <w:r>
        <w:rPr>
          <w:rFonts w:hint="eastAsia"/>
          <w:color w:val="000000" w:themeColor="text1"/>
          <w:sz w:val="24"/>
        </w:rPr>
        <w:t>3</w:t>
      </w:r>
      <w:r>
        <w:rPr>
          <w:rFonts w:hint="eastAsia"/>
          <w:color w:val="000000" w:themeColor="text1"/>
          <w:sz w:val="24"/>
        </w:rPr>
        <w:t>）。</w:t>
      </w:r>
    </w:p>
    <w:p w:rsidR="00532583" w:rsidRDefault="00532583" w:rsidP="00532583">
      <w:pPr>
        <w:spacing w:line="360" w:lineRule="auto"/>
        <w:jc w:val="center"/>
        <w:rPr>
          <w:color w:val="000000" w:themeColor="text1"/>
          <w:sz w:val="18"/>
          <w:szCs w:val="18"/>
          <w:vertAlign w:val="superscript"/>
        </w:rPr>
      </w:pPr>
      <w:r>
        <w:rPr>
          <w:rFonts w:ascii="黑体" w:eastAsia="黑体" w:hAnsi="黑体" w:hint="eastAsia"/>
          <w:color w:val="000000" w:themeColor="text1"/>
          <w:szCs w:val="21"/>
        </w:rPr>
        <w:t>表3 监测点土壤养分变化情况</w:t>
      </w:r>
      <w:r>
        <w:rPr>
          <w:rFonts w:hint="eastAsia"/>
          <w:color w:val="000000" w:themeColor="text1"/>
          <w:sz w:val="24"/>
        </w:rPr>
        <w:t xml:space="preserve">   </w:t>
      </w:r>
      <w:r>
        <w:rPr>
          <w:rFonts w:hint="eastAsia"/>
          <w:color w:val="000000" w:themeColor="text1"/>
          <w:sz w:val="18"/>
          <w:szCs w:val="18"/>
        </w:rPr>
        <w:t>单位：</w:t>
      </w:r>
      <w:r>
        <w:rPr>
          <w:color w:val="000000" w:themeColor="text1"/>
          <w:sz w:val="18"/>
          <w:szCs w:val="18"/>
        </w:rPr>
        <w:t>g/kg</w:t>
      </w:r>
      <w:r>
        <w:rPr>
          <w:rFonts w:hint="eastAsia"/>
          <w:color w:val="000000" w:themeColor="text1"/>
          <w:sz w:val="18"/>
          <w:szCs w:val="18"/>
        </w:rPr>
        <w:t>、</w:t>
      </w:r>
      <w:r>
        <w:rPr>
          <w:color w:val="000000" w:themeColor="text1"/>
          <w:sz w:val="18"/>
          <w:szCs w:val="18"/>
        </w:rPr>
        <w:t>mg/kg</w:t>
      </w:r>
      <w:r>
        <w:rPr>
          <w:rFonts w:hint="eastAsia"/>
          <w:color w:val="000000" w:themeColor="text1"/>
          <w:sz w:val="18"/>
          <w:szCs w:val="18"/>
        </w:rPr>
        <w:t>、</w:t>
      </w:r>
      <w:r>
        <w:rPr>
          <w:color w:val="000000" w:themeColor="text1"/>
          <w:sz w:val="18"/>
          <w:szCs w:val="18"/>
        </w:rPr>
        <w:t>mol/kg</w:t>
      </w:r>
      <w:r>
        <w:rPr>
          <w:rFonts w:hint="eastAsia"/>
          <w:color w:val="000000" w:themeColor="text1"/>
          <w:sz w:val="18"/>
          <w:szCs w:val="18"/>
        </w:rPr>
        <w:t>、</w:t>
      </w:r>
      <w:r>
        <w:rPr>
          <w:color w:val="000000" w:themeColor="text1"/>
          <w:sz w:val="18"/>
          <w:szCs w:val="18"/>
        </w:rPr>
        <w:t>g/cm</w:t>
      </w:r>
      <w:r>
        <w:rPr>
          <w:color w:val="000000" w:themeColor="text1"/>
          <w:sz w:val="18"/>
          <w:szCs w:val="18"/>
          <w:vertAlign w:val="superscript"/>
        </w:rPr>
        <w:t>3</w:t>
      </w:r>
    </w:p>
    <w:tbl>
      <w:tblPr>
        <w:tblStyle w:val="a6"/>
        <w:tblW w:w="0" w:type="auto"/>
        <w:jc w:val="center"/>
        <w:tblBorders>
          <w:left w:val="none" w:sz="0" w:space="0" w:color="auto"/>
          <w:right w:val="none" w:sz="0" w:space="0" w:color="auto"/>
          <w:insideV w:val="none" w:sz="0" w:space="0" w:color="auto"/>
        </w:tblBorders>
        <w:tblLook w:val="04A0"/>
      </w:tblPr>
      <w:tblGrid>
        <w:gridCol w:w="1308"/>
        <w:gridCol w:w="823"/>
        <w:gridCol w:w="803"/>
        <w:gridCol w:w="672"/>
        <w:gridCol w:w="703"/>
        <w:gridCol w:w="675"/>
        <w:gridCol w:w="749"/>
        <w:gridCol w:w="689"/>
        <w:gridCol w:w="689"/>
        <w:gridCol w:w="870"/>
        <w:gridCol w:w="739"/>
      </w:tblGrid>
      <w:tr w:rsidR="00532583" w:rsidTr="00532583">
        <w:trPr>
          <w:jc w:val="center"/>
        </w:trPr>
        <w:tc>
          <w:tcPr>
            <w:tcW w:w="1676" w:type="dxa"/>
            <w:tcBorders>
              <w:bottom w:val="single" w:sz="4" w:space="0" w:color="auto"/>
            </w:tcBorders>
            <w:vAlign w:val="center"/>
          </w:tcPr>
          <w:p w:rsidR="00532583" w:rsidRDefault="00532583" w:rsidP="00532583">
            <w:pPr>
              <w:jc w:val="center"/>
              <w:rPr>
                <w:color w:val="000000" w:themeColor="text1"/>
                <w:szCs w:val="21"/>
              </w:rPr>
            </w:pPr>
            <w:r>
              <w:rPr>
                <w:color w:val="000000" w:themeColor="text1"/>
                <w:szCs w:val="21"/>
              </w:rPr>
              <w:t>处理</w:t>
            </w:r>
          </w:p>
        </w:tc>
        <w:tc>
          <w:tcPr>
            <w:tcW w:w="893" w:type="dxa"/>
            <w:tcBorders>
              <w:bottom w:val="single" w:sz="4" w:space="0" w:color="auto"/>
            </w:tcBorders>
            <w:vAlign w:val="center"/>
          </w:tcPr>
          <w:p w:rsidR="00532583" w:rsidRDefault="00532583" w:rsidP="00532583">
            <w:pPr>
              <w:jc w:val="center"/>
              <w:rPr>
                <w:color w:val="000000" w:themeColor="text1"/>
                <w:szCs w:val="21"/>
              </w:rPr>
            </w:pPr>
            <w:r>
              <w:rPr>
                <w:color w:val="000000" w:themeColor="text1"/>
                <w:szCs w:val="21"/>
              </w:rPr>
              <w:t>p</w:t>
            </w:r>
            <w:r>
              <w:rPr>
                <w:color w:val="000000" w:themeColor="text1"/>
                <w:szCs w:val="21"/>
              </w:rPr>
              <w:t>Ｈ</w:t>
            </w:r>
          </w:p>
          <w:p w:rsidR="00532583" w:rsidRDefault="00532583" w:rsidP="00532583">
            <w:pPr>
              <w:jc w:val="center"/>
              <w:rPr>
                <w:color w:val="000000" w:themeColor="text1"/>
                <w:szCs w:val="21"/>
              </w:rPr>
            </w:pPr>
            <w:r>
              <w:rPr>
                <w:rFonts w:hint="eastAsia"/>
                <w:color w:val="000000" w:themeColor="text1"/>
                <w:szCs w:val="21"/>
              </w:rPr>
              <w:t>(</w:t>
            </w:r>
            <w:r>
              <w:rPr>
                <w:color w:val="000000" w:themeColor="text1"/>
                <w:szCs w:val="21"/>
              </w:rPr>
              <w:t>水浸</w:t>
            </w:r>
            <w:r>
              <w:rPr>
                <w:rFonts w:hint="eastAsia"/>
                <w:color w:val="000000" w:themeColor="text1"/>
                <w:szCs w:val="21"/>
              </w:rPr>
              <w:t>)</w:t>
            </w:r>
          </w:p>
        </w:tc>
        <w:tc>
          <w:tcPr>
            <w:tcW w:w="850" w:type="dxa"/>
            <w:tcBorders>
              <w:bottom w:val="single" w:sz="4" w:space="0" w:color="auto"/>
            </w:tcBorders>
            <w:vAlign w:val="center"/>
          </w:tcPr>
          <w:p w:rsidR="00532583" w:rsidRDefault="00532583" w:rsidP="00532583">
            <w:pPr>
              <w:jc w:val="center"/>
              <w:rPr>
                <w:color w:val="000000" w:themeColor="text1"/>
                <w:szCs w:val="21"/>
              </w:rPr>
            </w:pPr>
            <w:r>
              <w:rPr>
                <w:color w:val="000000" w:themeColor="text1"/>
                <w:szCs w:val="21"/>
              </w:rPr>
              <w:t>有机质</w:t>
            </w:r>
          </w:p>
        </w:tc>
        <w:tc>
          <w:tcPr>
            <w:tcW w:w="709" w:type="dxa"/>
            <w:tcBorders>
              <w:bottom w:val="single" w:sz="4" w:space="0" w:color="auto"/>
            </w:tcBorders>
            <w:vAlign w:val="center"/>
          </w:tcPr>
          <w:p w:rsidR="00532583" w:rsidRDefault="00532583" w:rsidP="00532583">
            <w:pPr>
              <w:jc w:val="center"/>
              <w:rPr>
                <w:color w:val="000000" w:themeColor="text1"/>
                <w:szCs w:val="21"/>
              </w:rPr>
            </w:pPr>
            <w:r>
              <w:rPr>
                <w:color w:val="000000" w:themeColor="text1"/>
                <w:szCs w:val="21"/>
              </w:rPr>
              <w:t>全氮</w:t>
            </w:r>
          </w:p>
        </w:tc>
        <w:tc>
          <w:tcPr>
            <w:tcW w:w="709" w:type="dxa"/>
            <w:tcBorders>
              <w:bottom w:val="single" w:sz="4" w:space="0" w:color="auto"/>
            </w:tcBorders>
            <w:vAlign w:val="center"/>
          </w:tcPr>
          <w:p w:rsidR="00532583" w:rsidRDefault="00532583" w:rsidP="00532583">
            <w:pPr>
              <w:jc w:val="center"/>
              <w:rPr>
                <w:color w:val="000000" w:themeColor="text1"/>
                <w:szCs w:val="21"/>
              </w:rPr>
            </w:pPr>
            <w:r>
              <w:rPr>
                <w:color w:val="000000" w:themeColor="text1"/>
                <w:szCs w:val="21"/>
              </w:rPr>
              <w:t>水解性氮</w:t>
            </w:r>
          </w:p>
        </w:tc>
        <w:tc>
          <w:tcPr>
            <w:tcW w:w="713" w:type="dxa"/>
            <w:tcBorders>
              <w:bottom w:val="single" w:sz="4" w:space="0" w:color="auto"/>
            </w:tcBorders>
            <w:vAlign w:val="center"/>
          </w:tcPr>
          <w:p w:rsidR="00532583" w:rsidRDefault="00532583" w:rsidP="00532583">
            <w:pPr>
              <w:jc w:val="center"/>
              <w:rPr>
                <w:color w:val="000000" w:themeColor="text1"/>
                <w:szCs w:val="21"/>
              </w:rPr>
            </w:pPr>
            <w:r>
              <w:rPr>
                <w:color w:val="000000" w:themeColor="text1"/>
                <w:szCs w:val="21"/>
              </w:rPr>
              <w:t>全磷</w:t>
            </w:r>
          </w:p>
        </w:tc>
        <w:tc>
          <w:tcPr>
            <w:tcW w:w="774" w:type="dxa"/>
            <w:tcBorders>
              <w:bottom w:val="single" w:sz="4" w:space="0" w:color="auto"/>
            </w:tcBorders>
            <w:vAlign w:val="center"/>
          </w:tcPr>
          <w:p w:rsidR="00532583" w:rsidRDefault="00532583" w:rsidP="00532583">
            <w:pPr>
              <w:jc w:val="center"/>
              <w:rPr>
                <w:color w:val="000000" w:themeColor="text1"/>
                <w:szCs w:val="21"/>
              </w:rPr>
            </w:pPr>
            <w:r>
              <w:rPr>
                <w:color w:val="000000" w:themeColor="text1"/>
                <w:szCs w:val="21"/>
              </w:rPr>
              <w:t>有效磷</w:t>
            </w:r>
          </w:p>
        </w:tc>
        <w:tc>
          <w:tcPr>
            <w:tcW w:w="689" w:type="dxa"/>
            <w:tcBorders>
              <w:bottom w:val="single" w:sz="4" w:space="0" w:color="auto"/>
            </w:tcBorders>
            <w:vAlign w:val="center"/>
          </w:tcPr>
          <w:p w:rsidR="00532583" w:rsidRDefault="00532583" w:rsidP="00532583">
            <w:pPr>
              <w:jc w:val="center"/>
              <w:rPr>
                <w:color w:val="000000" w:themeColor="text1"/>
                <w:szCs w:val="21"/>
              </w:rPr>
            </w:pPr>
            <w:r>
              <w:rPr>
                <w:color w:val="000000" w:themeColor="text1"/>
                <w:szCs w:val="21"/>
              </w:rPr>
              <w:t>全钾</w:t>
            </w:r>
          </w:p>
        </w:tc>
        <w:tc>
          <w:tcPr>
            <w:tcW w:w="689" w:type="dxa"/>
            <w:tcBorders>
              <w:bottom w:val="single" w:sz="4" w:space="0" w:color="auto"/>
            </w:tcBorders>
            <w:vAlign w:val="center"/>
          </w:tcPr>
          <w:p w:rsidR="00532583" w:rsidRDefault="00532583" w:rsidP="00532583">
            <w:pPr>
              <w:jc w:val="center"/>
              <w:rPr>
                <w:color w:val="000000" w:themeColor="text1"/>
                <w:szCs w:val="21"/>
              </w:rPr>
            </w:pPr>
            <w:r>
              <w:rPr>
                <w:color w:val="000000" w:themeColor="text1"/>
                <w:szCs w:val="21"/>
              </w:rPr>
              <w:t>速效钾</w:t>
            </w:r>
          </w:p>
        </w:tc>
        <w:tc>
          <w:tcPr>
            <w:tcW w:w="946" w:type="dxa"/>
            <w:tcBorders>
              <w:bottom w:val="single" w:sz="4" w:space="0" w:color="auto"/>
            </w:tcBorders>
            <w:vAlign w:val="center"/>
          </w:tcPr>
          <w:p w:rsidR="00532583" w:rsidRDefault="00532583" w:rsidP="00532583">
            <w:pPr>
              <w:jc w:val="center"/>
              <w:rPr>
                <w:color w:val="000000" w:themeColor="text1"/>
                <w:szCs w:val="21"/>
              </w:rPr>
            </w:pPr>
            <w:r>
              <w:rPr>
                <w:color w:val="000000" w:themeColor="text1"/>
                <w:szCs w:val="21"/>
              </w:rPr>
              <w:t>阳离子交换量</w:t>
            </w:r>
          </w:p>
        </w:tc>
        <w:tc>
          <w:tcPr>
            <w:tcW w:w="775" w:type="dxa"/>
            <w:tcBorders>
              <w:bottom w:val="single" w:sz="4" w:space="0" w:color="auto"/>
            </w:tcBorders>
            <w:vAlign w:val="center"/>
          </w:tcPr>
          <w:p w:rsidR="00532583" w:rsidRDefault="00532583" w:rsidP="00532583">
            <w:pPr>
              <w:jc w:val="center"/>
              <w:rPr>
                <w:color w:val="000000" w:themeColor="text1"/>
                <w:szCs w:val="21"/>
              </w:rPr>
            </w:pPr>
            <w:r>
              <w:rPr>
                <w:color w:val="000000" w:themeColor="text1"/>
                <w:szCs w:val="21"/>
              </w:rPr>
              <w:t>土壤容重</w:t>
            </w:r>
          </w:p>
        </w:tc>
      </w:tr>
      <w:tr w:rsidR="00532583" w:rsidTr="00532583">
        <w:trPr>
          <w:jc w:val="center"/>
        </w:trPr>
        <w:tc>
          <w:tcPr>
            <w:tcW w:w="1676" w:type="dxa"/>
            <w:tcBorders>
              <w:bottom w:val="nil"/>
            </w:tcBorders>
            <w:vAlign w:val="center"/>
          </w:tcPr>
          <w:p w:rsidR="00532583" w:rsidRDefault="00532583" w:rsidP="00532583">
            <w:pPr>
              <w:jc w:val="center"/>
              <w:rPr>
                <w:color w:val="000000" w:themeColor="text1"/>
                <w:szCs w:val="21"/>
              </w:rPr>
            </w:pPr>
            <w:r>
              <w:rPr>
                <w:rFonts w:hint="eastAsia"/>
                <w:color w:val="000000" w:themeColor="text1"/>
                <w:szCs w:val="21"/>
              </w:rPr>
              <w:t>堆肥或商品有机肥</w:t>
            </w:r>
          </w:p>
        </w:tc>
        <w:tc>
          <w:tcPr>
            <w:tcW w:w="893" w:type="dxa"/>
            <w:tcBorders>
              <w:bottom w:val="nil"/>
            </w:tcBorders>
            <w:vAlign w:val="center"/>
          </w:tcPr>
          <w:p w:rsidR="00532583" w:rsidRDefault="00532583" w:rsidP="00532583">
            <w:pPr>
              <w:jc w:val="center"/>
              <w:rPr>
                <w:color w:val="000000" w:themeColor="text1"/>
                <w:szCs w:val="21"/>
              </w:rPr>
            </w:pPr>
            <w:r>
              <w:rPr>
                <w:color w:val="000000" w:themeColor="text1"/>
                <w:szCs w:val="21"/>
              </w:rPr>
              <w:t>7.34</w:t>
            </w:r>
          </w:p>
        </w:tc>
        <w:tc>
          <w:tcPr>
            <w:tcW w:w="850" w:type="dxa"/>
            <w:tcBorders>
              <w:bottom w:val="nil"/>
            </w:tcBorders>
            <w:vAlign w:val="center"/>
          </w:tcPr>
          <w:p w:rsidR="00532583" w:rsidRDefault="00532583" w:rsidP="00532583">
            <w:pPr>
              <w:jc w:val="center"/>
              <w:rPr>
                <w:color w:val="000000" w:themeColor="text1"/>
                <w:szCs w:val="21"/>
              </w:rPr>
            </w:pPr>
            <w:r>
              <w:rPr>
                <w:color w:val="000000" w:themeColor="text1"/>
                <w:szCs w:val="21"/>
              </w:rPr>
              <w:t>27.76</w:t>
            </w:r>
          </w:p>
        </w:tc>
        <w:tc>
          <w:tcPr>
            <w:tcW w:w="709" w:type="dxa"/>
            <w:tcBorders>
              <w:bottom w:val="nil"/>
            </w:tcBorders>
            <w:vAlign w:val="center"/>
          </w:tcPr>
          <w:p w:rsidR="00532583" w:rsidRDefault="00532583" w:rsidP="00532583">
            <w:pPr>
              <w:jc w:val="center"/>
              <w:rPr>
                <w:color w:val="000000" w:themeColor="text1"/>
                <w:szCs w:val="21"/>
              </w:rPr>
            </w:pPr>
            <w:r>
              <w:rPr>
                <w:color w:val="000000" w:themeColor="text1"/>
                <w:szCs w:val="21"/>
              </w:rPr>
              <w:t>1.82</w:t>
            </w:r>
          </w:p>
        </w:tc>
        <w:tc>
          <w:tcPr>
            <w:tcW w:w="709" w:type="dxa"/>
            <w:tcBorders>
              <w:bottom w:val="nil"/>
            </w:tcBorders>
            <w:vAlign w:val="center"/>
          </w:tcPr>
          <w:p w:rsidR="00532583" w:rsidRDefault="00532583" w:rsidP="00532583">
            <w:pPr>
              <w:jc w:val="center"/>
              <w:rPr>
                <w:color w:val="000000" w:themeColor="text1"/>
                <w:szCs w:val="21"/>
              </w:rPr>
            </w:pPr>
            <w:r>
              <w:rPr>
                <w:color w:val="000000" w:themeColor="text1"/>
                <w:szCs w:val="21"/>
              </w:rPr>
              <w:t>161.7</w:t>
            </w:r>
          </w:p>
        </w:tc>
        <w:tc>
          <w:tcPr>
            <w:tcW w:w="713" w:type="dxa"/>
            <w:tcBorders>
              <w:bottom w:val="nil"/>
            </w:tcBorders>
            <w:vAlign w:val="center"/>
          </w:tcPr>
          <w:p w:rsidR="00532583" w:rsidRDefault="00532583" w:rsidP="00532583">
            <w:pPr>
              <w:jc w:val="center"/>
              <w:rPr>
                <w:color w:val="000000" w:themeColor="text1"/>
                <w:szCs w:val="21"/>
              </w:rPr>
            </w:pPr>
            <w:r>
              <w:rPr>
                <w:color w:val="000000" w:themeColor="text1"/>
                <w:szCs w:val="21"/>
              </w:rPr>
              <w:t>1.2</w:t>
            </w:r>
          </w:p>
        </w:tc>
        <w:tc>
          <w:tcPr>
            <w:tcW w:w="774" w:type="dxa"/>
            <w:tcBorders>
              <w:bottom w:val="nil"/>
            </w:tcBorders>
            <w:vAlign w:val="center"/>
          </w:tcPr>
          <w:p w:rsidR="00532583" w:rsidRDefault="00532583" w:rsidP="00532583">
            <w:pPr>
              <w:jc w:val="center"/>
              <w:rPr>
                <w:color w:val="000000" w:themeColor="text1"/>
                <w:szCs w:val="21"/>
              </w:rPr>
            </w:pPr>
            <w:r>
              <w:rPr>
                <w:color w:val="000000" w:themeColor="text1"/>
                <w:szCs w:val="21"/>
              </w:rPr>
              <w:t>45.2</w:t>
            </w:r>
          </w:p>
        </w:tc>
        <w:tc>
          <w:tcPr>
            <w:tcW w:w="689" w:type="dxa"/>
            <w:tcBorders>
              <w:bottom w:val="nil"/>
            </w:tcBorders>
            <w:vAlign w:val="center"/>
          </w:tcPr>
          <w:p w:rsidR="00532583" w:rsidRDefault="00532583" w:rsidP="00532583">
            <w:pPr>
              <w:jc w:val="center"/>
              <w:rPr>
                <w:color w:val="000000" w:themeColor="text1"/>
                <w:szCs w:val="21"/>
              </w:rPr>
            </w:pPr>
            <w:r>
              <w:rPr>
                <w:color w:val="000000" w:themeColor="text1"/>
                <w:szCs w:val="21"/>
              </w:rPr>
              <w:t>18.4</w:t>
            </w:r>
          </w:p>
        </w:tc>
        <w:tc>
          <w:tcPr>
            <w:tcW w:w="689" w:type="dxa"/>
            <w:tcBorders>
              <w:bottom w:val="nil"/>
            </w:tcBorders>
            <w:vAlign w:val="center"/>
          </w:tcPr>
          <w:p w:rsidR="00532583" w:rsidRDefault="00532583" w:rsidP="00532583">
            <w:pPr>
              <w:jc w:val="center"/>
              <w:rPr>
                <w:color w:val="000000" w:themeColor="text1"/>
                <w:szCs w:val="21"/>
              </w:rPr>
            </w:pPr>
            <w:r>
              <w:rPr>
                <w:color w:val="000000" w:themeColor="text1"/>
                <w:szCs w:val="21"/>
              </w:rPr>
              <w:t>198.7</w:t>
            </w:r>
          </w:p>
        </w:tc>
        <w:tc>
          <w:tcPr>
            <w:tcW w:w="946" w:type="dxa"/>
            <w:tcBorders>
              <w:bottom w:val="nil"/>
            </w:tcBorders>
            <w:vAlign w:val="center"/>
          </w:tcPr>
          <w:p w:rsidR="00532583" w:rsidRDefault="00532583" w:rsidP="00532583">
            <w:pPr>
              <w:jc w:val="center"/>
              <w:rPr>
                <w:color w:val="000000" w:themeColor="text1"/>
                <w:szCs w:val="21"/>
              </w:rPr>
            </w:pPr>
            <w:r>
              <w:rPr>
                <w:color w:val="000000" w:themeColor="text1"/>
                <w:szCs w:val="21"/>
              </w:rPr>
              <w:t>18.28</w:t>
            </w:r>
          </w:p>
        </w:tc>
        <w:tc>
          <w:tcPr>
            <w:tcW w:w="775" w:type="dxa"/>
            <w:tcBorders>
              <w:bottom w:val="nil"/>
            </w:tcBorders>
            <w:vAlign w:val="center"/>
          </w:tcPr>
          <w:p w:rsidR="00532583" w:rsidRDefault="00532583" w:rsidP="00532583">
            <w:pPr>
              <w:jc w:val="center"/>
              <w:rPr>
                <w:color w:val="000000" w:themeColor="text1"/>
                <w:szCs w:val="21"/>
              </w:rPr>
            </w:pPr>
            <w:r>
              <w:rPr>
                <w:color w:val="000000" w:themeColor="text1"/>
                <w:szCs w:val="21"/>
              </w:rPr>
              <w:t>1.11</w:t>
            </w:r>
          </w:p>
        </w:tc>
      </w:tr>
      <w:tr w:rsidR="00532583" w:rsidTr="00532583">
        <w:trPr>
          <w:jc w:val="center"/>
        </w:trPr>
        <w:tc>
          <w:tcPr>
            <w:tcW w:w="1676"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常规施肥</w:t>
            </w:r>
          </w:p>
        </w:tc>
        <w:tc>
          <w:tcPr>
            <w:tcW w:w="893"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7.42</w:t>
            </w:r>
          </w:p>
        </w:tc>
        <w:tc>
          <w:tcPr>
            <w:tcW w:w="850"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25.75</w:t>
            </w:r>
          </w:p>
        </w:tc>
        <w:tc>
          <w:tcPr>
            <w:tcW w:w="709"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1.69</w:t>
            </w:r>
          </w:p>
        </w:tc>
        <w:tc>
          <w:tcPr>
            <w:tcW w:w="709"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146.1</w:t>
            </w:r>
          </w:p>
        </w:tc>
        <w:tc>
          <w:tcPr>
            <w:tcW w:w="713"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1.1</w:t>
            </w:r>
          </w:p>
        </w:tc>
        <w:tc>
          <w:tcPr>
            <w:tcW w:w="774"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33.40</w:t>
            </w:r>
          </w:p>
        </w:tc>
        <w:tc>
          <w:tcPr>
            <w:tcW w:w="689"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18.08</w:t>
            </w:r>
          </w:p>
        </w:tc>
        <w:tc>
          <w:tcPr>
            <w:tcW w:w="689"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155.0</w:t>
            </w:r>
          </w:p>
        </w:tc>
        <w:tc>
          <w:tcPr>
            <w:tcW w:w="946"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17.58</w:t>
            </w:r>
          </w:p>
        </w:tc>
        <w:tc>
          <w:tcPr>
            <w:tcW w:w="775"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1.14</w:t>
            </w:r>
          </w:p>
        </w:tc>
      </w:tr>
      <w:tr w:rsidR="00532583" w:rsidTr="00532583">
        <w:trPr>
          <w:jc w:val="center"/>
        </w:trPr>
        <w:tc>
          <w:tcPr>
            <w:tcW w:w="1676" w:type="dxa"/>
            <w:tcBorders>
              <w:top w:val="nil"/>
            </w:tcBorders>
            <w:vAlign w:val="center"/>
          </w:tcPr>
          <w:p w:rsidR="00532583" w:rsidRDefault="00532583" w:rsidP="00532583">
            <w:pPr>
              <w:jc w:val="center"/>
              <w:rPr>
                <w:color w:val="000000" w:themeColor="text1"/>
                <w:szCs w:val="21"/>
              </w:rPr>
            </w:pPr>
            <w:r>
              <w:rPr>
                <w:rFonts w:hint="eastAsia"/>
                <w:color w:val="000000" w:themeColor="text1"/>
                <w:szCs w:val="21"/>
              </w:rPr>
              <w:t>堆肥或商品有机肥</w:t>
            </w:r>
            <w:r>
              <w:rPr>
                <w:color w:val="000000" w:themeColor="text1"/>
                <w:szCs w:val="21"/>
              </w:rPr>
              <w:t>/</w:t>
            </w:r>
            <w:r>
              <w:rPr>
                <w:color w:val="000000" w:themeColor="text1"/>
                <w:szCs w:val="21"/>
              </w:rPr>
              <w:t>常规施肥</w:t>
            </w:r>
          </w:p>
        </w:tc>
        <w:tc>
          <w:tcPr>
            <w:tcW w:w="893" w:type="dxa"/>
            <w:tcBorders>
              <w:top w:val="nil"/>
            </w:tcBorders>
            <w:vAlign w:val="center"/>
          </w:tcPr>
          <w:p w:rsidR="00532583" w:rsidRDefault="00532583" w:rsidP="00532583">
            <w:pPr>
              <w:jc w:val="center"/>
              <w:rPr>
                <w:color w:val="000000" w:themeColor="text1"/>
                <w:szCs w:val="21"/>
              </w:rPr>
            </w:pPr>
            <w:r>
              <w:rPr>
                <w:color w:val="000000" w:themeColor="text1"/>
                <w:szCs w:val="21"/>
              </w:rPr>
              <w:t>-0.08</w:t>
            </w:r>
          </w:p>
        </w:tc>
        <w:tc>
          <w:tcPr>
            <w:tcW w:w="850" w:type="dxa"/>
            <w:tcBorders>
              <w:top w:val="nil"/>
            </w:tcBorders>
            <w:vAlign w:val="center"/>
          </w:tcPr>
          <w:p w:rsidR="00532583" w:rsidRDefault="00532583" w:rsidP="00532583">
            <w:pPr>
              <w:jc w:val="center"/>
              <w:rPr>
                <w:color w:val="000000" w:themeColor="text1"/>
                <w:szCs w:val="21"/>
              </w:rPr>
            </w:pPr>
            <w:r>
              <w:rPr>
                <w:color w:val="000000" w:themeColor="text1"/>
                <w:szCs w:val="21"/>
              </w:rPr>
              <w:t>2.01</w:t>
            </w:r>
          </w:p>
        </w:tc>
        <w:tc>
          <w:tcPr>
            <w:tcW w:w="709" w:type="dxa"/>
            <w:tcBorders>
              <w:top w:val="nil"/>
            </w:tcBorders>
            <w:vAlign w:val="center"/>
          </w:tcPr>
          <w:p w:rsidR="00532583" w:rsidRDefault="00532583" w:rsidP="00532583">
            <w:pPr>
              <w:jc w:val="center"/>
              <w:rPr>
                <w:color w:val="000000" w:themeColor="text1"/>
                <w:szCs w:val="21"/>
              </w:rPr>
            </w:pPr>
            <w:r>
              <w:rPr>
                <w:color w:val="000000" w:themeColor="text1"/>
                <w:szCs w:val="21"/>
              </w:rPr>
              <w:t>0.13</w:t>
            </w:r>
          </w:p>
        </w:tc>
        <w:tc>
          <w:tcPr>
            <w:tcW w:w="709" w:type="dxa"/>
            <w:tcBorders>
              <w:top w:val="nil"/>
            </w:tcBorders>
            <w:vAlign w:val="center"/>
          </w:tcPr>
          <w:p w:rsidR="00532583" w:rsidRDefault="00532583" w:rsidP="00532583">
            <w:pPr>
              <w:jc w:val="center"/>
              <w:rPr>
                <w:color w:val="000000" w:themeColor="text1"/>
                <w:szCs w:val="21"/>
              </w:rPr>
            </w:pPr>
            <w:r>
              <w:rPr>
                <w:color w:val="000000" w:themeColor="text1"/>
                <w:szCs w:val="21"/>
              </w:rPr>
              <w:t>15.6</w:t>
            </w:r>
          </w:p>
        </w:tc>
        <w:tc>
          <w:tcPr>
            <w:tcW w:w="713" w:type="dxa"/>
            <w:tcBorders>
              <w:top w:val="nil"/>
            </w:tcBorders>
            <w:vAlign w:val="center"/>
          </w:tcPr>
          <w:p w:rsidR="00532583" w:rsidRDefault="00532583" w:rsidP="00532583">
            <w:pPr>
              <w:jc w:val="center"/>
              <w:rPr>
                <w:color w:val="000000" w:themeColor="text1"/>
                <w:szCs w:val="21"/>
              </w:rPr>
            </w:pPr>
            <w:r>
              <w:rPr>
                <w:color w:val="000000" w:themeColor="text1"/>
                <w:szCs w:val="21"/>
              </w:rPr>
              <w:t>0.07</w:t>
            </w:r>
          </w:p>
        </w:tc>
        <w:tc>
          <w:tcPr>
            <w:tcW w:w="774" w:type="dxa"/>
            <w:tcBorders>
              <w:top w:val="nil"/>
            </w:tcBorders>
            <w:vAlign w:val="center"/>
          </w:tcPr>
          <w:p w:rsidR="00532583" w:rsidRDefault="00532583" w:rsidP="00532583">
            <w:pPr>
              <w:jc w:val="center"/>
              <w:rPr>
                <w:color w:val="000000" w:themeColor="text1"/>
                <w:szCs w:val="21"/>
              </w:rPr>
            </w:pPr>
            <w:r>
              <w:rPr>
                <w:color w:val="000000" w:themeColor="text1"/>
                <w:szCs w:val="21"/>
              </w:rPr>
              <w:t>11.8</w:t>
            </w:r>
          </w:p>
        </w:tc>
        <w:tc>
          <w:tcPr>
            <w:tcW w:w="689" w:type="dxa"/>
            <w:tcBorders>
              <w:top w:val="nil"/>
            </w:tcBorders>
            <w:vAlign w:val="center"/>
          </w:tcPr>
          <w:p w:rsidR="00532583" w:rsidRDefault="00532583" w:rsidP="00532583">
            <w:pPr>
              <w:jc w:val="center"/>
              <w:rPr>
                <w:color w:val="000000" w:themeColor="text1"/>
                <w:szCs w:val="21"/>
              </w:rPr>
            </w:pPr>
            <w:r>
              <w:rPr>
                <w:color w:val="000000" w:themeColor="text1"/>
                <w:szCs w:val="21"/>
              </w:rPr>
              <w:t>0.32</w:t>
            </w:r>
          </w:p>
        </w:tc>
        <w:tc>
          <w:tcPr>
            <w:tcW w:w="689" w:type="dxa"/>
            <w:tcBorders>
              <w:top w:val="nil"/>
            </w:tcBorders>
            <w:vAlign w:val="center"/>
          </w:tcPr>
          <w:p w:rsidR="00532583" w:rsidRDefault="00532583" w:rsidP="00532583">
            <w:pPr>
              <w:jc w:val="center"/>
              <w:rPr>
                <w:color w:val="000000" w:themeColor="text1"/>
                <w:szCs w:val="21"/>
              </w:rPr>
            </w:pPr>
            <w:r>
              <w:rPr>
                <w:color w:val="000000" w:themeColor="text1"/>
                <w:szCs w:val="21"/>
              </w:rPr>
              <w:t>43.7</w:t>
            </w:r>
          </w:p>
        </w:tc>
        <w:tc>
          <w:tcPr>
            <w:tcW w:w="946" w:type="dxa"/>
            <w:tcBorders>
              <w:top w:val="nil"/>
            </w:tcBorders>
            <w:vAlign w:val="center"/>
          </w:tcPr>
          <w:p w:rsidR="00532583" w:rsidRDefault="00532583" w:rsidP="00532583">
            <w:pPr>
              <w:jc w:val="center"/>
              <w:rPr>
                <w:color w:val="000000" w:themeColor="text1"/>
                <w:szCs w:val="21"/>
              </w:rPr>
            </w:pPr>
            <w:r>
              <w:rPr>
                <w:color w:val="000000" w:themeColor="text1"/>
                <w:szCs w:val="21"/>
              </w:rPr>
              <w:t>0.70</w:t>
            </w:r>
          </w:p>
        </w:tc>
        <w:tc>
          <w:tcPr>
            <w:tcW w:w="775" w:type="dxa"/>
            <w:tcBorders>
              <w:top w:val="nil"/>
            </w:tcBorders>
            <w:vAlign w:val="center"/>
          </w:tcPr>
          <w:p w:rsidR="00532583" w:rsidRDefault="00532583" w:rsidP="00532583">
            <w:pPr>
              <w:jc w:val="center"/>
              <w:rPr>
                <w:color w:val="000000" w:themeColor="text1"/>
                <w:szCs w:val="21"/>
              </w:rPr>
            </w:pPr>
            <w:r>
              <w:rPr>
                <w:color w:val="000000" w:themeColor="text1"/>
                <w:szCs w:val="21"/>
              </w:rPr>
              <w:t>-0.03</w:t>
            </w:r>
          </w:p>
        </w:tc>
      </w:tr>
    </w:tbl>
    <w:p w:rsidR="00532583" w:rsidRDefault="00532583" w:rsidP="00532583">
      <w:pPr>
        <w:spacing w:line="360" w:lineRule="auto"/>
        <w:ind w:firstLineChars="200" w:firstLine="480"/>
        <w:rPr>
          <w:color w:val="000000" w:themeColor="text1"/>
          <w:sz w:val="24"/>
        </w:rPr>
      </w:pPr>
    </w:p>
    <w:p w:rsidR="00532583" w:rsidRDefault="00532583" w:rsidP="00532583">
      <w:pPr>
        <w:spacing w:line="360" w:lineRule="auto"/>
        <w:ind w:firstLineChars="200" w:firstLine="482"/>
        <w:rPr>
          <w:rFonts w:ascii="仿宋" w:eastAsia="仿宋" w:hAnsi="仿宋"/>
          <w:b/>
          <w:color w:val="000000" w:themeColor="text1"/>
          <w:sz w:val="24"/>
        </w:rPr>
      </w:pPr>
      <w:r>
        <w:rPr>
          <w:rFonts w:ascii="仿宋" w:eastAsia="仿宋" w:hAnsi="仿宋" w:hint="eastAsia"/>
          <w:b/>
          <w:color w:val="000000" w:themeColor="text1"/>
          <w:sz w:val="24"/>
        </w:rPr>
        <w:t>4）产量及经济效益</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芥菜采用配方肥</w:t>
      </w:r>
      <w:r>
        <w:rPr>
          <w:rFonts w:hint="eastAsia"/>
          <w:color w:val="000000" w:themeColor="text1"/>
          <w:sz w:val="24"/>
        </w:rPr>
        <w:t>+</w:t>
      </w:r>
      <w:r>
        <w:rPr>
          <w:rFonts w:hint="eastAsia"/>
          <w:color w:val="000000" w:themeColor="text1"/>
          <w:sz w:val="24"/>
        </w:rPr>
        <w:t>商品有机肥模式比常规施肥产量增加</w:t>
      </w:r>
      <w:r>
        <w:rPr>
          <w:rFonts w:hint="eastAsia"/>
          <w:color w:val="000000" w:themeColor="text1"/>
          <w:sz w:val="24"/>
        </w:rPr>
        <w:t>385.8 kg/</w:t>
      </w:r>
      <w:r>
        <w:rPr>
          <w:rFonts w:hint="eastAsia"/>
          <w:color w:val="000000" w:themeColor="text1"/>
          <w:sz w:val="24"/>
        </w:rPr>
        <w:t>亩，增加</w:t>
      </w:r>
      <w:r>
        <w:rPr>
          <w:rFonts w:hint="eastAsia"/>
          <w:color w:val="000000" w:themeColor="text1"/>
          <w:sz w:val="24"/>
        </w:rPr>
        <w:t>13.42%</w:t>
      </w:r>
      <w:r>
        <w:rPr>
          <w:rFonts w:hint="eastAsia"/>
          <w:color w:val="000000" w:themeColor="text1"/>
          <w:sz w:val="24"/>
        </w:rPr>
        <w:t>，纯收入增加</w:t>
      </w:r>
      <w:r>
        <w:rPr>
          <w:rFonts w:hint="eastAsia"/>
          <w:color w:val="000000" w:themeColor="text1"/>
          <w:sz w:val="24"/>
        </w:rPr>
        <w:t>202.38</w:t>
      </w:r>
      <w:r>
        <w:rPr>
          <w:rFonts w:hint="eastAsia"/>
          <w:color w:val="000000" w:themeColor="text1"/>
          <w:sz w:val="24"/>
        </w:rPr>
        <w:t>元</w:t>
      </w:r>
      <w:r>
        <w:rPr>
          <w:rFonts w:hint="eastAsia"/>
          <w:color w:val="000000" w:themeColor="text1"/>
          <w:sz w:val="24"/>
        </w:rPr>
        <w:t>/</w:t>
      </w:r>
      <w:r>
        <w:rPr>
          <w:rFonts w:hint="eastAsia"/>
          <w:color w:val="000000" w:themeColor="text1"/>
          <w:sz w:val="24"/>
        </w:rPr>
        <w:t>亩，</w:t>
      </w:r>
      <w:r>
        <w:rPr>
          <w:rFonts w:hint="eastAsia"/>
          <w:color w:val="000000" w:themeColor="text1"/>
          <w:sz w:val="24"/>
        </w:rPr>
        <w:t>25.01%</w:t>
      </w:r>
      <w:r>
        <w:rPr>
          <w:rFonts w:hint="eastAsia"/>
          <w:color w:val="000000" w:themeColor="text1"/>
          <w:sz w:val="24"/>
        </w:rPr>
        <w:t>；配方肥</w:t>
      </w:r>
      <w:r>
        <w:rPr>
          <w:rFonts w:hint="eastAsia"/>
          <w:color w:val="000000" w:themeColor="text1"/>
          <w:sz w:val="24"/>
        </w:rPr>
        <w:t>+</w:t>
      </w:r>
      <w:r>
        <w:rPr>
          <w:rFonts w:hint="eastAsia"/>
          <w:color w:val="000000" w:themeColor="text1"/>
          <w:sz w:val="24"/>
        </w:rPr>
        <w:t>堆肥模式比常规施肥产量增加</w:t>
      </w:r>
      <w:r>
        <w:rPr>
          <w:rFonts w:hint="eastAsia"/>
          <w:color w:val="000000" w:themeColor="text1"/>
          <w:sz w:val="24"/>
        </w:rPr>
        <w:t>375.7 kg/</w:t>
      </w:r>
      <w:r>
        <w:rPr>
          <w:rFonts w:hint="eastAsia"/>
          <w:color w:val="000000" w:themeColor="text1"/>
          <w:sz w:val="24"/>
        </w:rPr>
        <w:t>亩，增加</w:t>
      </w:r>
      <w:r>
        <w:rPr>
          <w:rFonts w:hint="eastAsia"/>
          <w:color w:val="000000" w:themeColor="text1"/>
          <w:sz w:val="24"/>
        </w:rPr>
        <w:t>13.72%</w:t>
      </w:r>
      <w:r>
        <w:rPr>
          <w:rFonts w:hint="eastAsia"/>
          <w:color w:val="000000" w:themeColor="text1"/>
          <w:sz w:val="24"/>
        </w:rPr>
        <w:t>，纯收入增加</w:t>
      </w:r>
      <w:r>
        <w:rPr>
          <w:rFonts w:hint="eastAsia"/>
          <w:color w:val="000000" w:themeColor="text1"/>
          <w:sz w:val="24"/>
        </w:rPr>
        <w:t>177.42</w:t>
      </w:r>
      <w:r>
        <w:rPr>
          <w:rFonts w:hint="eastAsia"/>
          <w:color w:val="000000" w:themeColor="text1"/>
          <w:sz w:val="24"/>
        </w:rPr>
        <w:t>元</w:t>
      </w:r>
      <w:r>
        <w:rPr>
          <w:rFonts w:hint="eastAsia"/>
          <w:color w:val="000000" w:themeColor="text1"/>
          <w:sz w:val="24"/>
        </w:rPr>
        <w:t>/</w:t>
      </w:r>
      <w:r>
        <w:rPr>
          <w:rFonts w:hint="eastAsia"/>
          <w:color w:val="000000" w:themeColor="text1"/>
          <w:sz w:val="24"/>
        </w:rPr>
        <w:t>亩，增加</w:t>
      </w:r>
      <w:r>
        <w:rPr>
          <w:rFonts w:hint="eastAsia"/>
          <w:color w:val="000000" w:themeColor="text1"/>
          <w:sz w:val="24"/>
        </w:rPr>
        <w:t>24.37%</w:t>
      </w:r>
      <w:r>
        <w:rPr>
          <w:rFonts w:hint="eastAsia"/>
          <w:color w:val="000000" w:themeColor="text1"/>
          <w:sz w:val="24"/>
        </w:rPr>
        <w:t>。油菜配方肥</w:t>
      </w:r>
      <w:r>
        <w:rPr>
          <w:rFonts w:hint="eastAsia"/>
          <w:color w:val="000000" w:themeColor="text1"/>
          <w:sz w:val="24"/>
        </w:rPr>
        <w:t>+</w:t>
      </w:r>
      <w:r>
        <w:rPr>
          <w:rFonts w:hint="eastAsia"/>
          <w:color w:val="000000" w:themeColor="text1"/>
          <w:sz w:val="24"/>
        </w:rPr>
        <w:t>堆肥模式比常规施肥产量增加</w:t>
      </w:r>
      <w:r>
        <w:rPr>
          <w:rFonts w:hint="eastAsia"/>
          <w:color w:val="000000" w:themeColor="text1"/>
          <w:sz w:val="24"/>
        </w:rPr>
        <w:t>10.0 kg/</w:t>
      </w:r>
      <w:r>
        <w:rPr>
          <w:rFonts w:hint="eastAsia"/>
          <w:color w:val="000000" w:themeColor="text1"/>
          <w:sz w:val="24"/>
        </w:rPr>
        <w:t>亩，增加</w:t>
      </w:r>
      <w:r>
        <w:rPr>
          <w:rFonts w:hint="eastAsia"/>
          <w:color w:val="000000" w:themeColor="text1"/>
          <w:sz w:val="24"/>
        </w:rPr>
        <w:t>8.33%</w:t>
      </w:r>
      <w:r>
        <w:rPr>
          <w:rFonts w:hint="eastAsia"/>
          <w:color w:val="000000" w:themeColor="text1"/>
          <w:sz w:val="24"/>
        </w:rPr>
        <w:t>，纯收入增加</w:t>
      </w:r>
      <w:r>
        <w:rPr>
          <w:rFonts w:hint="eastAsia"/>
          <w:color w:val="000000" w:themeColor="text1"/>
          <w:sz w:val="24"/>
        </w:rPr>
        <w:t>28.72</w:t>
      </w:r>
      <w:r>
        <w:rPr>
          <w:rFonts w:hint="eastAsia"/>
          <w:color w:val="000000" w:themeColor="text1"/>
          <w:sz w:val="24"/>
        </w:rPr>
        <w:t>元</w:t>
      </w:r>
      <w:r>
        <w:rPr>
          <w:rFonts w:hint="eastAsia"/>
          <w:color w:val="000000" w:themeColor="text1"/>
          <w:sz w:val="24"/>
        </w:rPr>
        <w:t>/</w:t>
      </w:r>
      <w:r>
        <w:rPr>
          <w:rFonts w:hint="eastAsia"/>
          <w:color w:val="000000" w:themeColor="text1"/>
          <w:sz w:val="24"/>
        </w:rPr>
        <w:t>亩，增加</w:t>
      </w:r>
      <w:r>
        <w:rPr>
          <w:rFonts w:hint="eastAsia"/>
          <w:color w:val="000000" w:themeColor="text1"/>
          <w:sz w:val="24"/>
        </w:rPr>
        <w:t>24.06%</w:t>
      </w:r>
      <w:r>
        <w:rPr>
          <w:rFonts w:hint="eastAsia"/>
          <w:color w:val="000000" w:themeColor="text1"/>
          <w:sz w:val="24"/>
        </w:rPr>
        <w:t>；配方肥</w:t>
      </w:r>
      <w:r>
        <w:rPr>
          <w:rFonts w:hint="eastAsia"/>
          <w:color w:val="000000" w:themeColor="text1"/>
          <w:sz w:val="24"/>
        </w:rPr>
        <w:t>+</w:t>
      </w:r>
      <w:r>
        <w:rPr>
          <w:rFonts w:hint="eastAsia"/>
          <w:color w:val="000000" w:themeColor="text1"/>
          <w:sz w:val="24"/>
        </w:rPr>
        <w:t>商品有机肥模式比常规施肥产量增加</w:t>
      </w:r>
      <w:r>
        <w:rPr>
          <w:rFonts w:hint="eastAsia"/>
          <w:color w:val="000000" w:themeColor="text1"/>
          <w:sz w:val="24"/>
        </w:rPr>
        <w:t>5.5 kg/</w:t>
      </w:r>
      <w:r>
        <w:rPr>
          <w:rFonts w:hint="eastAsia"/>
          <w:color w:val="000000" w:themeColor="text1"/>
          <w:sz w:val="24"/>
        </w:rPr>
        <w:t>亩，增加</w:t>
      </w:r>
      <w:r>
        <w:rPr>
          <w:rFonts w:hint="eastAsia"/>
          <w:color w:val="000000" w:themeColor="text1"/>
          <w:sz w:val="24"/>
        </w:rPr>
        <w:t>4.6%</w:t>
      </w:r>
      <w:r>
        <w:rPr>
          <w:rFonts w:hint="eastAsia"/>
          <w:color w:val="000000" w:themeColor="text1"/>
          <w:sz w:val="24"/>
        </w:rPr>
        <w:t>，纯收入增加</w:t>
      </w:r>
      <w:r>
        <w:rPr>
          <w:rFonts w:hint="eastAsia"/>
          <w:color w:val="000000" w:themeColor="text1"/>
          <w:sz w:val="24"/>
        </w:rPr>
        <w:t>17.55</w:t>
      </w:r>
      <w:r>
        <w:rPr>
          <w:rFonts w:hint="eastAsia"/>
          <w:color w:val="000000" w:themeColor="text1"/>
          <w:sz w:val="24"/>
        </w:rPr>
        <w:t>元</w:t>
      </w:r>
      <w:r>
        <w:rPr>
          <w:rFonts w:hint="eastAsia"/>
          <w:color w:val="000000" w:themeColor="text1"/>
          <w:sz w:val="24"/>
        </w:rPr>
        <w:t>/</w:t>
      </w:r>
      <w:r>
        <w:rPr>
          <w:rFonts w:hint="eastAsia"/>
          <w:color w:val="000000" w:themeColor="text1"/>
          <w:sz w:val="24"/>
        </w:rPr>
        <w:t>亩，增加</w:t>
      </w:r>
      <w:r>
        <w:rPr>
          <w:rFonts w:hint="eastAsia"/>
          <w:color w:val="000000" w:themeColor="text1"/>
          <w:sz w:val="24"/>
        </w:rPr>
        <w:t>15.08%</w:t>
      </w:r>
      <w:r>
        <w:rPr>
          <w:rFonts w:hint="eastAsia"/>
          <w:color w:val="000000" w:themeColor="text1"/>
          <w:sz w:val="24"/>
        </w:rPr>
        <w:t>。柑橘配方肥</w:t>
      </w:r>
      <w:r>
        <w:rPr>
          <w:rFonts w:hint="eastAsia"/>
          <w:color w:val="000000" w:themeColor="text1"/>
          <w:sz w:val="24"/>
        </w:rPr>
        <w:t>+</w:t>
      </w:r>
      <w:r>
        <w:rPr>
          <w:rFonts w:hint="eastAsia"/>
          <w:color w:val="000000" w:themeColor="text1"/>
          <w:sz w:val="24"/>
        </w:rPr>
        <w:t>堆肥模式比常规施肥产量增加</w:t>
      </w:r>
      <w:r>
        <w:rPr>
          <w:rFonts w:hint="eastAsia"/>
          <w:color w:val="000000" w:themeColor="text1"/>
          <w:sz w:val="24"/>
        </w:rPr>
        <w:t>243.0 kg/</w:t>
      </w:r>
      <w:r>
        <w:rPr>
          <w:rFonts w:hint="eastAsia"/>
          <w:color w:val="000000" w:themeColor="text1"/>
          <w:sz w:val="24"/>
        </w:rPr>
        <w:t>亩，增加</w:t>
      </w:r>
      <w:r>
        <w:rPr>
          <w:rFonts w:hint="eastAsia"/>
          <w:color w:val="000000" w:themeColor="text1"/>
          <w:sz w:val="24"/>
        </w:rPr>
        <w:t>17.01%</w:t>
      </w:r>
      <w:r>
        <w:rPr>
          <w:rFonts w:hint="eastAsia"/>
          <w:color w:val="000000" w:themeColor="text1"/>
          <w:sz w:val="24"/>
        </w:rPr>
        <w:t>，纯收入增加</w:t>
      </w:r>
      <w:r>
        <w:rPr>
          <w:rFonts w:hint="eastAsia"/>
          <w:color w:val="000000" w:themeColor="text1"/>
          <w:sz w:val="24"/>
        </w:rPr>
        <w:t>255.16</w:t>
      </w:r>
      <w:r>
        <w:rPr>
          <w:rFonts w:hint="eastAsia"/>
          <w:color w:val="000000" w:themeColor="text1"/>
          <w:sz w:val="24"/>
        </w:rPr>
        <w:t>元</w:t>
      </w:r>
      <w:r>
        <w:rPr>
          <w:rFonts w:hint="eastAsia"/>
          <w:color w:val="000000" w:themeColor="text1"/>
          <w:sz w:val="24"/>
        </w:rPr>
        <w:t>/</w:t>
      </w:r>
      <w:r>
        <w:rPr>
          <w:rFonts w:hint="eastAsia"/>
          <w:color w:val="000000" w:themeColor="text1"/>
          <w:sz w:val="24"/>
        </w:rPr>
        <w:t>亩，增加</w:t>
      </w:r>
      <w:r>
        <w:rPr>
          <w:rFonts w:hint="eastAsia"/>
          <w:color w:val="000000" w:themeColor="text1"/>
          <w:sz w:val="24"/>
        </w:rPr>
        <w:t>14.05%</w:t>
      </w:r>
      <w:r>
        <w:rPr>
          <w:rFonts w:hint="eastAsia"/>
          <w:color w:val="000000" w:themeColor="text1"/>
          <w:sz w:val="24"/>
        </w:rPr>
        <w:t>（表</w:t>
      </w:r>
      <w:r>
        <w:rPr>
          <w:rFonts w:hint="eastAsia"/>
          <w:color w:val="000000" w:themeColor="text1"/>
          <w:sz w:val="24"/>
        </w:rPr>
        <w:t>4</w:t>
      </w:r>
      <w:r>
        <w:rPr>
          <w:rFonts w:hint="eastAsia"/>
          <w:color w:val="000000" w:themeColor="text1"/>
          <w:sz w:val="24"/>
        </w:rPr>
        <w:t>）。</w:t>
      </w:r>
    </w:p>
    <w:p w:rsidR="00532583" w:rsidRDefault="00532583" w:rsidP="00532583">
      <w:pPr>
        <w:jc w:val="center"/>
        <w:rPr>
          <w:rFonts w:ascii="黑体" w:eastAsia="黑体" w:hAnsi="黑体"/>
          <w:color w:val="000000" w:themeColor="text1"/>
          <w:sz w:val="18"/>
          <w:szCs w:val="18"/>
        </w:rPr>
      </w:pPr>
      <w:r>
        <w:rPr>
          <w:rFonts w:ascii="黑体" w:eastAsia="黑体" w:hAnsi="黑体" w:hint="eastAsia"/>
          <w:color w:val="000000" w:themeColor="text1"/>
          <w:szCs w:val="21"/>
        </w:rPr>
        <w:t xml:space="preserve">表4 有机无机配施产量、经济效益    </w:t>
      </w:r>
      <w:r>
        <w:rPr>
          <w:rFonts w:ascii="黑体" w:eastAsia="黑体" w:hAnsi="黑体" w:hint="eastAsia"/>
          <w:color w:val="000000" w:themeColor="text1"/>
          <w:sz w:val="18"/>
          <w:szCs w:val="18"/>
        </w:rPr>
        <w:t>单位：</w:t>
      </w:r>
      <w:r>
        <w:rPr>
          <w:color w:val="000000" w:themeColor="text1"/>
          <w:sz w:val="18"/>
          <w:szCs w:val="18"/>
        </w:rPr>
        <w:t>kg/</w:t>
      </w:r>
      <w:r>
        <w:rPr>
          <w:color w:val="000000" w:themeColor="text1"/>
          <w:sz w:val="18"/>
          <w:szCs w:val="18"/>
        </w:rPr>
        <w:t>亩</w:t>
      </w:r>
      <w:r>
        <w:rPr>
          <w:rFonts w:hint="eastAsia"/>
          <w:color w:val="000000" w:themeColor="text1"/>
          <w:sz w:val="18"/>
          <w:szCs w:val="18"/>
        </w:rPr>
        <w:t>、</w:t>
      </w:r>
      <w:r>
        <w:rPr>
          <w:color w:val="000000" w:themeColor="text1"/>
          <w:sz w:val="18"/>
          <w:szCs w:val="18"/>
        </w:rPr>
        <w:t>元</w:t>
      </w:r>
      <w:r>
        <w:rPr>
          <w:color w:val="000000" w:themeColor="text1"/>
          <w:sz w:val="18"/>
          <w:szCs w:val="18"/>
        </w:rPr>
        <w:t>/kg</w:t>
      </w:r>
    </w:p>
    <w:tbl>
      <w:tblPr>
        <w:tblStyle w:val="a6"/>
        <w:tblW w:w="0" w:type="auto"/>
        <w:tblInd w:w="250" w:type="dxa"/>
        <w:tblBorders>
          <w:left w:val="none" w:sz="0" w:space="0" w:color="auto"/>
          <w:right w:val="none" w:sz="0" w:space="0" w:color="auto"/>
          <w:insideV w:val="none" w:sz="0" w:space="0" w:color="auto"/>
        </w:tblBorders>
        <w:tblLook w:val="04A0"/>
      </w:tblPr>
      <w:tblGrid>
        <w:gridCol w:w="612"/>
        <w:gridCol w:w="1189"/>
        <w:gridCol w:w="839"/>
        <w:gridCol w:w="701"/>
        <w:gridCol w:w="801"/>
        <w:gridCol w:w="815"/>
        <w:gridCol w:w="765"/>
        <w:gridCol w:w="770"/>
        <w:gridCol w:w="890"/>
        <w:gridCol w:w="890"/>
      </w:tblGrid>
      <w:tr w:rsidR="00532583" w:rsidTr="00532583">
        <w:trPr>
          <w:trHeight w:val="285"/>
        </w:trPr>
        <w:tc>
          <w:tcPr>
            <w:tcW w:w="612" w:type="dxa"/>
            <w:noWrap/>
            <w:vAlign w:val="center"/>
          </w:tcPr>
          <w:p w:rsidR="00532583" w:rsidRDefault="00532583" w:rsidP="00532583">
            <w:pPr>
              <w:jc w:val="center"/>
              <w:rPr>
                <w:color w:val="000000" w:themeColor="text1"/>
                <w:sz w:val="18"/>
                <w:szCs w:val="18"/>
              </w:rPr>
            </w:pPr>
            <w:r>
              <w:rPr>
                <w:color w:val="000000" w:themeColor="text1"/>
                <w:sz w:val="18"/>
                <w:szCs w:val="18"/>
              </w:rPr>
              <w:t>作物</w:t>
            </w:r>
          </w:p>
        </w:tc>
        <w:tc>
          <w:tcPr>
            <w:tcW w:w="1189" w:type="dxa"/>
            <w:tcBorders>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施肥模式</w:t>
            </w:r>
          </w:p>
        </w:tc>
        <w:tc>
          <w:tcPr>
            <w:tcW w:w="839" w:type="dxa"/>
            <w:tcBorders>
              <w:bottom w:val="single" w:sz="4" w:space="0" w:color="auto"/>
            </w:tcBorders>
            <w:noWrap/>
            <w:vAlign w:val="center"/>
          </w:tcPr>
          <w:p w:rsidR="00532583" w:rsidRDefault="00532583" w:rsidP="00532583">
            <w:pPr>
              <w:ind w:rightChars="-52" w:right="-109"/>
              <w:jc w:val="center"/>
              <w:rPr>
                <w:color w:val="000000" w:themeColor="text1"/>
                <w:sz w:val="18"/>
                <w:szCs w:val="18"/>
              </w:rPr>
            </w:pPr>
            <w:r>
              <w:rPr>
                <w:color w:val="000000" w:themeColor="text1"/>
                <w:sz w:val="18"/>
                <w:szCs w:val="18"/>
              </w:rPr>
              <w:t>产量</w:t>
            </w:r>
          </w:p>
        </w:tc>
        <w:tc>
          <w:tcPr>
            <w:tcW w:w="701" w:type="dxa"/>
            <w:tcBorders>
              <w:bottom w:val="single" w:sz="4" w:space="0" w:color="auto"/>
            </w:tcBorders>
            <w:noWrap/>
            <w:vAlign w:val="center"/>
          </w:tcPr>
          <w:p w:rsidR="00532583" w:rsidRDefault="00532583" w:rsidP="00532583">
            <w:pPr>
              <w:ind w:rightChars="-83" w:right="-174"/>
              <w:rPr>
                <w:color w:val="000000" w:themeColor="text1"/>
                <w:sz w:val="18"/>
                <w:szCs w:val="18"/>
              </w:rPr>
            </w:pPr>
            <w:r>
              <w:rPr>
                <w:color w:val="000000" w:themeColor="text1"/>
                <w:sz w:val="18"/>
                <w:szCs w:val="18"/>
              </w:rPr>
              <w:t>单价</w:t>
            </w:r>
          </w:p>
        </w:tc>
        <w:tc>
          <w:tcPr>
            <w:tcW w:w="801" w:type="dxa"/>
            <w:tcBorders>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产值</w:t>
            </w:r>
          </w:p>
        </w:tc>
        <w:tc>
          <w:tcPr>
            <w:tcW w:w="815" w:type="dxa"/>
            <w:tcBorders>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有机肥</w:t>
            </w:r>
          </w:p>
        </w:tc>
        <w:tc>
          <w:tcPr>
            <w:tcW w:w="765" w:type="dxa"/>
            <w:tcBorders>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化肥</w:t>
            </w:r>
          </w:p>
        </w:tc>
        <w:tc>
          <w:tcPr>
            <w:tcW w:w="770" w:type="dxa"/>
            <w:tcBorders>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其他</w:t>
            </w:r>
          </w:p>
        </w:tc>
        <w:tc>
          <w:tcPr>
            <w:tcW w:w="890" w:type="dxa"/>
            <w:tcBorders>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总成本</w:t>
            </w:r>
          </w:p>
        </w:tc>
        <w:tc>
          <w:tcPr>
            <w:tcW w:w="890" w:type="dxa"/>
            <w:tcBorders>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纯收入</w:t>
            </w:r>
          </w:p>
        </w:tc>
      </w:tr>
      <w:tr w:rsidR="00532583" w:rsidTr="00532583">
        <w:trPr>
          <w:trHeight w:val="285"/>
        </w:trPr>
        <w:tc>
          <w:tcPr>
            <w:tcW w:w="612" w:type="dxa"/>
            <w:vMerge w:val="restart"/>
            <w:noWrap/>
            <w:vAlign w:val="center"/>
          </w:tcPr>
          <w:p w:rsidR="00532583" w:rsidRDefault="00532583" w:rsidP="00532583">
            <w:pPr>
              <w:jc w:val="center"/>
              <w:rPr>
                <w:color w:val="000000" w:themeColor="text1"/>
                <w:sz w:val="18"/>
                <w:szCs w:val="18"/>
              </w:rPr>
            </w:pPr>
            <w:r>
              <w:rPr>
                <w:color w:val="000000" w:themeColor="text1"/>
                <w:sz w:val="18"/>
                <w:szCs w:val="18"/>
              </w:rPr>
              <w:t>芥菜</w:t>
            </w:r>
          </w:p>
        </w:tc>
        <w:tc>
          <w:tcPr>
            <w:tcW w:w="1189" w:type="dxa"/>
            <w:tcBorders>
              <w:bottom w:val="nil"/>
            </w:tcBorders>
            <w:noWrap/>
            <w:vAlign w:val="center"/>
          </w:tcPr>
          <w:p w:rsidR="00532583" w:rsidRDefault="00532583" w:rsidP="00532583">
            <w:pPr>
              <w:ind w:rightChars="-55" w:right="-115"/>
              <w:jc w:val="center"/>
              <w:rPr>
                <w:color w:val="000000" w:themeColor="text1"/>
                <w:sz w:val="18"/>
                <w:szCs w:val="18"/>
              </w:rPr>
            </w:pPr>
            <w:r>
              <w:rPr>
                <w:color w:val="000000" w:themeColor="text1"/>
                <w:sz w:val="18"/>
                <w:szCs w:val="18"/>
              </w:rPr>
              <w:t>配方肥</w:t>
            </w:r>
            <w:r>
              <w:rPr>
                <w:color w:val="000000" w:themeColor="text1"/>
                <w:sz w:val="18"/>
                <w:szCs w:val="18"/>
              </w:rPr>
              <w:t>+</w:t>
            </w:r>
            <w:r>
              <w:rPr>
                <w:color w:val="000000" w:themeColor="text1"/>
                <w:sz w:val="18"/>
                <w:szCs w:val="18"/>
              </w:rPr>
              <w:t>堆肥</w:t>
            </w:r>
          </w:p>
        </w:tc>
        <w:tc>
          <w:tcPr>
            <w:tcW w:w="839"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3115</w:t>
            </w:r>
          </w:p>
        </w:tc>
        <w:tc>
          <w:tcPr>
            <w:tcW w:w="701"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0.6</w:t>
            </w:r>
          </w:p>
        </w:tc>
        <w:tc>
          <w:tcPr>
            <w:tcW w:w="801"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1869</w:t>
            </w:r>
          </w:p>
        </w:tc>
        <w:tc>
          <w:tcPr>
            <w:tcW w:w="815"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97.2</w:t>
            </w:r>
          </w:p>
        </w:tc>
        <w:tc>
          <w:tcPr>
            <w:tcW w:w="765"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116.32</w:t>
            </w:r>
          </w:p>
        </w:tc>
        <w:tc>
          <w:tcPr>
            <w:tcW w:w="770"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750</w:t>
            </w:r>
          </w:p>
        </w:tc>
        <w:tc>
          <w:tcPr>
            <w:tcW w:w="890"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963.52</w:t>
            </w:r>
          </w:p>
        </w:tc>
        <w:tc>
          <w:tcPr>
            <w:tcW w:w="890"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905.48</w:t>
            </w:r>
          </w:p>
        </w:tc>
      </w:tr>
      <w:tr w:rsidR="00532583" w:rsidTr="00532583">
        <w:trPr>
          <w:trHeight w:val="285"/>
        </w:trPr>
        <w:tc>
          <w:tcPr>
            <w:tcW w:w="612" w:type="dxa"/>
            <w:vMerge/>
            <w:vAlign w:val="center"/>
          </w:tcPr>
          <w:p w:rsidR="00532583" w:rsidRDefault="00532583" w:rsidP="00532583">
            <w:pPr>
              <w:jc w:val="center"/>
              <w:rPr>
                <w:color w:val="000000" w:themeColor="text1"/>
                <w:sz w:val="18"/>
                <w:szCs w:val="18"/>
              </w:rPr>
            </w:pPr>
          </w:p>
        </w:tc>
        <w:tc>
          <w:tcPr>
            <w:tcW w:w="118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常规施肥</w:t>
            </w:r>
          </w:p>
        </w:tc>
        <w:tc>
          <w:tcPr>
            <w:tcW w:w="83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2739.3</w:t>
            </w:r>
          </w:p>
        </w:tc>
        <w:tc>
          <w:tcPr>
            <w:tcW w:w="7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0.6</w:t>
            </w:r>
          </w:p>
        </w:tc>
        <w:tc>
          <w:tcPr>
            <w:tcW w:w="8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1643.6</w:t>
            </w:r>
          </w:p>
        </w:tc>
        <w:tc>
          <w:tcPr>
            <w:tcW w:w="81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76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165.54</w:t>
            </w:r>
          </w:p>
        </w:tc>
        <w:tc>
          <w:tcPr>
            <w:tcW w:w="77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750</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915.54</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728.06</w:t>
            </w:r>
          </w:p>
        </w:tc>
      </w:tr>
      <w:tr w:rsidR="00532583" w:rsidTr="00532583">
        <w:trPr>
          <w:trHeight w:val="285"/>
        </w:trPr>
        <w:tc>
          <w:tcPr>
            <w:tcW w:w="612" w:type="dxa"/>
            <w:vMerge/>
            <w:vAlign w:val="center"/>
          </w:tcPr>
          <w:p w:rsidR="00532583" w:rsidRDefault="00532583" w:rsidP="00532583">
            <w:pPr>
              <w:jc w:val="center"/>
              <w:rPr>
                <w:color w:val="000000" w:themeColor="text1"/>
                <w:sz w:val="18"/>
                <w:szCs w:val="18"/>
              </w:rPr>
            </w:pPr>
          </w:p>
        </w:tc>
        <w:tc>
          <w:tcPr>
            <w:tcW w:w="118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w:t>
            </w:r>
          </w:p>
        </w:tc>
        <w:tc>
          <w:tcPr>
            <w:tcW w:w="83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375.7</w:t>
            </w:r>
          </w:p>
        </w:tc>
        <w:tc>
          <w:tcPr>
            <w:tcW w:w="7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8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225.4</w:t>
            </w:r>
          </w:p>
        </w:tc>
        <w:tc>
          <w:tcPr>
            <w:tcW w:w="81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97.2</w:t>
            </w:r>
          </w:p>
        </w:tc>
        <w:tc>
          <w:tcPr>
            <w:tcW w:w="76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-49.22</w:t>
            </w:r>
          </w:p>
        </w:tc>
        <w:tc>
          <w:tcPr>
            <w:tcW w:w="77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47.98</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177.42</w:t>
            </w:r>
          </w:p>
        </w:tc>
      </w:tr>
      <w:tr w:rsidR="00532583" w:rsidTr="00532583">
        <w:trPr>
          <w:trHeight w:val="285"/>
        </w:trPr>
        <w:tc>
          <w:tcPr>
            <w:tcW w:w="612" w:type="dxa"/>
            <w:vMerge/>
            <w:vAlign w:val="center"/>
          </w:tcPr>
          <w:p w:rsidR="00532583" w:rsidRDefault="00532583" w:rsidP="00532583">
            <w:pPr>
              <w:jc w:val="center"/>
              <w:rPr>
                <w:color w:val="000000" w:themeColor="text1"/>
                <w:sz w:val="18"/>
                <w:szCs w:val="18"/>
              </w:rPr>
            </w:pPr>
          </w:p>
        </w:tc>
        <w:tc>
          <w:tcPr>
            <w:tcW w:w="118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增率（</w:t>
            </w:r>
            <w:r>
              <w:rPr>
                <w:color w:val="000000" w:themeColor="text1"/>
                <w:sz w:val="18"/>
                <w:szCs w:val="18"/>
              </w:rPr>
              <w:t>%</w:t>
            </w:r>
            <w:r>
              <w:rPr>
                <w:color w:val="000000" w:themeColor="text1"/>
                <w:sz w:val="18"/>
                <w:szCs w:val="18"/>
              </w:rPr>
              <w:t>）</w:t>
            </w:r>
          </w:p>
        </w:tc>
        <w:tc>
          <w:tcPr>
            <w:tcW w:w="83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13.72</w:t>
            </w:r>
          </w:p>
        </w:tc>
        <w:tc>
          <w:tcPr>
            <w:tcW w:w="7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8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13.71</w:t>
            </w:r>
          </w:p>
        </w:tc>
        <w:tc>
          <w:tcPr>
            <w:tcW w:w="81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100</w:t>
            </w:r>
          </w:p>
        </w:tc>
        <w:tc>
          <w:tcPr>
            <w:tcW w:w="76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-29.73</w:t>
            </w:r>
          </w:p>
        </w:tc>
        <w:tc>
          <w:tcPr>
            <w:tcW w:w="77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0.00</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5.24</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24.37</w:t>
            </w:r>
          </w:p>
        </w:tc>
      </w:tr>
      <w:tr w:rsidR="00532583" w:rsidTr="00532583">
        <w:trPr>
          <w:trHeight w:val="285"/>
        </w:trPr>
        <w:tc>
          <w:tcPr>
            <w:tcW w:w="612" w:type="dxa"/>
            <w:vMerge/>
            <w:vAlign w:val="center"/>
          </w:tcPr>
          <w:p w:rsidR="00532583" w:rsidRDefault="00532583" w:rsidP="00532583">
            <w:pPr>
              <w:jc w:val="center"/>
              <w:rPr>
                <w:color w:val="000000" w:themeColor="text1"/>
                <w:sz w:val="18"/>
                <w:szCs w:val="18"/>
              </w:rPr>
            </w:pPr>
          </w:p>
        </w:tc>
        <w:tc>
          <w:tcPr>
            <w:tcW w:w="118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配方肥</w:t>
            </w:r>
            <w:r>
              <w:rPr>
                <w:color w:val="000000" w:themeColor="text1"/>
                <w:sz w:val="18"/>
                <w:szCs w:val="18"/>
              </w:rPr>
              <w:t>+</w:t>
            </w:r>
            <w:r>
              <w:rPr>
                <w:color w:val="000000" w:themeColor="text1"/>
                <w:sz w:val="18"/>
                <w:szCs w:val="18"/>
              </w:rPr>
              <w:t>商品有机肥</w:t>
            </w:r>
          </w:p>
        </w:tc>
        <w:tc>
          <w:tcPr>
            <w:tcW w:w="83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3260.4</w:t>
            </w:r>
          </w:p>
        </w:tc>
        <w:tc>
          <w:tcPr>
            <w:tcW w:w="7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0.6</w:t>
            </w:r>
          </w:p>
        </w:tc>
        <w:tc>
          <w:tcPr>
            <w:tcW w:w="8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1956.24</w:t>
            </w:r>
          </w:p>
        </w:tc>
        <w:tc>
          <w:tcPr>
            <w:tcW w:w="81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75</w:t>
            </w:r>
          </w:p>
        </w:tc>
        <w:tc>
          <w:tcPr>
            <w:tcW w:w="76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119.62</w:t>
            </w:r>
          </w:p>
        </w:tc>
        <w:tc>
          <w:tcPr>
            <w:tcW w:w="77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750</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944.62</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1011.62</w:t>
            </w:r>
          </w:p>
        </w:tc>
      </w:tr>
      <w:tr w:rsidR="00532583" w:rsidTr="00532583">
        <w:trPr>
          <w:trHeight w:val="285"/>
        </w:trPr>
        <w:tc>
          <w:tcPr>
            <w:tcW w:w="612" w:type="dxa"/>
            <w:vMerge/>
            <w:vAlign w:val="center"/>
          </w:tcPr>
          <w:p w:rsidR="00532583" w:rsidRDefault="00532583" w:rsidP="00532583">
            <w:pPr>
              <w:jc w:val="center"/>
              <w:rPr>
                <w:color w:val="000000" w:themeColor="text1"/>
                <w:sz w:val="18"/>
                <w:szCs w:val="18"/>
              </w:rPr>
            </w:pPr>
          </w:p>
        </w:tc>
        <w:tc>
          <w:tcPr>
            <w:tcW w:w="118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常规施肥</w:t>
            </w:r>
          </w:p>
        </w:tc>
        <w:tc>
          <w:tcPr>
            <w:tcW w:w="83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2874.6</w:t>
            </w:r>
          </w:p>
        </w:tc>
        <w:tc>
          <w:tcPr>
            <w:tcW w:w="7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0.6</w:t>
            </w:r>
          </w:p>
        </w:tc>
        <w:tc>
          <w:tcPr>
            <w:tcW w:w="8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1724.78</w:t>
            </w:r>
          </w:p>
        </w:tc>
        <w:tc>
          <w:tcPr>
            <w:tcW w:w="81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76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165.54</w:t>
            </w:r>
          </w:p>
        </w:tc>
        <w:tc>
          <w:tcPr>
            <w:tcW w:w="77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750</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915.54</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809.24</w:t>
            </w:r>
          </w:p>
        </w:tc>
      </w:tr>
      <w:tr w:rsidR="00532583" w:rsidTr="00532583">
        <w:trPr>
          <w:trHeight w:val="285"/>
        </w:trPr>
        <w:tc>
          <w:tcPr>
            <w:tcW w:w="612" w:type="dxa"/>
            <w:vMerge/>
            <w:vAlign w:val="center"/>
          </w:tcPr>
          <w:p w:rsidR="00532583" w:rsidRDefault="00532583" w:rsidP="00532583">
            <w:pPr>
              <w:jc w:val="center"/>
              <w:rPr>
                <w:color w:val="000000" w:themeColor="text1"/>
                <w:sz w:val="18"/>
                <w:szCs w:val="18"/>
              </w:rPr>
            </w:pPr>
          </w:p>
        </w:tc>
        <w:tc>
          <w:tcPr>
            <w:tcW w:w="118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w:t>
            </w:r>
          </w:p>
        </w:tc>
        <w:tc>
          <w:tcPr>
            <w:tcW w:w="83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385.8</w:t>
            </w:r>
          </w:p>
        </w:tc>
        <w:tc>
          <w:tcPr>
            <w:tcW w:w="7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8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231.46</w:t>
            </w:r>
          </w:p>
        </w:tc>
        <w:tc>
          <w:tcPr>
            <w:tcW w:w="81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75</w:t>
            </w:r>
          </w:p>
        </w:tc>
        <w:tc>
          <w:tcPr>
            <w:tcW w:w="76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-45.92</w:t>
            </w:r>
          </w:p>
        </w:tc>
        <w:tc>
          <w:tcPr>
            <w:tcW w:w="77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29.08</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202.38</w:t>
            </w:r>
          </w:p>
        </w:tc>
      </w:tr>
      <w:tr w:rsidR="00532583" w:rsidTr="00532583">
        <w:trPr>
          <w:trHeight w:val="285"/>
        </w:trPr>
        <w:tc>
          <w:tcPr>
            <w:tcW w:w="612" w:type="dxa"/>
            <w:vMerge/>
            <w:vAlign w:val="center"/>
          </w:tcPr>
          <w:p w:rsidR="00532583" w:rsidRDefault="00532583" w:rsidP="00532583">
            <w:pPr>
              <w:jc w:val="center"/>
              <w:rPr>
                <w:color w:val="000000" w:themeColor="text1"/>
                <w:sz w:val="18"/>
                <w:szCs w:val="18"/>
              </w:rPr>
            </w:pPr>
          </w:p>
        </w:tc>
        <w:tc>
          <w:tcPr>
            <w:tcW w:w="1189" w:type="dxa"/>
            <w:tcBorders>
              <w:top w:val="nil"/>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增率（</w:t>
            </w:r>
            <w:r>
              <w:rPr>
                <w:color w:val="000000" w:themeColor="text1"/>
                <w:sz w:val="18"/>
                <w:szCs w:val="18"/>
              </w:rPr>
              <w:t>%</w:t>
            </w:r>
            <w:r>
              <w:rPr>
                <w:color w:val="000000" w:themeColor="text1"/>
                <w:sz w:val="18"/>
                <w:szCs w:val="18"/>
              </w:rPr>
              <w:t>）</w:t>
            </w:r>
          </w:p>
        </w:tc>
        <w:tc>
          <w:tcPr>
            <w:tcW w:w="839" w:type="dxa"/>
            <w:tcBorders>
              <w:top w:val="nil"/>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13.42</w:t>
            </w:r>
          </w:p>
        </w:tc>
        <w:tc>
          <w:tcPr>
            <w:tcW w:w="701" w:type="dxa"/>
            <w:tcBorders>
              <w:top w:val="nil"/>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0.00</w:t>
            </w:r>
          </w:p>
        </w:tc>
        <w:tc>
          <w:tcPr>
            <w:tcW w:w="801" w:type="dxa"/>
            <w:tcBorders>
              <w:top w:val="nil"/>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13.42</w:t>
            </w:r>
          </w:p>
        </w:tc>
        <w:tc>
          <w:tcPr>
            <w:tcW w:w="815" w:type="dxa"/>
            <w:tcBorders>
              <w:top w:val="nil"/>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100.00</w:t>
            </w:r>
          </w:p>
        </w:tc>
        <w:tc>
          <w:tcPr>
            <w:tcW w:w="765" w:type="dxa"/>
            <w:tcBorders>
              <w:top w:val="nil"/>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-27.74</w:t>
            </w:r>
          </w:p>
        </w:tc>
        <w:tc>
          <w:tcPr>
            <w:tcW w:w="770" w:type="dxa"/>
            <w:tcBorders>
              <w:top w:val="nil"/>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0.00</w:t>
            </w:r>
          </w:p>
        </w:tc>
        <w:tc>
          <w:tcPr>
            <w:tcW w:w="890" w:type="dxa"/>
            <w:tcBorders>
              <w:top w:val="nil"/>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3.18</w:t>
            </w:r>
          </w:p>
        </w:tc>
        <w:tc>
          <w:tcPr>
            <w:tcW w:w="890" w:type="dxa"/>
            <w:tcBorders>
              <w:top w:val="nil"/>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25.01</w:t>
            </w:r>
          </w:p>
        </w:tc>
      </w:tr>
      <w:tr w:rsidR="00532583" w:rsidTr="00532583">
        <w:trPr>
          <w:trHeight w:val="285"/>
        </w:trPr>
        <w:tc>
          <w:tcPr>
            <w:tcW w:w="612" w:type="dxa"/>
            <w:vMerge w:val="restart"/>
            <w:noWrap/>
            <w:vAlign w:val="center"/>
          </w:tcPr>
          <w:p w:rsidR="00532583" w:rsidRDefault="00532583" w:rsidP="00532583">
            <w:pPr>
              <w:jc w:val="center"/>
              <w:rPr>
                <w:color w:val="000000" w:themeColor="text1"/>
                <w:sz w:val="18"/>
                <w:szCs w:val="18"/>
              </w:rPr>
            </w:pPr>
            <w:r>
              <w:rPr>
                <w:color w:val="000000" w:themeColor="text1"/>
                <w:sz w:val="18"/>
                <w:szCs w:val="18"/>
              </w:rPr>
              <w:t>油菜</w:t>
            </w:r>
          </w:p>
        </w:tc>
        <w:tc>
          <w:tcPr>
            <w:tcW w:w="1189" w:type="dxa"/>
            <w:tcBorders>
              <w:bottom w:val="nil"/>
            </w:tcBorders>
            <w:noWrap/>
            <w:vAlign w:val="center"/>
          </w:tcPr>
          <w:p w:rsidR="00532583" w:rsidRDefault="00532583" w:rsidP="00532583">
            <w:pPr>
              <w:ind w:rightChars="-55" w:right="-115"/>
              <w:jc w:val="center"/>
              <w:rPr>
                <w:color w:val="000000" w:themeColor="text1"/>
                <w:sz w:val="18"/>
                <w:szCs w:val="18"/>
              </w:rPr>
            </w:pPr>
            <w:r>
              <w:rPr>
                <w:color w:val="000000" w:themeColor="text1"/>
                <w:sz w:val="18"/>
                <w:szCs w:val="18"/>
              </w:rPr>
              <w:t>配方肥</w:t>
            </w:r>
            <w:r>
              <w:rPr>
                <w:color w:val="000000" w:themeColor="text1"/>
                <w:sz w:val="18"/>
                <w:szCs w:val="18"/>
              </w:rPr>
              <w:t>+</w:t>
            </w:r>
            <w:r>
              <w:rPr>
                <w:color w:val="000000" w:themeColor="text1"/>
                <w:sz w:val="18"/>
                <w:szCs w:val="18"/>
              </w:rPr>
              <w:t>堆肥</w:t>
            </w:r>
          </w:p>
        </w:tc>
        <w:tc>
          <w:tcPr>
            <w:tcW w:w="839"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130</w:t>
            </w:r>
          </w:p>
        </w:tc>
        <w:tc>
          <w:tcPr>
            <w:tcW w:w="701"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6</w:t>
            </w:r>
          </w:p>
        </w:tc>
        <w:tc>
          <w:tcPr>
            <w:tcW w:w="801"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780</w:t>
            </w:r>
          </w:p>
        </w:tc>
        <w:tc>
          <w:tcPr>
            <w:tcW w:w="815"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81</w:t>
            </w:r>
          </w:p>
        </w:tc>
        <w:tc>
          <w:tcPr>
            <w:tcW w:w="765"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100.92</w:t>
            </w:r>
          </w:p>
        </w:tc>
        <w:tc>
          <w:tcPr>
            <w:tcW w:w="770"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450</w:t>
            </w:r>
          </w:p>
        </w:tc>
        <w:tc>
          <w:tcPr>
            <w:tcW w:w="890"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631.92</w:t>
            </w:r>
          </w:p>
        </w:tc>
        <w:tc>
          <w:tcPr>
            <w:tcW w:w="890"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148.08</w:t>
            </w:r>
          </w:p>
        </w:tc>
      </w:tr>
      <w:tr w:rsidR="00532583" w:rsidTr="00532583">
        <w:trPr>
          <w:trHeight w:val="285"/>
        </w:trPr>
        <w:tc>
          <w:tcPr>
            <w:tcW w:w="612" w:type="dxa"/>
            <w:vMerge/>
            <w:vAlign w:val="center"/>
          </w:tcPr>
          <w:p w:rsidR="00532583" w:rsidRDefault="00532583" w:rsidP="00532583">
            <w:pPr>
              <w:jc w:val="center"/>
              <w:rPr>
                <w:color w:val="000000" w:themeColor="text1"/>
                <w:sz w:val="18"/>
                <w:szCs w:val="18"/>
              </w:rPr>
            </w:pPr>
          </w:p>
        </w:tc>
        <w:tc>
          <w:tcPr>
            <w:tcW w:w="118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常规施肥</w:t>
            </w:r>
          </w:p>
        </w:tc>
        <w:tc>
          <w:tcPr>
            <w:tcW w:w="83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120</w:t>
            </w:r>
          </w:p>
        </w:tc>
        <w:tc>
          <w:tcPr>
            <w:tcW w:w="7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6</w:t>
            </w:r>
          </w:p>
        </w:tc>
        <w:tc>
          <w:tcPr>
            <w:tcW w:w="8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720</w:t>
            </w:r>
          </w:p>
        </w:tc>
        <w:tc>
          <w:tcPr>
            <w:tcW w:w="81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76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150.6</w:t>
            </w:r>
            <w:r>
              <w:rPr>
                <w:rFonts w:hint="eastAsia"/>
                <w:color w:val="000000" w:themeColor="text1"/>
                <w:sz w:val="18"/>
                <w:szCs w:val="18"/>
              </w:rPr>
              <w:t>4</w:t>
            </w:r>
          </w:p>
        </w:tc>
        <w:tc>
          <w:tcPr>
            <w:tcW w:w="77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450</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600.6</w:t>
            </w:r>
            <w:r>
              <w:rPr>
                <w:rFonts w:hint="eastAsia"/>
                <w:color w:val="000000" w:themeColor="text1"/>
                <w:sz w:val="18"/>
                <w:szCs w:val="18"/>
              </w:rPr>
              <w:t>4</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119.36</w:t>
            </w:r>
          </w:p>
        </w:tc>
      </w:tr>
      <w:tr w:rsidR="00532583" w:rsidTr="00532583">
        <w:trPr>
          <w:trHeight w:val="285"/>
        </w:trPr>
        <w:tc>
          <w:tcPr>
            <w:tcW w:w="612" w:type="dxa"/>
            <w:vMerge/>
            <w:vAlign w:val="center"/>
          </w:tcPr>
          <w:p w:rsidR="00532583" w:rsidRDefault="00532583" w:rsidP="00532583">
            <w:pPr>
              <w:jc w:val="center"/>
              <w:rPr>
                <w:color w:val="000000" w:themeColor="text1"/>
                <w:sz w:val="18"/>
                <w:szCs w:val="18"/>
              </w:rPr>
            </w:pPr>
          </w:p>
        </w:tc>
        <w:tc>
          <w:tcPr>
            <w:tcW w:w="118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w:t>
            </w:r>
          </w:p>
        </w:tc>
        <w:tc>
          <w:tcPr>
            <w:tcW w:w="83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10</w:t>
            </w:r>
          </w:p>
        </w:tc>
        <w:tc>
          <w:tcPr>
            <w:tcW w:w="7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8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60</w:t>
            </w:r>
          </w:p>
        </w:tc>
        <w:tc>
          <w:tcPr>
            <w:tcW w:w="81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81</w:t>
            </w:r>
          </w:p>
        </w:tc>
        <w:tc>
          <w:tcPr>
            <w:tcW w:w="76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-49.7</w:t>
            </w:r>
            <w:r>
              <w:rPr>
                <w:rFonts w:hint="eastAsia"/>
                <w:color w:val="000000" w:themeColor="text1"/>
                <w:sz w:val="18"/>
                <w:szCs w:val="18"/>
              </w:rPr>
              <w:t>2</w:t>
            </w:r>
          </w:p>
        </w:tc>
        <w:tc>
          <w:tcPr>
            <w:tcW w:w="77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31.2</w:t>
            </w:r>
            <w:r>
              <w:rPr>
                <w:rFonts w:hint="eastAsia"/>
                <w:color w:val="000000" w:themeColor="text1"/>
                <w:sz w:val="18"/>
                <w:szCs w:val="18"/>
              </w:rPr>
              <w:t>8</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28.7</w:t>
            </w:r>
            <w:r>
              <w:rPr>
                <w:rFonts w:hint="eastAsia"/>
                <w:color w:val="000000" w:themeColor="text1"/>
                <w:sz w:val="18"/>
                <w:szCs w:val="18"/>
              </w:rPr>
              <w:t>2</w:t>
            </w:r>
          </w:p>
        </w:tc>
      </w:tr>
      <w:tr w:rsidR="00532583" w:rsidTr="00532583">
        <w:trPr>
          <w:trHeight w:val="285"/>
        </w:trPr>
        <w:tc>
          <w:tcPr>
            <w:tcW w:w="612" w:type="dxa"/>
            <w:vMerge/>
            <w:vAlign w:val="center"/>
          </w:tcPr>
          <w:p w:rsidR="00532583" w:rsidRDefault="00532583" w:rsidP="00532583">
            <w:pPr>
              <w:jc w:val="center"/>
              <w:rPr>
                <w:color w:val="000000" w:themeColor="text1"/>
                <w:sz w:val="18"/>
                <w:szCs w:val="18"/>
              </w:rPr>
            </w:pPr>
          </w:p>
        </w:tc>
        <w:tc>
          <w:tcPr>
            <w:tcW w:w="118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增率（</w:t>
            </w:r>
            <w:r>
              <w:rPr>
                <w:color w:val="000000" w:themeColor="text1"/>
                <w:sz w:val="18"/>
                <w:szCs w:val="18"/>
              </w:rPr>
              <w:t>%</w:t>
            </w:r>
            <w:r>
              <w:rPr>
                <w:color w:val="000000" w:themeColor="text1"/>
                <w:sz w:val="18"/>
                <w:szCs w:val="18"/>
              </w:rPr>
              <w:t>）</w:t>
            </w:r>
          </w:p>
        </w:tc>
        <w:tc>
          <w:tcPr>
            <w:tcW w:w="83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8.33</w:t>
            </w:r>
          </w:p>
        </w:tc>
        <w:tc>
          <w:tcPr>
            <w:tcW w:w="7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8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8.33</w:t>
            </w:r>
          </w:p>
        </w:tc>
        <w:tc>
          <w:tcPr>
            <w:tcW w:w="81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100</w:t>
            </w:r>
          </w:p>
        </w:tc>
        <w:tc>
          <w:tcPr>
            <w:tcW w:w="76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-33.00</w:t>
            </w:r>
          </w:p>
        </w:tc>
        <w:tc>
          <w:tcPr>
            <w:tcW w:w="77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5.21</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24.06</w:t>
            </w:r>
          </w:p>
        </w:tc>
      </w:tr>
      <w:tr w:rsidR="00532583" w:rsidTr="00532583">
        <w:trPr>
          <w:trHeight w:val="285"/>
        </w:trPr>
        <w:tc>
          <w:tcPr>
            <w:tcW w:w="612" w:type="dxa"/>
            <w:vMerge/>
            <w:vAlign w:val="center"/>
          </w:tcPr>
          <w:p w:rsidR="00532583" w:rsidRDefault="00532583" w:rsidP="00532583">
            <w:pPr>
              <w:jc w:val="center"/>
              <w:rPr>
                <w:color w:val="000000" w:themeColor="text1"/>
                <w:sz w:val="18"/>
                <w:szCs w:val="18"/>
              </w:rPr>
            </w:pPr>
          </w:p>
        </w:tc>
        <w:tc>
          <w:tcPr>
            <w:tcW w:w="118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配方肥</w:t>
            </w:r>
            <w:r>
              <w:rPr>
                <w:color w:val="000000" w:themeColor="text1"/>
                <w:sz w:val="18"/>
                <w:szCs w:val="18"/>
              </w:rPr>
              <w:t>+</w:t>
            </w:r>
            <w:r>
              <w:rPr>
                <w:color w:val="000000" w:themeColor="text1"/>
                <w:sz w:val="18"/>
                <w:szCs w:val="18"/>
              </w:rPr>
              <w:t>商品有机肥</w:t>
            </w:r>
          </w:p>
        </w:tc>
        <w:tc>
          <w:tcPr>
            <w:tcW w:w="83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125</w:t>
            </w:r>
          </w:p>
        </w:tc>
        <w:tc>
          <w:tcPr>
            <w:tcW w:w="7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6</w:t>
            </w:r>
          </w:p>
        </w:tc>
        <w:tc>
          <w:tcPr>
            <w:tcW w:w="8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750</w:t>
            </w:r>
          </w:p>
        </w:tc>
        <w:tc>
          <w:tcPr>
            <w:tcW w:w="81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75</w:t>
            </w:r>
          </w:p>
        </w:tc>
        <w:tc>
          <w:tcPr>
            <w:tcW w:w="76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91.0</w:t>
            </w:r>
            <w:r>
              <w:rPr>
                <w:rFonts w:hint="eastAsia"/>
                <w:color w:val="000000" w:themeColor="text1"/>
                <w:sz w:val="18"/>
                <w:szCs w:val="18"/>
              </w:rPr>
              <w:t>9</w:t>
            </w:r>
          </w:p>
        </w:tc>
        <w:tc>
          <w:tcPr>
            <w:tcW w:w="77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450</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616.0</w:t>
            </w:r>
            <w:r>
              <w:rPr>
                <w:rFonts w:hint="eastAsia"/>
                <w:color w:val="000000" w:themeColor="text1"/>
                <w:sz w:val="18"/>
                <w:szCs w:val="18"/>
              </w:rPr>
              <w:t>9</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133.91</w:t>
            </w:r>
          </w:p>
        </w:tc>
      </w:tr>
      <w:tr w:rsidR="00532583" w:rsidTr="00532583">
        <w:trPr>
          <w:trHeight w:val="285"/>
        </w:trPr>
        <w:tc>
          <w:tcPr>
            <w:tcW w:w="612" w:type="dxa"/>
            <w:vMerge/>
            <w:vAlign w:val="center"/>
          </w:tcPr>
          <w:p w:rsidR="00532583" w:rsidRDefault="00532583" w:rsidP="00532583">
            <w:pPr>
              <w:jc w:val="center"/>
              <w:rPr>
                <w:color w:val="000000" w:themeColor="text1"/>
                <w:sz w:val="18"/>
                <w:szCs w:val="18"/>
              </w:rPr>
            </w:pPr>
          </w:p>
        </w:tc>
        <w:tc>
          <w:tcPr>
            <w:tcW w:w="118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常规施肥</w:t>
            </w:r>
          </w:p>
        </w:tc>
        <w:tc>
          <w:tcPr>
            <w:tcW w:w="83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119.5</w:t>
            </w:r>
          </w:p>
        </w:tc>
        <w:tc>
          <w:tcPr>
            <w:tcW w:w="7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6</w:t>
            </w:r>
          </w:p>
        </w:tc>
        <w:tc>
          <w:tcPr>
            <w:tcW w:w="8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717</w:t>
            </w:r>
          </w:p>
        </w:tc>
        <w:tc>
          <w:tcPr>
            <w:tcW w:w="81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76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150.6</w:t>
            </w:r>
            <w:r>
              <w:rPr>
                <w:rFonts w:hint="eastAsia"/>
                <w:color w:val="000000" w:themeColor="text1"/>
                <w:sz w:val="18"/>
                <w:szCs w:val="18"/>
              </w:rPr>
              <w:t>4</w:t>
            </w:r>
          </w:p>
        </w:tc>
        <w:tc>
          <w:tcPr>
            <w:tcW w:w="77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450</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600.6</w:t>
            </w:r>
            <w:r>
              <w:rPr>
                <w:rFonts w:hint="eastAsia"/>
                <w:color w:val="000000" w:themeColor="text1"/>
                <w:sz w:val="18"/>
                <w:szCs w:val="18"/>
              </w:rPr>
              <w:t>4</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116.36</w:t>
            </w:r>
          </w:p>
        </w:tc>
      </w:tr>
      <w:tr w:rsidR="00532583" w:rsidTr="00532583">
        <w:trPr>
          <w:trHeight w:val="285"/>
        </w:trPr>
        <w:tc>
          <w:tcPr>
            <w:tcW w:w="612" w:type="dxa"/>
            <w:vMerge/>
            <w:vAlign w:val="center"/>
          </w:tcPr>
          <w:p w:rsidR="00532583" w:rsidRDefault="00532583" w:rsidP="00532583">
            <w:pPr>
              <w:jc w:val="center"/>
              <w:rPr>
                <w:color w:val="000000" w:themeColor="text1"/>
                <w:sz w:val="18"/>
                <w:szCs w:val="18"/>
              </w:rPr>
            </w:pPr>
          </w:p>
        </w:tc>
        <w:tc>
          <w:tcPr>
            <w:tcW w:w="118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w:t>
            </w:r>
          </w:p>
        </w:tc>
        <w:tc>
          <w:tcPr>
            <w:tcW w:w="83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5.5</w:t>
            </w:r>
          </w:p>
        </w:tc>
        <w:tc>
          <w:tcPr>
            <w:tcW w:w="7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8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33</w:t>
            </w:r>
          </w:p>
        </w:tc>
        <w:tc>
          <w:tcPr>
            <w:tcW w:w="81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75</w:t>
            </w:r>
          </w:p>
        </w:tc>
        <w:tc>
          <w:tcPr>
            <w:tcW w:w="76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-59.55</w:t>
            </w:r>
          </w:p>
        </w:tc>
        <w:tc>
          <w:tcPr>
            <w:tcW w:w="77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15.45</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17.55</w:t>
            </w:r>
          </w:p>
        </w:tc>
      </w:tr>
      <w:tr w:rsidR="00532583" w:rsidTr="00532583">
        <w:trPr>
          <w:trHeight w:val="285"/>
        </w:trPr>
        <w:tc>
          <w:tcPr>
            <w:tcW w:w="612" w:type="dxa"/>
            <w:vMerge/>
            <w:vAlign w:val="center"/>
          </w:tcPr>
          <w:p w:rsidR="00532583" w:rsidRDefault="00532583" w:rsidP="00532583">
            <w:pPr>
              <w:jc w:val="center"/>
              <w:rPr>
                <w:color w:val="000000" w:themeColor="text1"/>
                <w:sz w:val="18"/>
                <w:szCs w:val="18"/>
              </w:rPr>
            </w:pPr>
          </w:p>
        </w:tc>
        <w:tc>
          <w:tcPr>
            <w:tcW w:w="1189" w:type="dxa"/>
            <w:tcBorders>
              <w:top w:val="nil"/>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增率（</w:t>
            </w:r>
            <w:r>
              <w:rPr>
                <w:color w:val="000000" w:themeColor="text1"/>
                <w:sz w:val="18"/>
                <w:szCs w:val="18"/>
              </w:rPr>
              <w:t>%</w:t>
            </w:r>
            <w:r>
              <w:rPr>
                <w:color w:val="000000" w:themeColor="text1"/>
                <w:sz w:val="18"/>
                <w:szCs w:val="18"/>
              </w:rPr>
              <w:t>）</w:t>
            </w:r>
          </w:p>
        </w:tc>
        <w:tc>
          <w:tcPr>
            <w:tcW w:w="839" w:type="dxa"/>
            <w:tcBorders>
              <w:top w:val="nil"/>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4.60</w:t>
            </w:r>
          </w:p>
        </w:tc>
        <w:tc>
          <w:tcPr>
            <w:tcW w:w="701" w:type="dxa"/>
            <w:tcBorders>
              <w:top w:val="nil"/>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801" w:type="dxa"/>
            <w:tcBorders>
              <w:top w:val="nil"/>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4.60</w:t>
            </w:r>
          </w:p>
        </w:tc>
        <w:tc>
          <w:tcPr>
            <w:tcW w:w="815" w:type="dxa"/>
            <w:tcBorders>
              <w:top w:val="nil"/>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100.00</w:t>
            </w:r>
          </w:p>
        </w:tc>
        <w:tc>
          <w:tcPr>
            <w:tcW w:w="765" w:type="dxa"/>
            <w:tcBorders>
              <w:top w:val="nil"/>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-39.53</w:t>
            </w:r>
          </w:p>
        </w:tc>
        <w:tc>
          <w:tcPr>
            <w:tcW w:w="770" w:type="dxa"/>
            <w:tcBorders>
              <w:top w:val="nil"/>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890" w:type="dxa"/>
            <w:tcBorders>
              <w:top w:val="nil"/>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2.57</w:t>
            </w:r>
          </w:p>
        </w:tc>
        <w:tc>
          <w:tcPr>
            <w:tcW w:w="890" w:type="dxa"/>
            <w:tcBorders>
              <w:top w:val="nil"/>
              <w:bottom w:val="single" w:sz="4" w:space="0" w:color="auto"/>
            </w:tcBorders>
            <w:noWrap/>
            <w:vAlign w:val="center"/>
          </w:tcPr>
          <w:p w:rsidR="00532583" w:rsidRDefault="00532583" w:rsidP="00532583">
            <w:pPr>
              <w:jc w:val="center"/>
              <w:rPr>
                <w:color w:val="000000" w:themeColor="text1"/>
                <w:sz w:val="18"/>
                <w:szCs w:val="18"/>
              </w:rPr>
            </w:pPr>
            <w:r>
              <w:rPr>
                <w:color w:val="000000" w:themeColor="text1"/>
                <w:sz w:val="18"/>
                <w:szCs w:val="18"/>
              </w:rPr>
              <w:t>15.08</w:t>
            </w:r>
          </w:p>
        </w:tc>
      </w:tr>
      <w:tr w:rsidR="00532583" w:rsidTr="00532583">
        <w:trPr>
          <w:trHeight w:val="285"/>
        </w:trPr>
        <w:tc>
          <w:tcPr>
            <w:tcW w:w="612" w:type="dxa"/>
            <w:vMerge w:val="restart"/>
            <w:noWrap/>
            <w:vAlign w:val="center"/>
          </w:tcPr>
          <w:p w:rsidR="00532583" w:rsidRDefault="00532583" w:rsidP="00532583">
            <w:pPr>
              <w:jc w:val="center"/>
              <w:rPr>
                <w:color w:val="000000" w:themeColor="text1"/>
                <w:sz w:val="18"/>
                <w:szCs w:val="18"/>
              </w:rPr>
            </w:pPr>
            <w:r>
              <w:rPr>
                <w:color w:val="000000" w:themeColor="text1"/>
                <w:sz w:val="18"/>
                <w:szCs w:val="18"/>
              </w:rPr>
              <w:t>柑橘</w:t>
            </w:r>
          </w:p>
        </w:tc>
        <w:tc>
          <w:tcPr>
            <w:tcW w:w="1189" w:type="dxa"/>
            <w:tcBorders>
              <w:bottom w:val="nil"/>
            </w:tcBorders>
            <w:noWrap/>
            <w:vAlign w:val="center"/>
          </w:tcPr>
          <w:p w:rsidR="00532583" w:rsidRDefault="00532583" w:rsidP="00532583">
            <w:pPr>
              <w:ind w:rightChars="-55" w:right="-115"/>
              <w:jc w:val="center"/>
              <w:rPr>
                <w:color w:val="000000" w:themeColor="text1"/>
                <w:sz w:val="18"/>
                <w:szCs w:val="18"/>
              </w:rPr>
            </w:pPr>
            <w:r>
              <w:rPr>
                <w:color w:val="000000" w:themeColor="text1"/>
                <w:sz w:val="18"/>
                <w:szCs w:val="18"/>
              </w:rPr>
              <w:t>配方肥</w:t>
            </w:r>
            <w:r>
              <w:rPr>
                <w:color w:val="000000" w:themeColor="text1"/>
                <w:sz w:val="18"/>
                <w:szCs w:val="18"/>
              </w:rPr>
              <w:t>+</w:t>
            </w:r>
            <w:r>
              <w:rPr>
                <w:color w:val="000000" w:themeColor="text1"/>
                <w:sz w:val="18"/>
                <w:szCs w:val="18"/>
              </w:rPr>
              <w:t>堆肥</w:t>
            </w:r>
          </w:p>
        </w:tc>
        <w:tc>
          <w:tcPr>
            <w:tcW w:w="839"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1655</w:t>
            </w:r>
          </w:p>
        </w:tc>
        <w:tc>
          <w:tcPr>
            <w:tcW w:w="701"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2.4</w:t>
            </w:r>
          </w:p>
        </w:tc>
        <w:tc>
          <w:tcPr>
            <w:tcW w:w="801"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3972</w:t>
            </w:r>
          </w:p>
        </w:tc>
        <w:tc>
          <w:tcPr>
            <w:tcW w:w="815"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540</w:t>
            </w:r>
          </w:p>
        </w:tc>
        <w:tc>
          <w:tcPr>
            <w:tcW w:w="765"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160.46</w:t>
            </w:r>
          </w:p>
        </w:tc>
        <w:tc>
          <w:tcPr>
            <w:tcW w:w="770"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1200</w:t>
            </w:r>
          </w:p>
        </w:tc>
        <w:tc>
          <w:tcPr>
            <w:tcW w:w="890"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1900.46</w:t>
            </w:r>
          </w:p>
        </w:tc>
        <w:tc>
          <w:tcPr>
            <w:tcW w:w="890" w:type="dxa"/>
            <w:tcBorders>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2071.54</w:t>
            </w:r>
          </w:p>
        </w:tc>
      </w:tr>
      <w:tr w:rsidR="00532583" w:rsidTr="00532583">
        <w:trPr>
          <w:trHeight w:val="285"/>
        </w:trPr>
        <w:tc>
          <w:tcPr>
            <w:tcW w:w="612" w:type="dxa"/>
            <w:vMerge/>
            <w:vAlign w:val="center"/>
          </w:tcPr>
          <w:p w:rsidR="00532583" w:rsidRDefault="00532583" w:rsidP="00532583">
            <w:pPr>
              <w:jc w:val="center"/>
              <w:rPr>
                <w:color w:val="000000" w:themeColor="text1"/>
                <w:sz w:val="18"/>
                <w:szCs w:val="18"/>
              </w:rPr>
            </w:pPr>
          </w:p>
        </w:tc>
        <w:tc>
          <w:tcPr>
            <w:tcW w:w="118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常规施肥</w:t>
            </w:r>
          </w:p>
        </w:tc>
        <w:tc>
          <w:tcPr>
            <w:tcW w:w="83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1412</w:t>
            </w:r>
          </w:p>
        </w:tc>
        <w:tc>
          <w:tcPr>
            <w:tcW w:w="7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2.4</w:t>
            </w:r>
          </w:p>
        </w:tc>
        <w:tc>
          <w:tcPr>
            <w:tcW w:w="8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3388.8</w:t>
            </w:r>
          </w:p>
        </w:tc>
        <w:tc>
          <w:tcPr>
            <w:tcW w:w="81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76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372.4</w:t>
            </w:r>
            <w:r>
              <w:rPr>
                <w:rFonts w:hint="eastAsia"/>
                <w:color w:val="000000" w:themeColor="text1"/>
                <w:sz w:val="18"/>
                <w:szCs w:val="18"/>
              </w:rPr>
              <w:t>2</w:t>
            </w:r>
          </w:p>
        </w:tc>
        <w:tc>
          <w:tcPr>
            <w:tcW w:w="77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1200</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1572.4</w:t>
            </w:r>
            <w:r>
              <w:rPr>
                <w:rFonts w:hint="eastAsia"/>
                <w:color w:val="000000" w:themeColor="text1"/>
                <w:sz w:val="18"/>
                <w:szCs w:val="18"/>
              </w:rPr>
              <w:t>2</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1816.38</w:t>
            </w:r>
          </w:p>
        </w:tc>
      </w:tr>
      <w:tr w:rsidR="00532583" w:rsidTr="00532583">
        <w:trPr>
          <w:trHeight w:val="285"/>
        </w:trPr>
        <w:tc>
          <w:tcPr>
            <w:tcW w:w="612" w:type="dxa"/>
            <w:vMerge/>
            <w:vAlign w:val="center"/>
          </w:tcPr>
          <w:p w:rsidR="00532583" w:rsidRDefault="00532583" w:rsidP="00532583">
            <w:pPr>
              <w:jc w:val="center"/>
              <w:rPr>
                <w:color w:val="000000" w:themeColor="text1"/>
                <w:sz w:val="18"/>
                <w:szCs w:val="18"/>
              </w:rPr>
            </w:pPr>
          </w:p>
        </w:tc>
        <w:tc>
          <w:tcPr>
            <w:tcW w:w="118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w:t>
            </w:r>
          </w:p>
        </w:tc>
        <w:tc>
          <w:tcPr>
            <w:tcW w:w="839"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243</w:t>
            </w:r>
          </w:p>
        </w:tc>
        <w:tc>
          <w:tcPr>
            <w:tcW w:w="7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801"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583.2</w:t>
            </w:r>
          </w:p>
        </w:tc>
        <w:tc>
          <w:tcPr>
            <w:tcW w:w="81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540</w:t>
            </w:r>
          </w:p>
        </w:tc>
        <w:tc>
          <w:tcPr>
            <w:tcW w:w="765"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-211.9</w:t>
            </w:r>
            <w:r>
              <w:rPr>
                <w:rFonts w:hint="eastAsia"/>
                <w:color w:val="000000" w:themeColor="text1"/>
                <w:sz w:val="18"/>
                <w:szCs w:val="18"/>
              </w:rPr>
              <w:t>6</w:t>
            </w:r>
          </w:p>
        </w:tc>
        <w:tc>
          <w:tcPr>
            <w:tcW w:w="77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328.04</w:t>
            </w:r>
          </w:p>
        </w:tc>
        <w:tc>
          <w:tcPr>
            <w:tcW w:w="890" w:type="dxa"/>
            <w:tcBorders>
              <w:top w:val="nil"/>
              <w:bottom w:val="nil"/>
            </w:tcBorders>
            <w:noWrap/>
            <w:vAlign w:val="center"/>
          </w:tcPr>
          <w:p w:rsidR="00532583" w:rsidRDefault="00532583" w:rsidP="00532583">
            <w:pPr>
              <w:jc w:val="center"/>
              <w:rPr>
                <w:color w:val="000000" w:themeColor="text1"/>
                <w:sz w:val="18"/>
                <w:szCs w:val="18"/>
              </w:rPr>
            </w:pPr>
            <w:r>
              <w:rPr>
                <w:color w:val="000000" w:themeColor="text1"/>
                <w:sz w:val="18"/>
                <w:szCs w:val="18"/>
              </w:rPr>
              <w:t>255.1</w:t>
            </w:r>
            <w:r>
              <w:rPr>
                <w:rFonts w:hint="eastAsia"/>
                <w:color w:val="000000" w:themeColor="text1"/>
                <w:sz w:val="18"/>
                <w:szCs w:val="18"/>
              </w:rPr>
              <w:t>6</w:t>
            </w:r>
          </w:p>
        </w:tc>
      </w:tr>
      <w:tr w:rsidR="00532583" w:rsidTr="00532583">
        <w:trPr>
          <w:trHeight w:val="285"/>
        </w:trPr>
        <w:tc>
          <w:tcPr>
            <w:tcW w:w="612" w:type="dxa"/>
            <w:vMerge/>
            <w:vAlign w:val="center"/>
          </w:tcPr>
          <w:p w:rsidR="00532583" w:rsidRDefault="00532583" w:rsidP="00532583">
            <w:pPr>
              <w:jc w:val="center"/>
              <w:rPr>
                <w:color w:val="000000" w:themeColor="text1"/>
                <w:sz w:val="18"/>
                <w:szCs w:val="18"/>
              </w:rPr>
            </w:pPr>
          </w:p>
        </w:tc>
        <w:tc>
          <w:tcPr>
            <w:tcW w:w="1189" w:type="dxa"/>
            <w:tcBorders>
              <w:top w:val="nil"/>
            </w:tcBorders>
            <w:noWrap/>
            <w:vAlign w:val="center"/>
          </w:tcPr>
          <w:p w:rsidR="00532583" w:rsidRDefault="00532583" w:rsidP="00532583">
            <w:pPr>
              <w:jc w:val="center"/>
              <w:rPr>
                <w:color w:val="000000" w:themeColor="text1"/>
                <w:sz w:val="18"/>
                <w:szCs w:val="18"/>
              </w:rPr>
            </w:pPr>
            <w:r>
              <w:rPr>
                <w:color w:val="000000" w:themeColor="text1"/>
                <w:sz w:val="18"/>
                <w:szCs w:val="18"/>
              </w:rPr>
              <w:t>增率（</w:t>
            </w:r>
            <w:r>
              <w:rPr>
                <w:color w:val="000000" w:themeColor="text1"/>
                <w:sz w:val="18"/>
                <w:szCs w:val="18"/>
              </w:rPr>
              <w:t>%</w:t>
            </w:r>
            <w:r>
              <w:rPr>
                <w:color w:val="000000" w:themeColor="text1"/>
                <w:sz w:val="18"/>
                <w:szCs w:val="18"/>
              </w:rPr>
              <w:t>）</w:t>
            </w:r>
          </w:p>
        </w:tc>
        <w:tc>
          <w:tcPr>
            <w:tcW w:w="839" w:type="dxa"/>
            <w:tcBorders>
              <w:top w:val="nil"/>
            </w:tcBorders>
            <w:noWrap/>
            <w:vAlign w:val="center"/>
          </w:tcPr>
          <w:p w:rsidR="00532583" w:rsidRDefault="00532583" w:rsidP="00532583">
            <w:pPr>
              <w:jc w:val="center"/>
              <w:rPr>
                <w:color w:val="000000" w:themeColor="text1"/>
                <w:sz w:val="18"/>
                <w:szCs w:val="18"/>
              </w:rPr>
            </w:pPr>
            <w:r>
              <w:rPr>
                <w:color w:val="000000" w:themeColor="text1"/>
                <w:sz w:val="18"/>
                <w:szCs w:val="18"/>
              </w:rPr>
              <w:t>17.21</w:t>
            </w:r>
          </w:p>
        </w:tc>
        <w:tc>
          <w:tcPr>
            <w:tcW w:w="701" w:type="dxa"/>
            <w:tcBorders>
              <w:top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801" w:type="dxa"/>
            <w:tcBorders>
              <w:top w:val="nil"/>
            </w:tcBorders>
            <w:noWrap/>
            <w:vAlign w:val="center"/>
          </w:tcPr>
          <w:p w:rsidR="00532583" w:rsidRDefault="00532583" w:rsidP="00532583">
            <w:pPr>
              <w:jc w:val="center"/>
              <w:rPr>
                <w:color w:val="000000" w:themeColor="text1"/>
                <w:sz w:val="18"/>
                <w:szCs w:val="18"/>
              </w:rPr>
            </w:pPr>
            <w:r>
              <w:rPr>
                <w:color w:val="000000" w:themeColor="text1"/>
                <w:sz w:val="18"/>
                <w:szCs w:val="18"/>
              </w:rPr>
              <w:t>17.21</w:t>
            </w:r>
          </w:p>
        </w:tc>
        <w:tc>
          <w:tcPr>
            <w:tcW w:w="815" w:type="dxa"/>
            <w:tcBorders>
              <w:top w:val="nil"/>
            </w:tcBorders>
            <w:noWrap/>
            <w:vAlign w:val="center"/>
          </w:tcPr>
          <w:p w:rsidR="00532583" w:rsidRDefault="00532583" w:rsidP="00532583">
            <w:pPr>
              <w:jc w:val="center"/>
              <w:rPr>
                <w:color w:val="000000" w:themeColor="text1"/>
                <w:sz w:val="18"/>
                <w:szCs w:val="18"/>
              </w:rPr>
            </w:pPr>
            <w:r>
              <w:rPr>
                <w:color w:val="000000" w:themeColor="text1"/>
                <w:sz w:val="18"/>
                <w:szCs w:val="18"/>
              </w:rPr>
              <w:t>100.00</w:t>
            </w:r>
          </w:p>
        </w:tc>
        <w:tc>
          <w:tcPr>
            <w:tcW w:w="765" w:type="dxa"/>
            <w:tcBorders>
              <w:top w:val="nil"/>
            </w:tcBorders>
            <w:noWrap/>
            <w:vAlign w:val="center"/>
          </w:tcPr>
          <w:p w:rsidR="00532583" w:rsidRDefault="00532583" w:rsidP="00532583">
            <w:pPr>
              <w:jc w:val="center"/>
              <w:rPr>
                <w:color w:val="000000" w:themeColor="text1"/>
                <w:sz w:val="18"/>
                <w:szCs w:val="18"/>
              </w:rPr>
            </w:pPr>
            <w:r>
              <w:rPr>
                <w:color w:val="000000" w:themeColor="text1"/>
                <w:sz w:val="18"/>
                <w:szCs w:val="18"/>
              </w:rPr>
              <w:t>-56.91</w:t>
            </w:r>
          </w:p>
        </w:tc>
        <w:tc>
          <w:tcPr>
            <w:tcW w:w="770" w:type="dxa"/>
            <w:tcBorders>
              <w:top w:val="nil"/>
            </w:tcBorders>
            <w:noWrap/>
            <w:vAlign w:val="center"/>
          </w:tcPr>
          <w:p w:rsidR="00532583" w:rsidRDefault="00532583" w:rsidP="00532583">
            <w:pPr>
              <w:jc w:val="center"/>
              <w:rPr>
                <w:color w:val="000000" w:themeColor="text1"/>
                <w:sz w:val="18"/>
                <w:szCs w:val="18"/>
              </w:rPr>
            </w:pPr>
            <w:r>
              <w:rPr>
                <w:color w:val="000000" w:themeColor="text1"/>
                <w:sz w:val="18"/>
                <w:szCs w:val="18"/>
              </w:rPr>
              <w:t>0</w:t>
            </w:r>
          </w:p>
        </w:tc>
        <w:tc>
          <w:tcPr>
            <w:tcW w:w="890" w:type="dxa"/>
            <w:tcBorders>
              <w:top w:val="nil"/>
            </w:tcBorders>
            <w:noWrap/>
            <w:vAlign w:val="center"/>
          </w:tcPr>
          <w:p w:rsidR="00532583" w:rsidRDefault="00532583" w:rsidP="00532583">
            <w:pPr>
              <w:jc w:val="center"/>
              <w:rPr>
                <w:color w:val="000000" w:themeColor="text1"/>
                <w:sz w:val="18"/>
                <w:szCs w:val="18"/>
              </w:rPr>
            </w:pPr>
            <w:r>
              <w:rPr>
                <w:color w:val="000000" w:themeColor="text1"/>
                <w:sz w:val="18"/>
                <w:szCs w:val="18"/>
              </w:rPr>
              <w:t>20.86</w:t>
            </w:r>
          </w:p>
        </w:tc>
        <w:tc>
          <w:tcPr>
            <w:tcW w:w="890" w:type="dxa"/>
            <w:tcBorders>
              <w:top w:val="nil"/>
            </w:tcBorders>
            <w:noWrap/>
            <w:vAlign w:val="center"/>
          </w:tcPr>
          <w:p w:rsidR="00532583" w:rsidRDefault="00532583" w:rsidP="00532583">
            <w:pPr>
              <w:jc w:val="center"/>
              <w:rPr>
                <w:color w:val="000000" w:themeColor="text1"/>
                <w:sz w:val="18"/>
                <w:szCs w:val="18"/>
              </w:rPr>
            </w:pPr>
            <w:r>
              <w:rPr>
                <w:color w:val="000000" w:themeColor="text1"/>
                <w:sz w:val="18"/>
                <w:szCs w:val="18"/>
              </w:rPr>
              <w:t>14.05</w:t>
            </w:r>
          </w:p>
        </w:tc>
      </w:tr>
    </w:tbl>
    <w:p w:rsidR="00532583" w:rsidRDefault="00532583" w:rsidP="00532583">
      <w:pPr>
        <w:spacing w:line="360" w:lineRule="auto"/>
        <w:ind w:firstLineChars="200" w:firstLine="482"/>
        <w:rPr>
          <w:rFonts w:ascii="仿宋" w:eastAsia="仿宋" w:hAnsi="仿宋"/>
          <w:b/>
          <w:color w:val="000000" w:themeColor="text1"/>
          <w:sz w:val="24"/>
        </w:rPr>
      </w:pPr>
      <w:r>
        <w:rPr>
          <w:rFonts w:ascii="仿宋" w:eastAsia="仿宋" w:hAnsi="仿宋" w:hint="eastAsia"/>
          <w:b/>
          <w:color w:val="000000" w:themeColor="text1"/>
          <w:sz w:val="24"/>
        </w:rPr>
        <w:t>5）小结</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综上所述，芥菜、油菜、柑橘</w:t>
      </w:r>
      <w:r>
        <w:rPr>
          <w:rFonts w:hint="eastAsia"/>
          <w:color w:val="000000" w:themeColor="text1"/>
          <w:sz w:val="24"/>
        </w:rPr>
        <w:t>3</w:t>
      </w:r>
      <w:r>
        <w:rPr>
          <w:rFonts w:hint="eastAsia"/>
          <w:color w:val="000000" w:themeColor="text1"/>
          <w:sz w:val="24"/>
        </w:rPr>
        <w:t>种作物采用有机无机配施模式均比常规施肥模式增产、增收，芥菜以配方肥</w:t>
      </w:r>
      <w:r>
        <w:rPr>
          <w:rFonts w:hint="eastAsia"/>
          <w:color w:val="000000" w:themeColor="text1"/>
          <w:sz w:val="24"/>
        </w:rPr>
        <w:t>+</w:t>
      </w:r>
      <w:r>
        <w:rPr>
          <w:rFonts w:hint="eastAsia"/>
          <w:color w:val="000000" w:themeColor="text1"/>
          <w:sz w:val="24"/>
        </w:rPr>
        <w:t>商品有机肥模式较优，油菜以配方肥</w:t>
      </w:r>
      <w:r>
        <w:rPr>
          <w:rFonts w:hint="eastAsia"/>
          <w:color w:val="000000" w:themeColor="text1"/>
          <w:sz w:val="24"/>
        </w:rPr>
        <w:t>+</w:t>
      </w:r>
      <w:r>
        <w:rPr>
          <w:rFonts w:hint="eastAsia"/>
          <w:color w:val="000000" w:themeColor="text1"/>
          <w:sz w:val="24"/>
        </w:rPr>
        <w:t>堆肥模式较优。</w:t>
      </w:r>
    </w:p>
    <w:p w:rsidR="00532583" w:rsidRDefault="00532583" w:rsidP="00532583">
      <w:pPr>
        <w:spacing w:line="360" w:lineRule="auto"/>
        <w:ind w:firstLineChars="200" w:firstLine="482"/>
        <w:rPr>
          <w:rFonts w:asciiTheme="minorEastAsia" w:hAnsiTheme="minorEastAsia"/>
          <w:b/>
          <w:color w:val="000000" w:themeColor="text1"/>
          <w:sz w:val="24"/>
        </w:rPr>
      </w:pPr>
      <w:r>
        <w:rPr>
          <w:rFonts w:asciiTheme="minorEastAsia" w:hAnsiTheme="minorEastAsia" w:hint="eastAsia"/>
          <w:b/>
          <w:color w:val="000000" w:themeColor="text1"/>
          <w:sz w:val="24"/>
        </w:rPr>
        <w:t>（3）有机无机配施技术研究</w:t>
      </w:r>
    </w:p>
    <w:p w:rsidR="00532583" w:rsidRDefault="00532583" w:rsidP="00532583">
      <w:pPr>
        <w:spacing w:line="360" w:lineRule="auto"/>
        <w:ind w:firstLineChars="200" w:firstLine="482"/>
        <w:rPr>
          <w:rFonts w:ascii="仿宋" w:eastAsia="仿宋" w:hAnsi="仿宋"/>
          <w:b/>
          <w:color w:val="000000" w:themeColor="text1"/>
          <w:sz w:val="24"/>
        </w:rPr>
      </w:pPr>
      <w:r>
        <w:rPr>
          <w:rFonts w:ascii="仿宋" w:eastAsia="仿宋" w:hAnsi="仿宋" w:hint="eastAsia"/>
          <w:b/>
          <w:color w:val="000000" w:themeColor="text1"/>
          <w:sz w:val="24"/>
        </w:rPr>
        <w:t>1）试验设计</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本年度开展了早稻、晚稻、芥菜、油菜绿色种养循环农业试点田间肥效试验，试验方案见表</w:t>
      </w:r>
      <w:r>
        <w:rPr>
          <w:rFonts w:hint="eastAsia"/>
          <w:color w:val="000000" w:themeColor="text1"/>
          <w:sz w:val="24"/>
        </w:rPr>
        <w:t>5</w:t>
      </w:r>
      <w:r>
        <w:rPr>
          <w:rFonts w:hint="eastAsia"/>
          <w:color w:val="000000" w:themeColor="text1"/>
          <w:sz w:val="24"/>
        </w:rPr>
        <w:t>、表</w:t>
      </w:r>
      <w:r>
        <w:rPr>
          <w:rFonts w:hint="eastAsia"/>
          <w:color w:val="000000" w:themeColor="text1"/>
          <w:sz w:val="24"/>
        </w:rPr>
        <w:t>6</w:t>
      </w:r>
      <w:r>
        <w:rPr>
          <w:rFonts w:hint="eastAsia"/>
          <w:color w:val="000000" w:themeColor="text1"/>
          <w:sz w:val="24"/>
        </w:rPr>
        <w:t>、表</w:t>
      </w:r>
      <w:r>
        <w:rPr>
          <w:rFonts w:hint="eastAsia"/>
          <w:color w:val="000000" w:themeColor="text1"/>
          <w:sz w:val="24"/>
        </w:rPr>
        <w:t>7</w:t>
      </w:r>
      <w:r>
        <w:rPr>
          <w:rFonts w:hint="eastAsia"/>
          <w:color w:val="000000" w:themeColor="text1"/>
          <w:sz w:val="24"/>
        </w:rPr>
        <w:t>，表中“</w:t>
      </w:r>
      <w:r>
        <w:rPr>
          <w:rFonts w:hint="eastAsia"/>
          <w:color w:val="000000" w:themeColor="text1"/>
          <w:sz w:val="24"/>
        </w:rPr>
        <w:t>M</w:t>
      </w:r>
      <w:r>
        <w:rPr>
          <w:rFonts w:hint="eastAsia"/>
          <w:color w:val="000000" w:themeColor="text1"/>
          <w:sz w:val="24"/>
        </w:rPr>
        <w:t>”代表有机肥；“</w:t>
      </w:r>
      <w:r>
        <w:rPr>
          <w:rFonts w:hint="eastAsia"/>
          <w:color w:val="000000" w:themeColor="text1"/>
          <w:sz w:val="24"/>
        </w:rPr>
        <w:t>N</w:t>
      </w:r>
      <w:r>
        <w:rPr>
          <w:rFonts w:hint="eastAsia"/>
          <w:color w:val="000000" w:themeColor="text1"/>
          <w:sz w:val="24"/>
        </w:rPr>
        <w:t>”、“</w:t>
      </w:r>
      <w:r>
        <w:rPr>
          <w:rFonts w:hint="eastAsia"/>
          <w:color w:val="000000" w:themeColor="text1"/>
          <w:sz w:val="24"/>
        </w:rPr>
        <w:t>P</w:t>
      </w:r>
      <w:r>
        <w:rPr>
          <w:rFonts w:hint="eastAsia"/>
          <w:color w:val="000000" w:themeColor="text1"/>
          <w:sz w:val="24"/>
          <w:vertAlign w:val="subscript"/>
        </w:rPr>
        <w:t>2</w:t>
      </w:r>
      <w:r>
        <w:rPr>
          <w:rFonts w:hint="eastAsia"/>
          <w:color w:val="000000" w:themeColor="text1"/>
          <w:sz w:val="24"/>
        </w:rPr>
        <w:t>O</w:t>
      </w:r>
      <w:r>
        <w:rPr>
          <w:rFonts w:hint="eastAsia"/>
          <w:color w:val="000000" w:themeColor="text1"/>
          <w:sz w:val="24"/>
          <w:vertAlign w:val="subscript"/>
        </w:rPr>
        <w:t>5</w:t>
      </w:r>
      <w:r>
        <w:rPr>
          <w:rFonts w:hint="eastAsia"/>
          <w:color w:val="000000" w:themeColor="text1"/>
          <w:sz w:val="24"/>
        </w:rPr>
        <w:t>”、“</w:t>
      </w:r>
      <w:r>
        <w:rPr>
          <w:rFonts w:hint="eastAsia"/>
          <w:color w:val="000000" w:themeColor="text1"/>
          <w:sz w:val="24"/>
        </w:rPr>
        <w:t>K</w:t>
      </w:r>
      <w:r>
        <w:rPr>
          <w:rFonts w:hint="eastAsia"/>
          <w:color w:val="000000" w:themeColor="text1"/>
          <w:sz w:val="24"/>
          <w:vertAlign w:val="subscript"/>
        </w:rPr>
        <w:t>2</w:t>
      </w:r>
      <w:r>
        <w:rPr>
          <w:rFonts w:hint="eastAsia"/>
          <w:color w:val="000000" w:themeColor="text1"/>
          <w:sz w:val="24"/>
        </w:rPr>
        <w:t>O</w:t>
      </w:r>
      <w:r>
        <w:rPr>
          <w:rFonts w:hint="eastAsia"/>
          <w:color w:val="000000" w:themeColor="text1"/>
          <w:sz w:val="24"/>
        </w:rPr>
        <w:t>”分别代表化肥养分施用量。有机无机配施的纯</w:t>
      </w:r>
      <w:r>
        <w:rPr>
          <w:rFonts w:hint="eastAsia"/>
          <w:color w:val="000000" w:themeColor="text1"/>
          <w:sz w:val="24"/>
        </w:rPr>
        <w:t>N</w:t>
      </w:r>
      <w:r>
        <w:rPr>
          <w:rFonts w:hint="eastAsia"/>
          <w:color w:val="000000" w:themeColor="text1"/>
          <w:sz w:val="24"/>
        </w:rPr>
        <w:t>、</w:t>
      </w:r>
      <w:r>
        <w:rPr>
          <w:rFonts w:hint="eastAsia"/>
          <w:color w:val="000000" w:themeColor="text1"/>
          <w:sz w:val="24"/>
        </w:rPr>
        <w:t>P</w:t>
      </w:r>
      <w:r>
        <w:rPr>
          <w:rFonts w:hint="eastAsia"/>
          <w:color w:val="000000" w:themeColor="text1"/>
          <w:sz w:val="24"/>
          <w:vertAlign w:val="subscript"/>
        </w:rPr>
        <w:t>2</w:t>
      </w:r>
      <w:r>
        <w:rPr>
          <w:rFonts w:hint="eastAsia"/>
          <w:color w:val="000000" w:themeColor="text1"/>
          <w:sz w:val="24"/>
        </w:rPr>
        <w:t>O</w:t>
      </w:r>
      <w:r>
        <w:rPr>
          <w:rFonts w:hint="eastAsia"/>
          <w:color w:val="000000" w:themeColor="text1"/>
          <w:sz w:val="24"/>
          <w:vertAlign w:val="subscript"/>
        </w:rPr>
        <w:t>5</w:t>
      </w:r>
      <w:r>
        <w:rPr>
          <w:rFonts w:hint="eastAsia"/>
          <w:color w:val="000000" w:themeColor="text1"/>
          <w:sz w:val="24"/>
        </w:rPr>
        <w:t>、</w:t>
      </w:r>
      <w:r>
        <w:rPr>
          <w:rFonts w:hint="eastAsia"/>
          <w:color w:val="000000" w:themeColor="text1"/>
          <w:sz w:val="24"/>
        </w:rPr>
        <w:t>K</w:t>
      </w:r>
      <w:r>
        <w:rPr>
          <w:rFonts w:hint="eastAsia"/>
          <w:color w:val="000000" w:themeColor="text1"/>
          <w:sz w:val="24"/>
          <w:vertAlign w:val="subscript"/>
        </w:rPr>
        <w:t>2</w:t>
      </w:r>
      <w:r>
        <w:rPr>
          <w:rFonts w:hint="eastAsia"/>
          <w:color w:val="000000" w:themeColor="text1"/>
          <w:sz w:val="24"/>
        </w:rPr>
        <w:t>O</w:t>
      </w:r>
      <w:r>
        <w:rPr>
          <w:rFonts w:hint="eastAsia"/>
          <w:color w:val="000000" w:themeColor="text1"/>
          <w:sz w:val="24"/>
        </w:rPr>
        <w:t>养分施用总量与化肥优化施肥相同，氮替代处理的纯</w:t>
      </w:r>
      <w:r>
        <w:rPr>
          <w:rFonts w:hint="eastAsia"/>
          <w:color w:val="000000" w:themeColor="text1"/>
          <w:sz w:val="24"/>
        </w:rPr>
        <w:t>N</w:t>
      </w:r>
      <w:r>
        <w:rPr>
          <w:rFonts w:hint="eastAsia"/>
          <w:color w:val="000000" w:themeColor="text1"/>
          <w:sz w:val="24"/>
        </w:rPr>
        <w:t>施用总量与化肥优化施肥相同，</w:t>
      </w:r>
      <w:r>
        <w:rPr>
          <w:rFonts w:hint="eastAsia"/>
          <w:color w:val="000000" w:themeColor="text1"/>
          <w:sz w:val="24"/>
        </w:rPr>
        <w:t>P</w:t>
      </w:r>
      <w:r>
        <w:rPr>
          <w:rFonts w:hint="eastAsia"/>
          <w:color w:val="000000" w:themeColor="text1"/>
          <w:sz w:val="24"/>
          <w:vertAlign w:val="subscript"/>
        </w:rPr>
        <w:t>2</w:t>
      </w:r>
      <w:r>
        <w:rPr>
          <w:rFonts w:hint="eastAsia"/>
          <w:color w:val="000000" w:themeColor="text1"/>
          <w:sz w:val="24"/>
        </w:rPr>
        <w:t>O</w:t>
      </w:r>
      <w:r>
        <w:rPr>
          <w:rFonts w:hint="eastAsia"/>
          <w:color w:val="000000" w:themeColor="text1"/>
          <w:sz w:val="24"/>
          <w:vertAlign w:val="subscript"/>
        </w:rPr>
        <w:t>5</w:t>
      </w:r>
      <w:r>
        <w:rPr>
          <w:rFonts w:hint="eastAsia"/>
          <w:color w:val="000000" w:themeColor="text1"/>
          <w:sz w:val="24"/>
        </w:rPr>
        <w:t>、</w:t>
      </w:r>
      <w:r>
        <w:rPr>
          <w:rFonts w:hint="eastAsia"/>
          <w:color w:val="000000" w:themeColor="text1"/>
          <w:sz w:val="24"/>
        </w:rPr>
        <w:t>K</w:t>
      </w:r>
      <w:r>
        <w:rPr>
          <w:rFonts w:hint="eastAsia"/>
          <w:color w:val="000000" w:themeColor="text1"/>
          <w:sz w:val="24"/>
          <w:vertAlign w:val="subscript"/>
        </w:rPr>
        <w:t>2</w:t>
      </w:r>
      <w:r>
        <w:rPr>
          <w:rFonts w:hint="eastAsia"/>
          <w:color w:val="000000" w:themeColor="text1"/>
          <w:sz w:val="24"/>
        </w:rPr>
        <w:t>O</w:t>
      </w:r>
      <w:r>
        <w:rPr>
          <w:rFonts w:hint="eastAsia"/>
          <w:color w:val="000000" w:themeColor="text1"/>
          <w:sz w:val="24"/>
        </w:rPr>
        <w:t>养分总量为有机肥的</w:t>
      </w:r>
      <w:r>
        <w:rPr>
          <w:rFonts w:hint="eastAsia"/>
          <w:color w:val="000000" w:themeColor="text1"/>
          <w:sz w:val="24"/>
        </w:rPr>
        <w:t>P</w:t>
      </w:r>
      <w:r>
        <w:rPr>
          <w:rFonts w:hint="eastAsia"/>
          <w:color w:val="000000" w:themeColor="text1"/>
          <w:sz w:val="24"/>
          <w:vertAlign w:val="subscript"/>
        </w:rPr>
        <w:t>2</w:t>
      </w:r>
      <w:r>
        <w:rPr>
          <w:rFonts w:hint="eastAsia"/>
          <w:color w:val="000000" w:themeColor="text1"/>
          <w:sz w:val="24"/>
        </w:rPr>
        <w:t>O</w:t>
      </w:r>
      <w:r>
        <w:rPr>
          <w:rFonts w:hint="eastAsia"/>
          <w:color w:val="000000" w:themeColor="text1"/>
          <w:sz w:val="24"/>
          <w:vertAlign w:val="subscript"/>
        </w:rPr>
        <w:t>5</w:t>
      </w:r>
      <w:r>
        <w:rPr>
          <w:rFonts w:hint="eastAsia"/>
          <w:color w:val="000000" w:themeColor="text1"/>
          <w:sz w:val="24"/>
        </w:rPr>
        <w:t>、</w:t>
      </w:r>
      <w:r>
        <w:rPr>
          <w:rFonts w:hint="eastAsia"/>
          <w:color w:val="000000" w:themeColor="text1"/>
          <w:sz w:val="24"/>
        </w:rPr>
        <w:t>K</w:t>
      </w:r>
      <w:r>
        <w:rPr>
          <w:rFonts w:hint="eastAsia"/>
          <w:color w:val="000000" w:themeColor="text1"/>
          <w:sz w:val="24"/>
          <w:vertAlign w:val="subscript"/>
        </w:rPr>
        <w:t>2</w:t>
      </w:r>
      <w:r>
        <w:rPr>
          <w:rFonts w:hint="eastAsia"/>
          <w:color w:val="000000" w:themeColor="text1"/>
          <w:sz w:val="24"/>
        </w:rPr>
        <w:t>O</w:t>
      </w:r>
      <w:r>
        <w:rPr>
          <w:rFonts w:hint="eastAsia"/>
          <w:color w:val="000000" w:themeColor="text1"/>
          <w:sz w:val="24"/>
        </w:rPr>
        <w:t>养分量加化肥优化施肥的</w:t>
      </w:r>
      <w:r>
        <w:rPr>
          <w:rFonts w:hint="eastAsia"/>
          <w:color w:val="000000" w:themeColor="text1"/>
          <w:sz w:val="24"/>
        </w:rPr>
        <w:t>P</w:t>
      </w:r>
      <w:r>
        <w:rPr>
          <w:rFonts w:hint="eastAsia"/>
          <w:color w:val="000000" w:themeColor="text1"/>
          <w:sz w:val="24"/>
          <w:vertAlign w:val="subscript"/>
        </w:rPr>
        <w:t>2</w:t>
      </w:r>
      <w:r>
        <w:rPr>
          <w:rFonts w:hint="eastAsia"/>
          <w:color w:val="000000" w:themeColor="text1"/>
          <w:sz w:val="24"/>
        </w:rPr>
        <w:t>O</w:t>
      </w:r>
      <w:r>
        <w:rPr>
          <w:rFonts w:hint="eastAsia"/>
          <w:color w:val="000000" w:themeColor="text1"/>
          <w:sz w:val="24"/>
          <w:vertAlign w:val="subscript"/>
        </w:rPr>
        <w:t>5</w:t>
      </w:r>
      <w:r>
        <w:rPr>
          <w:rFonts w:hint="eastAsia"/>
          <w:color w:val="000000" w:themeColor="text1"/>
          <w:sz w:val="24"/>
        </w:rPr>
        <w:t>、</w:t>
      </w:r>
      <w:r>
        <w:rPr>
          <w:rFonts w:hint="eastAsia"/>
          <w:color w:val="000000" w:themeColor="text1"/>
          <w:sz w:val="24"/>
        </w:rPr>
        <w:t>K</w:t>
      </w:r>
      <w:r>
        <w:rPr>
          <w:rFonts w:hint="eastAsia"/>
          <w:color w:val="000000" w:themeColor="text1"/>
          <w:sz w:val="24"/>
          <w:vertAlign w:val="subscript"/>
        </w:rPr>
        <w:t>2</w:t>
      </w:r>
      <w:r>
        <w:rPr>
          <w:rFonts w:hint="eastAsia"/>
          <w:color w:val="000000" w:themeColor="text1"/>
          <w:sz w:val="24"/>
        </w:rPr>
        <w:t>O</w:t>
      </w:r>
      <w:r>
        <w:rPr>
          <w:rFonts w:hint="eastAsia"/>
          <w:color w:val="000000" w:themeColor="text1"/>
          <w:sz w:val="24"/>
        </w:rPr>
        <w:t>养分量之和。</w:t>
      </w:r>
    </w:p>
    <w:p w:rsidR="00532583" w:rsidRDefault="00532583" w:rsidP="00532583">
      <w:pPr>
        <w:spacing w:line="540" w:lineRule="exact"/>
        <w:jc w:val="center"/>
        <w:rPr>
          <w:rFonts w:ascii="黑体" w:eastAsia="黑体" w:hAnsi="黑体"/>
          <w:b/>
          <w:color w:val="000000" w:themeColor="text1"/>
          <w:szCs w:val="21"/>
        </w:rPr>
      </w:pPr>
      <w:r>
        <w:rPr>
          <w:rFonts w:ascii="黑体" w:eastAsia="黑体" w:hAnsi="黑体"/>
          <w:b/>
          <w:color w:val="000000" w:themeColor="text1"/>
          <w:szCs w:val="21"/>
        </w:rPr>
        <w:t>表</w:t>
      </w:r>
      <w:r>
        <w:rPr>
          <w:rFonts w:ascii="黑体" w:eastAsia="黑体" w:hAnsi="黑体" w:hint="eastAsia"/>
          <w:b/>
          <w:color w:val="000000" w:themeColor="text1"/>
          <w:szCs w:val="21"/>
        </w:rPr>
        <w:t>5</w:t>
      </w:r>
      <w:r>
        <w:rPr>
          <w:rFonts w:ascii="黑体" w:eastAsia="黑体" w:hAnsi="黑体"/>
          <w:b/>
          <w:color w:val="000000" w:themeColor="text1"/>
          <w:szCs w:val="21"/>
        </w:rPr>
        <w:t xml:space="preserve">  </w:t>
      </w:r>
      <w:r>
        <w:rPr>
          <w:rFonts w:ascii="黑体" w:eastAsia="黑体" w:hAnsi="黑体" w:hint="eastAsia"/>
          <w:b/>
          <w:color w:val="000000" w:themeColor="text1"/>
          <w:szCs w:val="21"/>
        </w:rPr>
        <w:t>水稻试验设计</w:t>
      </w:r>
    </w:p>
    <w:tbl>
      <w:tblPr>
        <w:tblStyle w:val="a6"/>
        <w:tblW w:w="0" w:type="auto"/>
        <w:tblBorders>
          <w:left w:val="none" w:sz="0" w:space="0" w:color="auto"/>
          <w:right w:val="none" w:sz="0" w:space="0" w:color="auto"/>
          <w:insideV w:val="none" w:sz="0" w:space="0" w:color="auto"/>
        </w:tblBorders>
        <w:tblLook w:val="04A0"/>
      </w:tblPr>
      <w:tblGrid>
        <w:gridCol w:w="946"/>
        <w:gridCol w:w="947"/>
        <w:gridCol w:w="947"/>
        <w:gridCol w:w="947"/>
        <w:gridCol w:w="947"/>
        <w:gridCol w:w="947"/>
        <w:gridCol w:w="947"/>
        <w:gridCol w:w="947"/>
        <w:gridCol w:w="947"/>
      </w:tblGrid>
      <w:tr w:rsidR="00532583" w:rsidTr="00532583">
        <w:tc>
          <w:tcPr>
            <w:tcW w:w="946" w:type="dxa"/>
            <w:vMerge w:val="restart"/>
            <w:vAlign w:val="center"/>
          </w:tcPr>
          <w:p w:rsidR="00532583" w:rsidRDefault="00532583" w:rsidP="00532583">
            <w:pPr>
              <w:jc w:val="center"/>
              <w:rPr>
                <w:color w:val="000000" w:themeColor="text1"/>
                <w:szCs w:val="21"/>
              </w:rPr>
            </w:pPr>
            <w:r>
              <w:rPr>
                <w:color w:val="000000" w:themeColor="text1"/>
                <w:szCs w:val="21"/>
              </w:rPr>
              <w:t>处理</w:t>
            </w:r>
          </w:p>
        </w:tc>
        <w:tc>
          <w:tcPr>
            <w:tcW w:w="947" w:type="dxa"/>
            <w:vMerge w:val="restart"/>
            <w:vAlign w:val="center"/>
          </w:tcPr>
          <w:p w:rsidR="00532583" w:rsidRDefault="00532583" w:rsidP="00532583">
            <w:pPr>
              <w:jc w:val="center"/>
              <w:rPr>
                <w:color w:val="000000" w:themeColor="text1"/>
                <w:szCs w:val="21"/>
              </w:rPr>
            </w:pPr>
            <w:r>
              <w:rPr>
                <w:color w:val="000000" w:themeColor="text1"/>
                <w:szCs w:val="21"/>
              </w:rPr>
              <w:t>试验</w:t>
            </w:r>
          </w:p>
          <w:p w:rsidR="00532583" w:rsidRDefault="00532583" w:rsidP="00532583">
            <w:pPr>
              <w:jc w:val="center"/>
              <w:rPr>
                <w:color w:val="000000" w:themeColor="text1"/>
                <w:szCs w:val="21"/>
              </w:rPr>
            </w:pPr>
            <w:r>
              <w:rPr>
                <w:color w:val="000000" w:themeColor="text1"/>
                <w:szCs w:val="21"/>
              </w:rPr>
              <w:t>内容</w:t>
            </w:r>
          </w:p>
        </w:tc>
        <w:tc>
          <w:tcPr>
            <w:tcW w:w="947" w:type="dxa"/>
            <w:vMerge w:val="restart"/>
            <w:vAlign w:val="center"/>
          </w:tcPr>
          <w:p w:rsidR="00532583" w:rsidRDefault="00532583" w:rsidP="00532583">
            <w:pPr>
              <w:jc w:val="center"/>
              <w:rPr>
                <w:color w:val="000000" w:themeColor="text1"/>
                <w:szCs w:val="21"/>
              </w:rPr>
            </w:pPr>
            <w:r>
              <w:rPr>
                <w:color w:val="000000" w:themeColor="text1"/>
                <w:szCs w:val="21"/>
              </w:rPr>
              <w:t>有机肥</w:t>
            </w:r>
          </w:p>
        </w:tc>
        <w:tc>
          <w:tcPr>
            <w:tcW w:w="5682" w:type="dxa"/>
            <w:gridSpan w:val="6"/>
            <w:tcBorders>
              <w:bottom w:val="nil"/>
            </w:tcBorders>
            <w:vAlign w:val="center"/>
          </w:tcPr>
          <w:p w:rsidR="00532583" w:rsidRDefault="00532583" w:rsidP="00532583">
            <w:pPr>
              <w:jc w:val="center"/>
              <w:rPr>
                <w:color w:val="000000" w:themeColor="text1"/>
                <w:szCs w:val="21"/>
              </w:rPr>
            </w:pPr>
            <w:r>
              <w:rPr>
                <w:color w:val="000000" w:themeColor="text1"/>
                <w:szCs w:val="21"/>
              </w:rPr>
              <w:t>化肥</w:t>
            </w:r>
            <w:r>
              <w:rPr>
                <w:rFonts w:hint="eastAsia"/>
                <w:color w:val="000000" w:themeColor="text1"/>
                <w:szCs w:val="21"/>
              </w:rPr>
              <w:t>（</w:t>
            </w:r>
            <w:r>
              <w:rPr>
                <w:rFonts w:hint="eastAsia"/>
                <w:color w:val="000000" w:themeColor="text1"/>
                <w:szCs w:val="21"/>
              </w:rPr>
              <w:t>kg/</w:t>
            </w:r>
            <w:r>
              <w:rPr>
                <w:rFonts w:hint="eastAsia"/>
                <w:color w:val="000000" w:themeColor="text1"/>
                <w:szCs w:val="21"/>
              </w:rPr>
              <w:t>亩）</w:t>
            </w:r>
          </w:p>
        </w:tc>
      </w:tr>
      <w:tr w:rsidR="00532583" w:rsidTr="00532583">
        <w:tc>
          <w:tcPr>
            <w:tcW w:w="946" w:type="dxa"/>
            <w:vMerge/>
            <w:vAlign w:val="center"/>
          </w:tcPr>
          <w:p w:rsidR="00532583" w:rsidRDefault="00532583" w:rsidP="00532583">
            <w:pPr>
              <w:jc w:val="center"/>
              <w:rPr>
                <w:color w:val="000000" w:themeColor="text1"/>
                <w:szCs w:val="21"/>
              </w:rPr>
            </w:pPr>
          </w:p>
        </w:tc>
        <w:tc>
          <w:tcPr>
            <w:tcW w:w="947" w:type="dxa"/>
            <w:vMerge/>
            <w:vAlign w:val="center"/>
          </w:tcPr>
          <w:p w:rsidR="00532583" w:rsidRDefault="00532583" w:rsidP="00532583">
            <w:pPr>
              <w:jc w:val="center"/>
              <w:rPr>
                <w:color w:val="000000" w:themeColor="text1"/>
                <w:szCs w:val="21"/>
              </w:rPr>
            </w:pPr>
          </w:p>
        </w:tc>
        <w:tc>
          <w:tcPr>
            <w:tcW w:w="947" w:type="dxa"/>
            <w:vMerge/>
            <w:vAlign w:val="center"/>
          </w:tcPr>
          <w:p w:rsidR="00532583" w:rsidRDefault="00532583" w:rsidP="00532583">
            <w:pPr>
              <w:jc w:val="center"/>
              <w:rPr>
                <w:color w:val="000000" w:themeColor="text1"/>
                <w:szCs w:val="21"/>
              </w:rPr>
            </w:pPr>
          </w:p>
        </w:tc>
        <w:tc>
          <w:tcPr>
            <w:tcW w:w="2841" w:type="dxa"/>
            <w:gridSpan w:val="3"/>
            <w:tcBorders>
              <w:top w:val="nil"/>
              <w:bottom w:val="nil"/>
            </w:tcBorders>
            <w:vAlign w:val="center"/>
          </w:tcPr>
          <w:p w:rsidR="00532583" w:rsidRDefault="00532583" w:rsidP="00532583">
            <w:pPr>
              <w:jc w:val="center"/>
              <w:rPr>
                <w:color w:val="000000" w:themeColor="text1"/>
                <w:szCs w:val="21"/>
              </w:rPr>
            </w:pPr>
            <w:r>
              <w:rPr>
                <w:color w:val="000000" w:themeColor="text1"/>
                <w:szCs w:val="21"/>
              </w:rPr>
              <w:t>早稻</w:t>
            </w:r>
          </w:p>
        </w:tc>
        <w:tc>
          <w:tcPr>
            <w:tcW w:w="2841" w:type="dxa"/>
            <w:gridSpan w:val="3"/>
            <w:tcBorders>
              <w:top w:val="nil"/>
              <w:bottom w:val="nil"/>
            </w:tcBorders>
            <w:vAlign w:val="center"/>
          </w:tcPr>
          <w:p w:rsidR="00532583" w:rsidRDefault="00532583" w:rsidP="00532583">
            <w:pPr>
              <w:jc w:val="center"/>
              <w:rPr>
                <w:color w:val="000000" w:themeColor="text1"/>
                <w:szCs w:val="21"/>
              </w:rPr>
            </w:pPr>
            <w:r>
              <w:rPr>
                <w:color w:val="000000" w:themeColor="text1"/>
                <w:szCs w:val="21"/>
              </w:rPr>
              <w:t>晚稻</w:t>
            </w:r>
          </w:p>
        </w:tc>
      </w:tr>
      <w:tr w:rsidR="00532583" w:rsidTr="00532583">
        <w:tc>
          <w:tcPr>
            <w:tcW w:w="946" w:type="dxa"/>
            <w:vMerge/>
            <w:tcBorders>
              <w:bottom w:val="single" w:sz="4" w:space="0" w:color="auto"/>
            </w:tcBorders>
            <w:vAlign w:val="center"/>
          </w:tcPr>
          <w:p w:rsidR="00532583" w:rsidRDefault="00532583" w:rsidP="00532583">
            <w:pPr>
              <w:jc w:val="center"/>
              <w:rPr>
                <w:color w:val="000000" w:themeColor="text1"/>
                <w:szCs w:val="21"/>
              </w:rPr>
            </w:pPr>
          </w:p>
        </w:tc>
        <w:tc>
          <w:tcPr>
            <w:tcW w:w="947" w:type="dxa"/>
            <w:vMerge/>
            <w:tcBorders>
              <w:bottom w:val="single" w:sz="4" w:space="0" w:color="auto"/>
            </w:tcBorders>
            <w:vAlign w:val="center"/>
          </w:tcPr>
          <w:p w:rsidR="00532583" w:rsidRDefault="00532583" w:rsidP="00532583">
            <w:pPr>
              <w:jc w:val="center"/>
              <w:rPr>
                <w:color w:val="000000" w:themeColor="text1"/>
                <w:szCs w:val="21"/>
              </w:rPr>
            </w:pPr>
          </w:p>
        </w:tc>
        <w:tc>
          <w:tcPr>
            <w:tcW w:w="947" w:type="dxa"/>
            <w:vMerge/>
            <w:tcBorders>
              <w:bottom w:val="single" w:sz="4" w:space="0" w:color="auto"/>
            </w:tcBorders>
            <w:vAlign w:val="center"/>
          </w:tcPr>
          <w:p w:rsidR="00532583" w:rsidRDefault="00532583" w:rsidP="00532583">
            <w:pPr>
              <w:jc w:val="center"/>
              <w:rPr>
                <w:color w:val="000000" w:themeColor="text1"/>
                <w:szCs w:val="21"/>
              </w:rPr>
            </w:pPr>
          </w:p>
        </w:tc>
        <w:tc>
          <w:tcPr>
            <w:tcW w:w="947" w:type="dxa"/>
            <w:tcBorders>
              <w:top w:val="nil"/>
              <w:bottom w:val="single" w:sz="4" w:space="0" w:color="auto"/>
            </w:tcBorders>
            <w:vAlign w:val="center"/>
          </w:tcPr>
          <w:p w:rsidR="00532583" w:rsidRDefault="00532583" w:rsidP="00532583">
            <w:pPr>
              <w:jc w:val="center"/>
              <w:rPr>
                <w:color w:val="000000" w:themeColor="text1"/>
                <w:szCs w:val="21"/>
              </w:rPr>
            </w:pPr>
            <w:r>
              <w:rPr>
                <w:rFonts w:hint="eastAsia"/>
                <w:color w:val="000000" w:themeColor="text1"/>
                <w:szCs w:val="21"/>
              </w:rPr>
              <w:t>N</w:t>
            </w:r>
          </w:p>
        </w:tc>
        <w:tc>
          <w:tcPr>
            <w:tcW w:w="947" w:type="dxa"/>
            <w:tcBorders>
              <w:top w:val="nil"/>
              <w:bottom w:val="single" w:sz="4" w:space="0" w:color="auto"/>
            </w:tcBorders>
            <w:vAlign w:val="center"/>
          </w:tcPr>
          <w:p w:rsidR="00532583" w:rsidRDefault="00532583" w:rsidP="00532583">
            <w:pPr>
              <w:jc w:val="center"/>
              <w:rPr>
                <w:color w:val="000000" w:themeColor="text1"/>
                <w:szCs w:val="21"/>
              </w:rPr>
            </w:pPr>
            <w:r>
              <w:rPr>
                <w:rFonts w:hint="eastAsia"/>
                <w:color w:val="000000" w:themeColor="text1"/>
                <w:szCs w:val="21"/>
              </w:rPr>
              <w:t>P</w:t>
            </w:r>
            <w:r>
              <w:rPr>
                <w:rFonts w:hint="eastAsia"/>
                <w:color w:val="000000" w:themeColor="text1"/>
                <w:szCs w:val="21"/>
                <w:vertAlign w:val="subscript"/>
              </w:rPr>
              <w:t>2</w:t>
            </w:r>
            <w:r>
              <w:rPr>
                <w:rFonts w:hint="eastAsia"/>
                <w:color w:val="000000" w:themeColor="text1"/>
                <w:szCs w:val="21"/>
              </w:rPr>
              <w:t>O</w:t>
            </w:r>
            <w:r>
              <w:rPr>
                <w:rFonts w:hint="eastAsia"/>
                <w:color w:val="000000" w:themeColor="text1"/>
                <w:szCs w:val="21"/>
                <w:vertAlign w:val="subscript"/>
              </w:rPr>
              <w:t>5</w:t>
            </w:r>
          </w:p>
        </w:tc>
        <w:tc>
          <w:tcPr>
            <w:tcW w:w="947" w:type="dxa"/>
            <w:tcBorders>
              <w:top w:val="nil"/>
              <w:bottom w:val="single" w:sz="4" w:space="0" w:color="auto"/>
            </w:tcBorders>
            <w:vAlign w:val="center"/>
          </w:tcPr>
          <w:p w:rsidR="00532583" w:rsidRDefault="00532583" w:rsidP="00532583">
            <w:pPr>
              <w:jc w:val="center"/>
              <w:rPr>
                <w:color w:val="000000" w:themeColor="text1"/>
                <w:szCs w:val="21"/>
              </w:rPr>
            </w:pPr>
            <w:r>
              <w:rPr>
                <w:rFonts w:hint="eastAsia"/>
                <w:color w:val="000000" w:themeColor="text1"/>
                <w:szCs w:val="21"/>
              </w:rPr>
              <w:t>K</w:t>
            </w:r>
            <w:r>
              <w:rPr>
                <w:rFonts w:hint="eastAsia"/>
                <w:color w:val="000000" w:themeColor="text1"/>
                <w:szCs w:val="21"/>
                <w:vertAlign w:val="subscript"/>
              </w:rPr>
              <w:t>2</w:t>
            </w:r>
            <w:r>
              <w:rPr>
                <w:rFonts w:hint="eastAsia"/>
                <w:color w:val="000000" w:themeColor="text1"/>
                <w:szCs w:val="21"/>
              </w:rPr>
              <w:t>O</w:t>
            </w:r>
          </w:p>
        </w:tc>
        <w:tc>
          <w:tcPr>
            <w:tcW w:w="947" w:type="dxa"/>
            <w:tcBorders>
              <w:top w:val="nil"/>
              <w:bottom w:val="single" w:sz="4" w:space="0" w:color="auto"/>
            </w:tcBorders>
            <w:vAlign w:val="center"/>
          </w:tcPr>
          <w:p w:rsidR="00532583" w:rsidRDefault="00532583" w:rsidP="00532583">
            <w:pPr>
              <w:jc w:val="center"/>
              <w:rPr>
                <w:color w:val="000000" w:themeColor="text1"/>
                <w:szCs w:val="21"/>
              </w:rPr>
            </w:pPr>
            <w:r>
              <w:rPr>
                <w:rFonts w:hint="eastAsia"/>
                <w:color w:val="000000" w:themeColor="text1"/>
                <w:szCs w:val="21"/>
              </w:rPr>
              <w:t>N</w:t>
            </w:r>
          </w:p>
        </w:tc>
        <w:tc>
          <w:tcPr>
            <w:tcW w:w="947" w:type="dxa"/>
            <w:tcBorders>
              <w:top w:val="nil"/>
              <w:bottom w:val="single" w:sz="4" w:space="0" w:color="auto"/>
            </w:tcBorders>
            <w:vAlign w:val="center"/>
          </w:tcPr>
          <w:p w:rsidR="00532583" w:rsidRDefault="00532583" w:rsidP="00532583">
            <w:pPr>
              <w:jc w:val="center"/>
              <w:rPr>
                <w:color w:val="000000" w:themeColor="text1"/>
                <w:szCs w:val="21"/>
              </w:rPr>
            </w:pPr>
            <w:r>
              <w:rPr>
                <w:rFonts w:hint="eastAsia"/>
                <w:color w:val="000000" w:themeColor="text1"/>
                <w:szCs w:val="21"/>
              </w:rPr>
              <w:t>P</w:t>
            </w:r>
            <w:r>
              <w:rPr>
                <w:rFonts w:hint="eastAsia"/>
                <w:color w:val="000000" w:themeColor="text1"/>
                <w:szCs w:val="21"/>
                <w:vertAlign w:val="subscript"/>
              </w:rPr>
              <w:t>2</w:t>
            </w:r>
            <w:r>
              <w:rPr>
                <w:rFonts w:hint="eastAsia"/>
                <w:color w:val="000000" w:themeColor="text1"/>
                <w:szCs w:val="21"/>
              </w:rPr>
              <w:t>O</w:t>
            </w:r>
            <w:r>
              <w:rPr>
                <w:rFonts w:hint="eastAsia"/>
                <w:color w:val="000000" w:themeColor="text1"/>
                <w:szCs w:val="21"/>
                <w:vertAlign w:val="subscript"/>
              </w:rPr>
              <w:t>5</w:t>
            </w:r>
          </w:p>
        </w:tc>
        <w:tc>
          <w:tcPr>
            <w:tcW w:w="947" w:type="dxa"/>
            <w:tcBorders>
              <w:top w:val="nil"/>
              <w:bottom w:val="single" w:sz="4" w:space="0" w:color="auto"/>
            </w:tcBorders>
            <w:vAlign w:val="center"/>
          </w:tcPr>
          <w:p w:rsidR="00532583" w:rsidRDefault="00532583" w:rsidP="00532583">
            <w:pPr>
              <w:jc w:val="center"/>
              <w:rPr>
                <w:color w:val="000000" w:themeColor="text1"/>
                <w:szCs w:val="21"/>
              </w:rPr>
            </w:pPr>
            <w:r>
              <w:rPr>
                <w:rFonts w:hint="eastAsia"/>
                <w:color w:val="000000" w:themeColor="text1"/>
                <w:szCs w:val="21"/>
              </w:rPr>
              <w:t>K</w:t>
            </w:r>
            <w:r>
              <w:rPr>
                <w:rFonts w:hint="eastAsia"/>
                <w:color w:val="000000" w:themeColor="text1"/>
                <w:szCs w:val="21"/>
                <w:vertAlign w:val="subscript"/>
              </w:rPr>
              <w:t>2</w:t>
            </w:r>
            <w:r>
              <w:rPr>
                <w:rFonts w:hint="eastAsia"/>
                <w:color w:val="000000" w:themeColor="text1"/>
                <w:szCs w:val="21"/>
              </w:rPr>
              <w:t>O</w:t>
            </w:r>
          </w:p>
        </w:tc>
      </w:tr>
      <w:tr w:rsidR="00532583" w:rsidTr="00532583">
        <w:tc>
          <w:tcPr>
            <w:tcW w:w="946" w:type="dxa"/>
            <w:tcBorders>
              <w:bottom w:val="nil"/>
            </w:tcBorders>
            <w:vAlign w:val="center"/>
          </w:tcPr>
          <w:p w:rsidR="00532583" w:rsidRDefault="00532583" w:rsidP="00532583">
            <w:pPr>
              <w:jc w:val="center"/>
              <w:rPr>
                <w:color w:val="000000" w:themeColor="text1"/>
                <w:szCs w:val="21"/>
              </w:rPr>
            </w:pPr>
            <w:r>
              <w:rPr>
                <w:color w:val="000000" w:themeColor="text1"/>
                <w:szCs w:val="21"/>
              </w:rPr>
              <w:t>T1</w:t>
            </w:r>
          </w:p>
        </w:tc>
        <w:tc>
          <w:tcPr>
            <w:tcW w:w="947" w:type="dxa"/>
            <w:tcBorders>
              <w:bottom w:val="nil"/>
            </w:tcBorders>
            <w:vAlign w:val="center"/>
          </w:tcPr>
          <w:p w:rsidR="00532583" w:rsidRDefault="00532583" w:rsidP="00532583">
            <w:pPr>
              <w:jc w:val="center"/>
              <w:rPr>
                <w:color w:val="000000" w:themeColor="text1"/>
                <w:szCs w:val="21"/>
              </w:rPr>
            </w:pPr>
            <w:r>
              <w:rPr>
                <w:color w:val="000000" w:themeColor="text1"/>
                <w:szCs w:val="21"/>
              </w:rPr>
              <w:t>空白</w:t>
            </w:r>
          </w:p>
          <w:p w:rsidR="00532583" w:rsidRDefault="00532583" w:rsidP="00532583">
            <w:pPr>
              <w:jc w:val="center"/>
              <w:rPr>
                <w:color w:val="000000" w:themeColor="text1"/>
                <w:szCs w:val="21"/>
              </w:rPr>
            </w:pPr>
            <w:r>
              <w:rPr>
                <w:color w:val="000000" w:themeColor="text1"/>
                <w:szCs w:val="21"/>
              </w:rPr>
              <w:t>对照</w:t>
            </w:r>
          </w:p>
        </w:tc>
        <w:tc>
          <w:tcPr>
            <w:tcW w:w="947" w:type="dxa"/>
            <w:tcBorders>
              <w:bottom w:val="nil"/>
            </w:tcBorders>
            <w:vAlign w:val="center"/>
          </w:tcPr>
          <w:p w:rsidR="00532583" w:rsidRDefault="00532583" w:rsidP="00532583">
            <w:pPr>
              <w:jc w:val="center"/>
              <w:rPr>
                <w:color w:val="000000" w:themeColor="text1"/>
                <w:szCs w:val="21"/>
              </w:rPr>
            </w:pPr>
            <w:r>
              <w:rPr>
                <w:color w:val="000000" w:themeColor="text1"/>
                <w:szCs w:val="21"/>
              </w:rPr>
              <w:t>0</w:t>
            </w:r>
          </w:p>
        </w:tc>
        <w:tc>
          <w:tcPr>
            <w:tcW w:w="947" w:type="dxa"/>
            <w:tcBorders>
              <w:bottom w:val="nil"/>
            </w:tcBorders>
            <w:vAlign w:val="center"/>
          </w:tcPr>
          <w:p w:rsidR="00532583" w:rsidRDefault="00532583" w:rsidP="00532583">
            <w:pPr>
              <w:jc w:val="center"/>
              <w:rPr>
                <w:color w:val="000000" w:themeColor="text1"/>
                <w:szCs w:val="21"/>
              </w:rPr>
            </w:pPr>
            <w:r>
              <w:rPr>
                <w:color w:val="000000" w:themeColor="text1"/>
                <w:szCs w:val="21"/>
              </w:rPr>
              <w:t>0</w:t>
            </w:r>
          </w:p>
        </w:tc>
        <w:tc>
          <w:tcPr>
            <w:tcW w:w="947" w:type="dxa"/>
            <w:tcBorders>
              <w:bottom w:val="nil"/>
            </w:tcBorders>
            <w:vAlign w:val="center"/>
          </w:tcPr>
          <w:p w:rsidR="00532583" w:rsidRDefault="00532583" w:rsidP="00532583">
            <w:pPr>
              <w:jc w:val="center"/>
              <w:rPr>
                <w:color w:val="000000" w:themeColor="text1"/>
                <w:szCs w:val="21"/>
              </w:rPr>
            </w:pPr>
            <w:r>
              <w:rPr>
                <w:color w:val="000000" w:themeColor="text1"/>
                <w:szCs w:val="21"/>
              </w:rPr>
              <w:t>0</w:t>
            </w:r>
          </w:p>
        </w:tc>
        <w:tc>
          <w:tcPr>
            <w:tcW w:w="947" w:type="dxa"/>
            <w:tcBorders>
              <w:bottom w:val="nil"/>
            </w:tcBorders>
            <w:vAlign w:val="center"/>
          </w:tcPr>
          <w:p w:rsidR="00532583" w:rsidRDefault="00532583" w:rsidP="00532583">
            <w:pPr>
              <w:jc w:val="center"/>
              <w:rPr>
                <w:color w:val="000000" w:themeColor="text1"/>
                <w:szCs w:val="21"/>
              </w:rPr>
            </w:pPr>
            <w:r>
              <w:rPr>
                <w:color w:val="000000" w:themeColor="text1"/>
                <w:szCs w:val="21"/>
              </w:rPr>
              <w:t>0</w:t>
            </w:r>
          </w:p>
        </w:tc>
        <w:tc>
          <w:tcPr>
            <w:tcW w:w="947" w:type="dxa"/>
            <w:tcBorders>
              <w:bottom w:val="nil"/>
            </w:tcBorders>
            <w:vAlign w:val="center"/>
          </w:tcPr>
          <w:p w:rsidR="00532583" w:rsidRDefault="00532583" w:rsidP="00532583">
            <w:pPr>
              <w:jc w:val="center"/>
              <w:rPr>
                <w:color w:val="000000" w:themeColor="text1"/>
                <w:szCs w:val="21"/>
              </w:rPr>
            </w:pPr>
            <w:r>
              <w:rPr>
                <w:color w:val="000000" w:themeColor="text1"/>
                <w:szCs w:val="21"/>
              </w:rPr>
              <w:t>0</w:t>
            </w:r>
          </w:p>
        </w:tc>
        <w:tc>
          <w:tcPr>
            <w:tcW w:w="947" w:type="dxa"/>
            <w:tcBorders>
              <w:bottom w:val="nil"/>
            </w:tcBorders>
            <w:vAlign w:val="center"/>
          </w:tcPr>
          <w:p w:rsidR="00532583" w:rsidRDefault="00532583" w:rsidP="00532583">
            <w:pPr>
              <w:jc w:val="center"/>
              <w:rPr>
                <w:color w:val="000000" w:themeColor="text1"/>
                <w:szCs w:val="21"/>
              </w:rPr>
            </w:pPr>
            <w:r>
              <w:rPr>
                <w:color w:val="000000" w:themeColor="text1"/>
                <w:szCs w:val="21"/>
              </w:rPr>
              <w:t>0</w:t>
            </w:r>
          </w:p>
        </w:tc>
        <w:tc>
          <w:tcPr>
            <w:tcW w:w="947" w:type="dxa"/>
            <w:tcBorders>
              <w:bottom w:val="nil"/>
            </w:tcBorders>
            <w:vAlign w:val="center"/>
          </w:tcPr>
          <w:p w:rsidR="00532583" w:rsidRDefault="00532583" w:rsidP="00532583">
            <w:pPr>
              <w:jc w:val="center"/>
              <w:rPr>
                <w:color w:val="000000" w:themeColor="text1"/>
                <w:szCs w:val="21"/>
              </w:rPr>
            </w:pPr>
            <w:r>
              <w:rPr>
                <w:color w:val="000000" w:themeColor="text1"/>
                <w:szCs w:val="21"/>
              </w:rPr>
              <w:t>0</w:t>
            </w:r>
          </w:p>
        </w:tc>
      </w:tr>
      <w:tr w:rsidR="00532583" w:rsidTr="00532583">
        <w:tc>
          <w:tcPr>
            <w:tcW w:w="946"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T2</w:t>
            </w:r>
          </w:p>
        </w:tc>
        <w:tc>
          <w:tcPr>
            <w:tcW w:w="94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常规</w:t>
            </w:r>
          </w:p>
          <w:p w:rsidR="00532583" w:rsidRDefault="00532583" w:rsidP="00532583">
            <w:pPr>
              <w:jc w:val="center"/>
              <w:rPr>
                <w:color w:val="000000" w:themeColor="text1"/>
                <w:szCs w:val="21"/>
              </w:rPr>
            </w:pPr>
            <w:r>
              <w:rPr>
                <w:color w:val="000000" w:themeColor="text1"/>
                <w:szCs w:val="21"/>
              </w:rPr>
              <w:t>施肥</w:t>
            </w:r>
          </w:p>
        </w:tc>
        <w:tc>
          <w:tcPr>
            <w:tcW w:w="94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0</w:t>
            </w:r>
          </w:p>
        </w:tc>
        <w:tc>
          <w:tcPr>
            <w:tcW w:w="94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10</w:t>
            </w:r>
          </w:p>
        </w:tc>
        <w:tc>
          <w:tcPr>
            <w:tcW w:w="94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4.5</w:t>
            </w:r>
          </w:p>
        </w:tc>
        <w:tc>
          <w:tcPr>
            <w:tcW w:w="94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4.2</w:t>
            </w:r>
          </w:p>
        </w:tc>
        <w:tc>
          <w:tcPr>
            <w:tcW w:w="94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12</w:t>
            </w:r>
          </w:p>
        </w:tc>
        <w:tc>
          <w:tcPr>
            <w:tcW w:w="94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4.8</w:t>
            </w:r>
          </w:p>
        </w:tc>
        <w:tc>
          <w:tcPr>
            <w:tcW w:w="94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4.5</w:t>
            </w:r>
          </w:p>
        </w:tc>
      </w:tr>
      <w:tr w:rsidR="00532583" w:rsidTr="00532583">
        <w:tc>
          <w:tcPr>
            <w:tcW w:w="946"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T3</w:t>
            </w:r>
          </w:p>
        </w:tc>
        <w:tc>
          <w:tcPr>
            <w:tcW w:w="947" w:type="dxa"/>
            <w:tcBorders>
              <w:top w:val="nil"/>
              <w:bottom w:val="nil"/>
            </w:tcBorders>
            <w:vAlign w:val="center"/>
          </w:tcPr>
          <w:p w:rsidR="00532583" w:rsidRDefault="00532583" w:rsidP="00532583">
            <w:pPr>
              <w:jc w:val="center"/>
              <w:rPr>
                <w:color w:val="000000" w:themeColor="text1"/>
                <w:szCs w:val="21"/>
              </w:rPr>
            </w:pPr>
            <w:r>
              <w:rPr>
                <w:rFonts w:hint="eastAsia"/>
                <w:color w:val="000000" w:themeColor="text1"/>
                <w:szCs w:val="21"/>
              </w:rPr>
              <w:t>化肥优化施肥</w:t>
            </w:r>
          </w:p>
        </w:tc>
        <w:tc>
          <w:tcPr>
            <w:tcW w:w="94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0</w:t>
            </w:r>
          </w:p>
        </w:tc>
        <w:tc>
          <w:tcPr>
            <w:tcW w:w="94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9</w:t>
            </w:r>
          </w:p>
        </w:tc>
        <w:tc>
          <w:tcPr>
            <w:tcW w:w="94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3.6</w:t>
            </w:r>
          </w:p>
        </w:tc>
        <w:tc>
          <w:tcPr>
            <w:tcW w:w="94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4.5</w:t>
            </w:r>
          </w:p>
        </w:tc>
        <w:tc>
          <w:tcPr>
            <w:tcW w:w="94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11</w:t>
            </w:r>
          </w:p>
        </w:tc>
        <w:tc>
          <w:tcPr>
            <w:tcW w:w="94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3.2</w:t>
            </w:r>
          </w:p>
        </w:tc>
        <w:tc>
          <w:tcPr>
            <w:tcW w:w="94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4.5</w:t>
            </w:r>
          </w:p>
        </w:tc>
      </w:tr>
      <w:tr w:rsidR="00532583" w:rsidTr="00532583">
        <w:tc>
          <w:tcPr>
            <w:tcW w:w="946"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T4</w:t>
            </w:r>
          </w:p>
        </w:tc>
        <w:tc>
          <w:tcPr>
            <w:tcW w:w="947" w:type="dxa"/>
            <w:vMerge w:val="restart"/>
            <w:tcBorders>
              <w:top w:val="nil"/>
              <w:bottom w:val="nil"/>
            </w:tcBorders>
            <w:vAlign w:val="center"/>
          </w:tcPr>
          <w:p w:rsidR="00532583" w:rsidRDefault="00532583" w:rsidP="00532583">
            <w:pPr>
              <w:jc w:val="center"/>
              <w:rPr>
                <w:color w:val="000000" w:themeColor="text1"/>
                <w:szCs w:val="21"/>
              </w:rPr>
            </w:pPr>
            <w:r>
              <w:rPr>
                <w:color w:val="000000" w:themeColor="text1"/>
                <w:szCs w:val="21"/>
              </w:rPr>
              <w:t>有机无机配施</w:t>
            </w:r>
          </w:p>
        </w:tc>
        <w:tc>
          <w:tcPr>
            <w:tcW w:w="94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15%</w:t>
            </w:r>
            <w:r>
              <w:rPr>
                <w:color w:val="000000" w:themeColor="text1"/>
                <w:szCs w:val="21"/>
              </w:rPr>
              <w:t>有机肥</w:t>
            </w:r>
          </w:p>
        </w:tc>
        <w:tc>
          <w:tcPr>
            <w:tcW w:w="947" w:type="dxa"/>
            <w:tcBorders>
              <w:top w:val="nil"/>
              <w:bottom w:val="nil"/>
            </w:tcBorders>
            <w:vAlign w:val="center"/>
          </w:tcPr>
          <w:p w:rsidR="00532583" w:rsidRDefault="00532583" w:rsidP="00532583">
            <w:pPr>
              <w:jc w:val="center"/>
              <w:rPr>
                <w:color w:val="000000" w:themeColor="text1"/>
              </w:rPr>
            </w:pPr>
            <w:r>
              <w:rPr>
                <w:color w:val="000000" w:themeColor="text1"/>
              </w:rPr>
              <w:t>7.65</w:t>
            </w:r>
          </w:p>
        </w:tc>
        <w:tc>
          <w:tcPr>
            <w:tcW w:w="947" w:type="dxa"/>
            <w:tcBorders>
              <w:top w:val="nil"/>
              <w:bottom w:val="nil"/>
            </w:tcBorders>
            <w:vAlign w:val="center"/>
          </w:tcPr>
          <w:p w:rsidR="00532583" w:rsidRDefault="00532583" w:rsidP="00532583">
            <w:pPr>
              <w:jc w:val="center"/>
              <w:rPr>
                <w:color w:val="000000" w:themeColor="text1"/>
              </w:rPr>
            </w:pPr>
            <w:r>
              <w:rPr>
                <w:color w:val="000000" w:themeColor="text1"/>
              </w:rPr>
              <w:t>2.97</w:t>
            </w:r>
          </w:p>
        </w:tc>
        <w:tc>
          <w:tcPr>
            <w:tcW w:w="947" w:type="dxa"/>
            <w:tcBorders>
              <w:top w:val="nil"/>
              <w:bottom w:val="nil"/>
            </w:tcBorders>
            <w:vAlign w:val="center"/>
          </w:tcPr>
          <w:p w:rsidR="00532583" w:rsidRDefault="00532583" w:rsidP="00532583">
            <w:pPr>
              <w:jc w:val="center"/>
              <w:rPr>
                <w:color w:val="000000" w:themeColor="text1"/>
              </w:rPr>
            </w:pPr>
            <w:r>
              <w:rPr>
                <w:color w:val="000000" w:themeColor="text1"/>
              </w:rPr>
              <w:t>3.78</w:t>
            </w:r>
          </w:p>
        </w:tc>
        <w:tc>
          <w:tcPr>
            <w:tcW w:w="947" w:type="dxa"/>
            <w:tcBorders>
              <w:top w:val="nil"/>
              <w:bottom w:val="nil"/>
            </w:tcBorders>
            <w:vAlign w:val="center"/>
          </w:tcPr>
          <w:p w:rsidR="00532583" w:rsidRDefault="00532583" w:rsidP="00532583">
            <w:pPr>
              <w:jc w:val="center"/>
              <w:rPr>
                <w:color w:val="000000" w:themeColor="text1"/>
              </w:rPr>
            </w:pPr>
            <w:r>
              <w:rPr>
                <w:color w:val="000000" w:themeColor="text1"/>
              </w:rPr>
              <w:t>9.35</w:t>
            </w:r>
          </w:p>
        </w:tc>
        <w:tc>
          <w:tcPr>
            <w:tcW w:w="947" w:type="dxa"/>
            <w:tcBorders>
              <w:top w:val="nil"/>
              <w:bottom w:val="nil"/>
            </w:tcBorders>
            <w:vAlign w:val="center"/>
          </w:tcPr>
          <w:p w:rsidR="00532583" w:rsidRDefault="00532583" w:rsidP="00532583">
            <w:pPr>
              <w:jc w:val="center"/>
              <w:rPr>
                <w:color w:val="000000" w:themeColor="text1"/>
              </w:rPr>
            </w:pPr>
            <w:r>
              <w:rPr>
                <w:color w:val="000000" w:themeColor="text1"/>
              </w:rPr>
              <w:t>2.1</w:t>
            </w:r>
          </w:p>
        </w:tc>
        <w:tc>
          <w:tcPr>
            <w:tcW w:w="947" w:type="dxa"/>
            <w:tcBorders>
              <w:top w:val="nil"/>
              <w:bottom w:val="nil"/>
            </w:tcBorders>
            <w:vAlign w:val="center"/>
          </w:tcPr>
          <w:p w:rsidR="00532583" w:rsidRDefault="00532583" w:rsidP="00532583">
            <w:pPr>
              <w:jc w:val="center"/>
              <w:rPr>
                <w:color w:val="000000" w:themeColor="text1"/>
              </w:rPr>
            </w:pPr>
            <w:r>
              <w:rPr>
                <w:color w:val="000000" w:themeColor="text1"/>
              </w:rPr>
              <w:t>3.13</w:t>
            </w:r>
          </w:p>
        </w:tc>
      </w:tr>
      <w:tr w:rsidR="00532583" w:rsidTr="00532583">
        <w:tc>
          <w:tcPr>
            <w:tcW w:w="946"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lastRenderedPageBreak/>
              <w:t>T5</w:t>
            </w:r>
          </w:p>
        </w:tc>
        <w:tc>
          <w:tcPr>
            <w:tcW w:w="947" w:type="dxa"/>
            <w:vMerge/>
            <w:tcBorders>
              <w:top w:val="nil"/>
              <w:bottom w:val="nil"/>
            </w:tcBorders>
            <w:vAlign w:val="center"/>
          </w:tcPr>
          <w:p w:rsidR="00532583" w:rsidRDefault="00532583" w:rsidP="00532583">
            <w:pPr>
              <w:jc w:val="center"/>
              <w:rPr>
                <w:color w:val="000000" w:themeColor="text1"/>
                <w:szCs w:val="21"/>
              </w:rPr>
            </w:pPr>
          </w:p>
        </w:tc>
        <w:tc>
          <w:tcPr>
            <w:tcW w:w="94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30%</w:t>
            </w:r>
            <w:r>
              <w:rPr>
                <w:color w:val="000000" w:themeColor="text1"/>
                <w:szCs w:val="21"/>
              </w:rPr>
              <w:t>有机肥</w:t>
            </w:r>
          </w:p>
        </w:tc>
        <w:tc>
          <w:tcPr>
            <w:tcW w:w="947" w:type="dxa"/>
            <w:tcBorders>
              <w:top w:val="nil"/>
              <w:bottom w:val="nil"/>
            </w:tcBorders>
            <w:vAlign w:val="center"/>
          </w:tcPr>
          <w:p w:rsidR="00532583" w:rsidRDefault="00532583" w:rsidP="00532583">
            <w:pPr>
              <w:jc w:val="center"/>
              <w:rPr>
                <w:color w:val="000000" w:themeColor="text1"/>
              </w:rPr>
            </w:pPr>
            <w:r>
              <w:rPr>
                <w:color w:val="000000" w:themeColor="text1"/>
              </w:rPr>
              <w:t>6.3</w:t>
            </w:r>
          </w:p>
        </w:tc>
        <w:tc>
          <w:tcPr>
            <w:tcW w:w="947" w:type="dxa"/>
            <w:tcBorders>
              <w:top w:val="nil"/>
              <w:bottom w:val="nil"/>
            </w:tcBorders>
            <w:vAlign w:val="center"/>
          </w:tcPr>
          <w:p w:rsidR="00532583" w:rsidRDefault="00532583" w:rsidP="00532583">
            <w:pPr>
              <w:jc w:val="center"/>
              <w:rPr>
                <w:color w:val="000000" w:themeColor="text1"/>
              </w:rPr>
            </w:pPr>
            <w:r>
              <w:rPr>
                <w:color w:val="000000" w:themeColor="text1"/>
              </w:rPr>
              <w:t>2.34</w:t>
            </w:r>
          </w:p>
        </w:tc>
        <w:tc>
          <w:tcPr>
            <w:tcW w:w="947" w:type="dxa"/>
            <w:tcBorders>
              <w:top w:val="nil"/>
              <w:bottom w:val="nil"/>
            </w:tcBorders>
            <w:vAlign w:val="center"/>
          </w:tcPr>
          <w:p w:rsidR="00532583" w:rsidRDefault="00532583" w:rsidP="00532583">
            <w:pPr>
              <w:jc w:val="center"/>
              <w:rPr>
                <w:color w:val="000000" w:themeColor="text1"/>
              </w:rPr>
            </w:pPr>
            <w:r>
              <w:rPr>
                <w:color w:val="000000" w:themeColor="text1"/>
              </w:rPr>
              <w:t>3.06</w:t>
            </w:r>
          </w:p>
        </w:tc>
        <w:tc>
          <w:tcPr>
            <w:tcW w:w="947" w:type="dxa"/>
            <w:tcBorders>
              <w:top w:val="nil"/>
              <w:bottom w:val="nil"/>
            </w:tcBorders>
            <w:vAlign w:val="center"/>
          </w:tcPr>
          <w:p w:rsidR="00532583" w:rsidRDefault="00532583" w:rsidP="00532583">
            <w:pPr>
              <w:jc w:val="center"/>
              <w:rPr>
                <w:color w:val="000000" w:themeColor="text1"/>
              </w:rPr>
            </w:pPr>
            <w:r>
              <w:rPr>
                <w:color w:val="000000" w:themeColor="text1"/>
              </w:rPr>
              <w:t>7.7</w:t>
            </w:r>
          </w:p>
        </w:tc>
        <w:tc>
          <w:tcPr>
            <w:tcW w:w="947" w:type="dxa"/>
            <w:tcBorders>
              <w:top w:val="nil"/>
              <w:bottom w:val="nil"/>
            </w:tcBorders>
            <w:vAlign w:val="center"/>
          </w:tcPr>
          <w:p w:rsidR="00532583" w:rsidRDefault="00532583" w:rsidP="00532583">
            <w:pPr>
              <w:jc w:val="center"/>
              <w:rPr>
                <w:color w:val="000000" w:themeColor="text1"/>
              </w:rPr>
            </w:pPr>
            <w:r>
              <w:rPr>
                <w:color w:val="000000" w:themeColor="text1"/>
              </w:rPr>
              <w:t>1</w:t>
            </w:r>
          </w:p>
        </w:tc>
        <w:tc>
          <w:tcPr>
            <w:tcW w:w="947" w:type="dxa"/>
            <w:tcBorders>
              <w:top w:val="nil"/>
              <w:bottom w:val="nil"/>
            </w:tcBorders>
            <w:vAlign w:val="center"/>
          </w:tcPr>
          <w:p w:rsidR="00532583" w:rsidRDefault="00532583" w:rsidP="00532583">
            <w:pPr>
              <w:jc w:val="center"/>
              <w:rPr>
                <w:color w:val="000000" w:themeColor="text1"/>
              </w:rPr>
            </w:pPr>
            <w:r>
              <w:rPr>
                <w:color w:val="000000" w:themeColor="text1"/>
              </w:rPr>
              <w:t>1.75</w:t>
            </w:r>
          </w:p>
        </w:tc>
      </w:tr>
      <w:tr w:rsidR="00532583" w:rsidTr="00532583">
        <w:tc>
          <w:tcPr>
            <w:tcW w:w="946"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T6</w:t>
            </w:r>
          </w:p>
        </w:tc>
        <w:tc>
          <w:tcPr>
            <w:tcW w:w="947" w:type="dxa"/>
            <w:vMerge w:val="restart"/>
            <w:tcBorders>
              <w:top w:val="nil"/>
              <w:bottom w:val="nil"/>
            </w:tcBorders>
            <w:vAlign w:val="center"/>
          </w:tcPr>
          <w:p w:rsidR="00532583" w:rsidRDefault="00532583" w:rsidP="00532583">
            <w:pPr>
              <w:jc w:val="center"/>
              <w:rPr>
                <w:color w:val="000000" w:themeColor="text1"/>
                <w:szCs w:val="21"/>
              </w:rPr>
            </w:pPr>
            <w:r>
              <w:rPr>
                <w:color w:val="000000" w:themeColor="text1"/>
                <w:szCs w:val="21"/>
              </w:rPr>
              <w:t>氮替代试验</w:t>
            </w:r>
          </w:p>
        </w:tc>
        <w:tc>
          <w:tcPr>
            <w:tcW w:w="94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M</w:t>
            </w:r>
            <w:r>
              <w:rPr>
                <w:color w:val="000000" w:themeColor="text1"/>
                <w:szCs w:val="21"/>
              </w:rPr>
              <w:t>替代</w:t>
            </w:r>
            <w:r>
              <w:rPr>
                <w:color w:val="000000" w:themeColor="text1"/>
                <w:szCs w:val="21"/>
              </w:rPr>
              <w:t>15%N</w:t>
            </w:r>
          </w:p>
        </w:tc>
        <w:tc>
          <w:tcPr>
            <w:tcW w:w="947" w:type="dxa"/>
            <w:tcBorders>
              <w:top w:val="nil"/>
              <w:bottom w:val="nil"/>
            </w:tcBorders>
            <w:vAlign w:val="center"/>
          </w:tcPr>
          <w:p w:rsidR="00532583" w:rsidRDefault="00532583" w:rsidP="00532583">
            <w:pPr>
              <w:jc w:val="center"/>
              <w:rPr>
                <w:color w:val="000000" w:themeColor="text1"/>
              </w:rPr>
            </w:pPr>
            <w:r>
              <w:rPr>
                <w:color w:val="000000" w:themeColor="text1"/>
              </w:rPr>
              <w:t>7.65</w:t>
            </w:r>
          </w:p>
        </w:tc>
        <w:tc>
          <w:tcPr>
            <w:tcW w:w="947" w:type="dxa"/>
            <w:tcBorders>
              <w:top w:val="nil"/>
              <w:bottom w:val="nil"/>
            </w:tcBorders>
            <w:vAlign w:val="center"/>
          </w:tcPr>
          <w:p w:rsidR="00532583" w:rsidRDefault="00532583" w:rsidP="00532583">
            <w:pPr>
              <w:jc w:val="center"/>
              <w:rPr>
                <w:color w:val="000000" w:themeColor="text1"/>
              </w:rPr>
            </w:pPr>
            <w:r>
              <w:rPr>
                <w:color w:val="000000" w:themeColor="text1"/>
              </w:rPr>
              <w:t>3.6</w:t>
            </w:r>
          </w:p>
        </w:tc>
        <w:tc>
          <w:tcPr>
            <w:tcW w:w="947" w:type="dxa"/>
            <w:tcBorders>
              <w:top w:val="nil"/>
              <w:bottom w:val="nil"/>
            </w:tcBorders>
            <w:vAlign w:val="center"/>
          </w:tcPr>
          <w:p w:rsidR="00532583" w:rsidRDefault="00532583" w:rsidP="00532583">
            <w:pPr>
              <w:jc w:val="center"/>
              <w:rPr>
                <w:color w:val="000000" w:themeColor="text1"/>
              </w:rPr>
            </w:pPr>
            <w:r>
              <w:rPr>
                <w:color w:val="000000" w:themeColor="text1"/>
              </w:rPr>
              <w:t>4.5</w:t>
            </w:r>
          </w:p>
        </w:tc>
        <w:tc>
          <w:tcPr>
            <w:tcW w:w="947" w:type="dxa"/>
            <w:tcBorders>
              <w:top w:val="nil"/>
              <w:bottom w:val="nil"/>
            </w:tcBorders>
            <w:vAlign w:val="center"/>
          </w:tcPr>
          <w:p w:rsidR="00532583" w:rsidRDefault="00532583" w:rsidP="00532583">
            <w:pPr>
              <w:jc w:val="center"/>
              <w:rPr>
                <w:color w:val="000000" w:themeColor="text1"/>
              </w:rPr>
            </w:pPr>
            <w:r>
              <w:rPr>
                <w:color w:val="000000" w:themeColor="text1"/>
              </w:rPr>
              <w:t>9.35</w:t>
            </w:r>
          </w:p>
        </w:tc>
        <w:tc>
          <w:tcPr>
            <w:tcW w:w="947" w:type="dxa"/>
            <w:tcBorders>
              <w:top w:val="nil"/>
              <w:bottom w:val="nil"/>
            </w:tcBorders>
            <w:vAlign w:val="center"/>
          </w:tcPr>
          <w:p w:rsidR="00532583" w:rsidRDefault="00532583" w:rsidP="00532583">
            <w:pPr>
              <w:jc w:val="center"/>
              <w:rPr>
                <w:color w:val="000000" w:themeColor="text1"/>
              </w:rPr>
            </w:pPr>
            <w:r>
              <w:rPr>
                <w:color w:val="000000" w:themeColor="text1"/>
              </w:rPr>
              <w:t>3.2</w:t>
            </w:r>
          </w:p>
        </w:tc>
        <w:tc>
          <w:tcPr>
            <w:tcW w:w="947" w:type="dxa"/>
            <w:tcBorders>
              <w:top w:val="nil"/>
              <w:bottom w:val="nil"/>
            </w:tcBorders>
            <w:vAlign w:val="center"/>
          </w:tcPr>
          <w:p w:rsidR="00532583" w:rsidRDefault="00532583" w:rsidP="00532583">
            <w:pPr>
              <w:jc w:val="center"/>
              <w:rPr>
                <w:color w:val="000000" w:themeColor="text1"/>
              </w:rPr>
            </w:pPr>
            <w:r>
              <w:rPr>
                <w:color w:val="000000" w:themeColor="text1"/>
              </w:rPr>
              <w:t>4.5</w:t>
            </w:r>
          </w:p>
        </w:tc>
      </w:tr>
      <w:tr w:rsidR="00532583" w:rsidTr="00532583">
        <w:tc>
          <w:tcPr>
            <w:tcW w:w="946" w:type="dxa"/>
            <w:tcBorders>
              <w:top w:val="nil"/>
            </w:tcBorders>
            <w:vAlign w:val="center"/>
          </w:tcPr>
          <w:p w:rsidR="00532583" w:rsidRDefault="00532583" w:rsidP="00532583">
            <w:pPr>
              <w:jc w:val="center"/>
              <w:rPr>
                <w:color w:val="000000" w:themeColor="text1"/>
                <w:szCs w:val="21"/>
              </w:rPr>
            </w:pPr>
            <w:r>
              <w:rPr>
                <w:color w:val="000000" w:themeColor="text1"/>
                <w:szCs w:val="21"/>
              </w:rPr>
              <w:t>T7</w:t>
            </w:r>
          </w:p>
        </w:tc>
        <w:tc>
          <w:tcPr>
            <w:tcW w:w="947" w:type="dxa"/>
            <w:vMerge/>
            <w:tcBorders>
              <w:top w:val="nil"/>
            </w:tcBorders>
            <w:vAlign w:val="center"/>
          </w:tcPr>
          <w:p w:rsidR="00532583" w:rsidRDefault="00532583" w:rsidP="00532583">
            <w:pPr>
              <w:jc w:val="center"/>
              <w:rPr>
                <w:color w:val="000000" w:themeColor="text1"/>
                <w:szCs w:val="21"/>
              </w:rPr>
            </w:pPr>
          </w:p>
        </w:tc>
        <w:tc>
          <w:tcPr>
            <w:tcW w:w="947" w:type="dxa"/>
            <w:tcBorders>
              <w:top w:val="nil"/>
            </w:tcBorders>
            <w:vAlign w:val="center"/>
          </w:tcPr>
          <w:p w:rsidR="00532583" w:rsidRDefault="00532583" w:rsidP="00532583">
            <w:pPr>
              <w:jc w:val="center"/>
              <w:rPr>
                <w:color w:val="000000" w:themeColor="text1"/>
                <w:szCs w:val="21"/>
              </w:rPr>
            </w:pPr>
            <w:r>
              <w:rPr>
                <w:color w:val="000000" w:themeColor="text1"/>
                <w:szCs w:val="21"/>
              </w:rPr>
              <w:t>M</w:t>
            </w:r>
            <w:r>
              <w:rPr>
                <w:color w:val="000000" w:themeColor="text1"/>
                <w:szCs w:val="21"/>
              </w:rPr>
              <w:t>替代</w:t>
            </w:r>
            <w:r>
              <w:rPr>
                <w:color w:val="000000" w:themeColor="text1"/>
                <w:szCs w:val="21"/>
              </w:rPr>
              <w:t>30%N</w:t>
            </w:r>
          </w:p>
        </w:tc>
        <w:tc>
          <w:tcPr>
            <w:tcW w:w="947" w:type="dxa"/>
            <w:tcBorders>
              <w:top w:val="nil"/>
            </w:tcBorders>
            <w:vAlign w:val="center"/>
          </w:tcPr>
          <w:p w:rsidR="00532583" w:rsidRDefault="00532583" w:rsidP="00532583">
            <w:pPr>
              <w:jc w:val="center"/>
              <w:rPr>
                <w:color w:val="000000" w:themeColor="text1"/>
              </w:rPr>
            </w:pPr>
            <w:r>
              <w:rPr>
                <w:color w:val="000000" w:themeColor="text1"/>
              </w:rPr>
              <w:t>6.3</w:t>
            </w:r>
          </w:p>
        </w:tc>
        <w:tc>
          <w:tcPr>
            <w:tcW w:w="947" w:type="dxa"/>
            <w:tcBorders>
              <w:top w:val="nil"/>
            </w:tcBorders>
            <w:vAlign w:val="center"/>
          </w:tcPr>
          <w:p w:rsidR="00532583" w:rsidRDefault="00532583" w:rsidP="00532583">
            <w:pPr>
              <w:jc w:val="center"/>
              <w:rPr>
                <w:color w:val="000000" w:themeColor="text1"/>
              </w:rPr>
            </w:pPr>
            <w:r>
              <w:rPr>
                <w:color w:val="000000" w:themeColor="text1"/>
              </w:rPr>
              <w:t>3.6</w:t>
            </w:r>
          </w:p>
        </w:tc>
        <w:tc>
          <w:tcPr>
            <w:tcW w:w="947" w:type="dxa"/>
            <w:tcBorders>
              <w:top w:val="nil"/>
            </w:tcBorders>
            <w:vAlign w:val="center"/>
          </w:tcPr>
          <w:p w:rsidR="00532583" w:rsidRDefault="00532583" w:rsidP="00532583">
            <w:pPr>
              <w:jc w:val="center"/>
              <w:rPr>
                <w:color w:val="000000" w:themeColor="text1"/>
              </w:rPr>
            </w:pPr>
            <w:r>
              <w:rPr>
                <w:color w:val="000000" w:themeColor="text1"/>
              </w:rPr>
              <w:t>4.5</w:t>
            </w:r>
          </w:p>
        </w:tc>
        <w:tc>
          <w:tcPr>
            <w:tcW w:w="947" w:type="dxa"/>
            <w:tcBorders>
              <w:top w:val="nil"/>
            </w:tcBorders>
            <w:vAlign w:val="center"/>
          </w:tcPr>
          <w:p w:rsidR="00532583" w:rsidRDefault="00532583" w:rsidP="00532583">
            <w:pPr>
              <w:jc w:val="center"/>
              <w:rPr>
                <w:color w:val="000000" w:themeColor="text1"/>
              </w:rPr>
            </w:pPr>
            <w:r>
              <w:rPr>
                <w:color w:val="000000" w:themeColor="text1"/>
              </w:rPr>
              <w:t>7.7</w:t>
            </w:r>
          </w:p>
        </w:tc>
        <w:tc>
          <w:tcPr>
            <w:tcW w:w="947" w:type="dxa"/>
            <w:tcBorders>
              <w:top w:val="nil"/>
            </w:tcBorders>
            <w:vAlign w:val="center"/>
          </w:tcPr>
          <w:p w:rsidR="00532583" w:rsidRDefault="00532583" w:rsidP="00532583">
            <w:pPr>
              <w:jc w:val="center"/>
              <w:rPr>
                <w:color w:val="000000" w:themeColor="text1"/>
              </w:rPr>
            </w:pPr>
            <w:r>
              <w:rPr>
                <w:color w:val="000000" w:themeColor="text1"/>
              </w:rPr>
              <w:t>3.2</w:t>
            </w:r>
          </w:p>
        </w:tc>
        <w:tc>
          <w:tcPr>
            <w:tcW w:w="947" w:type="dxa"/>
            <w:tcBorders>
              <w:top w:val="nil"/>
            </w:tcBorders>
            <w:vAlign w:val="center"/>
          </w:tcPr>
          <w:p w:rsidR="00532583" w:rsidRDefault="00532583" w:rsidP="00532583">
            <w:pPr>
              <w:jc w:val="center"/>
              <w:rPr>
                <w:color w:val="000000" w:themeColor="text1"/>
              </w:rPr>
            </w:pPr>
            <w:r>
              <w:rPr>
                <w:color w:val="000000" w:themeColor="text1"/>
              </w:rPr>
              <w:t>4.5</w:t>
            </w:r>
          </w:p>
        </w:tc>
      </w:tr>
    </w:tbl>
    <w:p w:rsidR="00532583" w:rsidRDefault="00532583" w:rsidP="00532583">
      <w:pPr>
        <w:jc w:val="left"/>
        <w:rPr>
          <w:b/>
          <w:color w:val="000000" w:themeColor="text1"/>
          <w:sz w:val="24"/>
        </w:rPr>
      </w:pPr>
      <w:r>
        <w:rPr>
          <w:rFonts w:hint="eastAsia"/>
          <w:color w:val="000000" w:themeColor="text1"/>
          <w:szCs w:val="21"/>
        </w:rPr>
        <w:t>注：早稻施用的有机无机复混肥</w:t>
      </w:r>
      <w:r>
        <w:rPr>
          <w:rFonts w:hint="eastAsia"/>
          <w:color w:val="000000" w:themeColor="text1"/>
          <w:szCs w:val="21"/>
        </w:rPr>
        <w:t>N</w:t>
      </w:r>
      <w:r>
        <w:rPr>
          <w:rFonts w:hint="eastAsia"/>
          <w:color w:val="000000" w:themeColor="text1"/>
          <w:szCs w:val="21"/>
        </w:rPr>
        <w:t>、</w:t>
      </w:r>
      <w:r>
        <w:rPr>
          <w:rFonts w:hint="eastAsia"/>
          <w:color w:val="000000" w:themeColor="text1"/>
          <w:szCs w:val="21"/>
        </w:rPr>
        <w:t>P</w:t>
      </w:r>
      <w:r>
        <w:rPr>
          <w:rFonts w:hint="eastAsia"/>
          <w:color w:val="000000" w:themeColor="text1"/>
          <w:szCs w:val="21"/>
        </w:rPr>
        <w:t>、</w:t>
      </w:r>
      <w:r>
        <w:rPr>
          <w:rFonts w:hint="eastAsia"/>
          <w:color w:val="000000" w:themeColor="text1"/>
          <w:szCs w:val="21"/>
        </w:rPr>
        <w:t>K</w:t>
      </w:r>
      <w:r>
        <w:rPr>
          <w:rFonts w:hint="eastAsia"/>
          <w:color w:val="000000" w:themeColor="text1"/>
          <w:szCs w:val="21"/>
        </w:rPr>
        <w:t>养分含量</w:t>
      </w:r>
      <w:r>
        <w:rPr>
          <w:rFonts w:hint="eastAsia"/>
          <w:color w:val="000000" w:themeColor="text1"/>
          <w:szCs w:val="21"/>
        </w:rPr>
        <w:t>30%</w:t>
      </w:r>
      <w:r>
        <w:rPr>
          <w:rFonts w:hint="eastAsia"/>
          <w:color w:val="000000" w:themeColor="text1"/>
          <w:szCs w:val="21"/>
        </w:rPr>
        <w:t>（</w:t>
      </w:r>
      <w:r>
        <w:rPr>
          <w:rFonts w:hint="eastAsia"/>
          <w:color w:val="000000" w:themeColor="text1"/>
          <w:szCs w:val="21"/>
        </w:rPr>
        <w:t>15-7-8</w:t>
      </w:r>
      <w:r>
        <w:rPr>
          <w:rFonts w:hint="eastAsia"/>
          <w:color w:val="000000" w:themeColor="text1"/>
          <w:szCs w:val="21"/>
        </w:rPr>
        <w:t>），有机质含量</w:t>
      </w:r>
      <w:r>
        <w:rPr>
          <w:rFonts w:hint="eastAsia"/>
          <w:color w:val="000000" w:themeColor="text1"/>
          <w:szCs w:val="21"/>
        </w:rPr>
        <w:t>20%</w:t>
      </w:r>
      <w:r>
        <w:rPr>
          <w:rFonts w:hint="eastAsia"/>
          <w:color w:val="000000" w:themeColor="text1"/>
          <w:szCs w:val="21"/>
        </w:rPr>
        <w:t>；晚稻施用的有机无机复混肥</w:t>
      </w:r>
      <w:r>
        <w:rPr>
          <w:rFonts w:hint="eastAsia"/>
          <w:color w:val="000000" w:themeColor="text1"/>
          <w:szCs w:val="21"/>
        </w:rPr>
        <w:t>N</w:t>
      </w:r>
      <w:r>
        <w:rPr>
          <w:rFonts w:hint="eastAsia"/>
          <w:color w:val="000000" w:themeColor="text1"/>
          <w:szCs w:val="21"/>
        </w:rPr>
        <w:t>、</w:t>
      </w:r>
      <w:r>
        <w:rPr>
          <w:rFonts w:hint="eastAsia"/>
          <w:color w:val="000000" w:themeColor="text1"/>
          <w:szCs w:val="21"/>
        </w:rPr>
        <w:t>P</w:t>
      </w:r>
      <w:r>
        <w:rPr>
          <w:rFonts w:hint="eastAsia"/>
          <w:color w:val="000000" w:themeColor="text1"/>
          <w:szCs w:val="21"/>
        </w:rPr>
        <w:t>、</w:t>
      </w:r>
      <w:r>
        <w:rPr>
          <w:rFonts w:hint="eastAsia"/>
          <w:color w:val="000000" w:themeColor="text1"/>
          <w:szCs w:val="21"/>
        </w:rPr>
        <w:t>K</w:t>
      </w:r>
      <w:r>
        <w:rPr>
          <w:rFonts w:hint="eastAsia"/>
          <w:color w:val="000000" w:themeColor="text1"/>
          <w:szCs w:val="21"/>
        </w:rPr>
        <w:t>养分含量（</w:t>
      </w:r>
      <w:r>
        <w:rPr>
          <w:rFonts w:hint="eastAsia"/>
          <w:color w:val="000000" w:themeColor="text1"/>
          <w:szCs w:val="21"/>
        </w:rPr>
        <w:t>12-8-10</w:t>
      </w:r>
      <w:r>
        <w:rPr>
          <w:rFonts w:hint="eastAsia"/>
          <w:color w:val="000000" w:themeColor="text1"/>
          <w:szCs w:val="21"/>
        </w:rPr>
        <w:t>），有机质含量</w:t>
      </w:r>
      <w:r>
        <w:rPr>
          <w:rFonts w:hint="eastAsia"/>
          <w:color w:val="000000" w:themeColor="text1"/>
          <w:szCs w:val="21"/>
        </w:rPr>
        <w:t>15%</w:t>
      </w:r>
      <w:r>
        <w:rPr>
          <w:rFonts w:hint="eastAsia"/>
          <w:color w:val="000000" w:themeColor="text1"/>
          <w:szCs w:val="21"/>
        </w:rPr>
        <w:t>。</w:t>
      </w:r>
    </w:p>
    <w:p w:rsidR="00532583" w:rsidRDefault="00532583" w:rsidP="00532583">
      <w:pPr>
        <w:spacing w:line="540" w:lineRule="exact"/>
        <w:jc w:val="center"/>
        <w:rPr>
          <w:rFonts w:ascii="黑体" w:eastAsia="黑体" w:hAnsi="黑体"/>
          <w:b/>
          <w:color w:val="000000" w:themeColor="text1"/>
          <w:szCs w:val="21"/>
        </w:rPr>
      </w:pPr>
      <w:r>
        <w:rPr>
          <w:rFonts w:ascii="黑体" w:eastAsia="黑体" w:hAnsi="黑体"/>
          <w:b/>
          <w:color w:val="000000" w:themeColor="text1"/>
          <w:szCs w:val="21"/>
        </w:rPr>
        <w:t>表</w:t>
      </w:r>
      <w:r>
        <w:rPr>
          <w:rFonts w:ascii="黑体" w:eastAsia="黑体" w:hAnsi="黑体" w:hint="eastAsia"/>
          <w:b/>
          <w:color w:val="000000" w:themeColor="text1"/>
          <w:szCs w:val="21"/>
        </w:rPr>
        <w:t>6</w:t>
      </w:r>
      <w:r>
        <w:rPr>
          <w:rFonts w:ascii="黑体" w:eastAsia="黑体" w:hAnsi="黑体"/>
          <w:b/>
          <w:color w:val="000000" w:themeColor="text1"/>
          <w:szCs w:val="21"/>
        </w:rPr>
        <w:t xml:space="preserve">  </w:t>
      </w:r>
      <w:r>
        <w:rPr>
          <w:rFonts w:ascii="黑体" w:eastAsia="黑体" w:hAnsi="黑体" w:hint="eastAsia"/>
          <w:b/>
          <w:color w:val="000000" w:themeColor="text1"/>
          <w:szCs w:val="21"/>
        </w:rPr>
        <w:t>芥菜试验设计</w:t>
      </w:r>
    </w:p>
    <w:tbl>
      <w:tblPr>
        <w:tblStyle w:val="a6"/>
        <w:tblW w:w="0" w:type="auto"/>
        <w:jc w:val="center"/>
        <w:tblBorders>
          <w:left w:val="none" w:sz="0" w:space="0" w:color="auto"/>
          <w:right w:val="none" w:sz="0" w:space="0" w:color="auto"/>
          <w:insideV w:val="none" w:sz="0" w:space="0" w:color="auto"/>
        </w:tblBorders>
        <w:tblLook w:val="04A0"/>
      </w:tblPr>
      <w:tblGrid>
        <w:gridCol w:w="709"/>
        <w:gridCol w:w="1172"/>
        <w:gridCol w:w="1420"/>
        <w:gridCol w:w="1093"/>
        <w:gridCol w:w="1134"/>
        <w:gridCol w:w="1276"/>
      </w:tblGrid>
      <w:tr w:rsidR="00532583" w:rsidTr="00532583">
        <w:trPr>
          <w:jc w:val="center"/>
        </w:trPr>
        <w:tc>
          <w:tcPr>
            <w:tcW w:w="709" w:type="dxa"/>
            <w:vMerge w:val="restart"/>
            <w:vAlign w:val="center"/>
          </w:tcPr>
          <w:p w:rsidR="00532583" w:rsidRDefault="00532583" w:rsidP="00532583">
            <w:pPr>
              <w:jc w:val="center"/>
              <w:rPr>
                <w:color w:val="000000" w:themeColor="text1"/>
                <w:szCs w:val="21"/>
              </w:rPr>
            </w:pPr>
            <w:r>
              <w:rPr>
                <w:color w:val="000000" w:themeColor="text1"/>
                <w:szCs w:val="21"/>
              </w:rPr>
              <w:t>处理</w:t>
            </w:r>
          </w:p>
        </w:tc>
        <w:tc>
          <w:tcPr>
            <w:tcW w:w="1172" w:type="dxa"/>
            <w:vMerge w:val="restart"/>
            <w:vAlign w:val="center"/>
          </w:tcPr>
          <w:p w:rsidR="00532583" w:rsidRDefault="00532583" w:rsidP="00532583">
            <w:pPr>
              <w:jc w:val="center"/>
              <w:rPr>
                <w:color w:val="000000" w:themeColor="text1"/>
                <w:szCs w:val="21"/>
              </w:rPr>
            </w:pPr>
            <w:r>
              <w:rPr>
                <w:color w:val="000000" w:themeColor="text1"/>
                <w:szCs w:val="21"/>
              </w:rPr>
              <w:t>试验内容</w:t>
            </w:r>
          </w:p>
        </w:tc>
        <w:tc>
          <w:tcPr>
            <w:tcW w:w="1420" w:type="dxa"/>
            <w:vMerge w:val="restart"/>
            <w:vAlign w:val="center"/>
          </w:tcPr>
          <w:p w:rsidR="00532583" w:rsidRDefault="00532583" w:rsidP="00532583">
            <w:pPr>
              <w:jc w:val="center"/>
              <w:rPr>
                <w:color w:val="000000" w:themeColor="text1"/>
                <w:szCs w:val="21"/>
              </w:rPr>
            </w:pPr>
            <w:r>
              <w:rPr>
                <w:color w:val="000000" w:themeColor="text1"/>
                <w:szCs w:val="21"/>
              </w:rPr>
              <w:t>有机肥料</w:t>
            </w:r>
          </w:p>
        </w:tc>
        <w:tc>
          <w:tcPr>
            <w:tcW w:w="3503" w:type="dxa"/>
            <w:gridSpan w:val="3"/>
            <w:tcBorders>
              <w:bottom w:val="nil"/>
            </w:tcBorders>
            <w:vAlign w:val="center"/>
          </w:tcPr>
          <w:p w:rsidR="00532583" w:rsidRDefault="00532583" w:rsidP="00532583">
            <w:pPr>
              <w:jc w:val="center"/>
              <w:rPr>
                <w:color w:val="000000" w:themeColor="text1"/>
                <w:szCs w:val="21"/>
              </w:rPr>
            </w:pPr>
            <w:r>
              <w:rPr>
                <w:color w:val="000000" w:themeColor="text1"/>
                <w:szCs w:val="21"/>
              </w:rPr>
              <w:t>化肥</w:t>
            </w:r>
            <w:r>
              <w:rPr>
                <w:rFonts w:hint="eastAsia"/>
                <w:color w:val="000000" w:themeColor="text1"/>
                <w:szCs w:val="21"/>
              </w:rPr>
              <w:t>（</w:t>
            </w:r>
            <w:r>
              <w:rPr>
                <w:rFonts w:hint="eastAsia"/>
                <w:color w:val="000000" w:themeColor="text1"/>
                <w:szCs w:val="21"/>
              </w:rPr>
              <w:t>kg/</w:t>
            </w:r>
            <w:r>
              <w:rPr>
                <w:rFonts w:hint="eastAsia"/>
                <w:color w:val="000000" w:themeColor="text1"/>
                <w:szCs w:val="21"/>
              </w:rPr>
              <w:t>亩）</w:t>
            </w:r>
          </w:p>
        </w:tc>
      </w:tr>
      <w:tr w:rsidR="00532583" w:rsidTr="00532583">
        <w:trPr>
          <w:jc w:val="center"/>
        </w:trPr>
        <w:tc>
          <w:tcPr>
            <w:tcW w:w="709" w:type="dxa"/>
            <w:vMerge/>
            <w:tcBorders>
              <w:bottom w:val="single" w:sz="4" w:space="0" w:color="auto"/>
            </w:tcBorders>
            <w:vAlign w:val="center"/>
          </w:tcPr>
          <w:p w:rsidR="00532583" w:rsidRDefault="00532583" w:rsidP="00532583">
            <w:pPr>
              <w:jc w:val="center"/>
              <w:rPr>
                <w:color w:val="000000" w:themeColor="text1"/>
                <w:szCs w:val="21"/>
              </w:rPr>
            </w:pPr>
          </w:p>
        </w:tc>
        <w:tc>
          <w:tcPr>
            <w:tcW w:w="1172" w:type="dxa"/>
            <w:vMerge/>
            <w:tcBorders>
              <w:bottom w:val="single" w:sz="4" w:space="0" w:color="auto"/>
            </w:tcBorders>
            <w:vAlign w:val="center"/>
          </w:tcPr>
          <w:p w:rsidR="00532583" w:rsidRDefault="00532583" w:rsidP="00532583">
            <w:pPr>
              <w:jc w:val="center"/>
              <w:rPr>
                <w:color w:val="000000" w:themeColor="text1"/>
                <w:szCs w:val="21"/>
              </w:rPr>
            </w:pPr>
          </w:p>
        </w:tc>
        <w:tc>
          <w:tcPr>
            <w:tcW w:w="1420" w:type="dxa"/>
            <w:vMerge/>
            <w:tcBorders>
              <w:bottom w:val="single" w:sz="4" w:space="0" w:color="auto"/>
            </w:tcBorders>
            <w:vAlign w:val="center"/>
          </w:tcPr>
          <w:p w:rsidR="00532583" w:rsidRDefault="00532583" w:rsidP="00532583">
            <w:pPr>
              <w:jc w:val="center"/>
              <w:rPr>
                <w:color w:val="000000" w:themeColor="text1"/>
                <w:szCs w:val="21"/>
              </w:rPr>
            </w:pPr>
          </w:p>
        </w:tc>
        <w:tc>
          <w:tcPr>
            <w:tcW w:w="1093" w:type="dxa"/>
            <w:tcBorders>
              <w:top w:val="nil"/>
              <w:bottom w:val="single" w:sz="4" w:space="0" w:color="auto"/>
            </w:tcBorders>
            <w:vAlign w:val="center"/>
          </w:tcPr>
          <w:p w:rsidR="00532583" w:rsidRDefault="00532583" w:rsidP="00532583">
            <w:pPr>
              <w:jc w:val="center"/>
              <w:rPr>
                <w:color w:val="000000" w:themeColor="text1"/>
                <w:szCs w:val="21"/>
              </w:rPr>
            </w:pPr>
            <w:r>
              <w:rPr>
                <w:rFonts w:hint="eastAsia"/>
                <w:color w:val="000000" w:themeColor="text1"/>
                <w:szCs w:val="21"/>
              </w:rPr>
              <w:t>N</w:t>
            </w:r>
          </w:p>
        </w:tc>
        <w:tc>
          <w:tcPr>
            <w:tcW w:w="1134" w:type="dxa"/>
            <w:tcBorders>
              <w:top w:val="nil"/>
              <w:bottom w:val="single" w:sz="4" w:space="0" w:color="auto"/>
            </w:tcBorders>
            <w:vAlign w:val="center"/>
          </w:tcPr>
          <w:p w:rsidR="00532583" w:rsidRDefault="00532583" w:rsidP="00532583">
            <w:pPr>
              <w:jc w:val="center"/>
              <w:rPr>
                <w:color w:val="000000" w:themeColor="text1"/>
                <w:szCs w:val="21"/>
              </w:rPr>
            </w:pPr>
            <w:r>
              <w:rPr>
                <w:rFonts w:hint="eastAsia"/>
                <w:color w:val="000000" w:themeColor="text1"/>
                <w:szCs w:val="21"/>
              </w:rPr>
              <w:t>P</w:t>
            </w:r>
            <w:r>
              <w:rPr>
                <w:rFonts w:hint="eastAsia"/>
                <w:color w:val="000000" w:themeColor="text1"/>
                <w:szCs w:val="21"/>
                <w:vertAlign w:val="subscript"/>
              </w:rPr>
              <w:t>2</w:t>
            </w:r>
            <w:r>
              <w:rPr>
                <w:rFonts w:hint="eastAsia"/>
                <w:color w:val="000000" w:themeColor="text1"/>
                <w:szCs w:val="21"/>
              </w:rPr>
              <w:t>O</w:t>
            </w:r>
            <w:r>
              <w:rPr>
                <w:rFonts w:hint="eastAsia"/>
                <w:color w:val="000000" w:themeColor="text1"/>
                <w:szCs w:val="21"/>
                <w:vertAlign w:val="subscript"/>
              </w:rPr>
              <w:t>5</w:t>
            </w:r>
          </w:p>
        </w:tc>
        <w:tc>
          <w:tcPr>
            <w:tcW w:w="1276" w:type="dxa"/>
            <w:tcBorders>
              <w:top w:val="nil"/>
              <w:bottom w:val="single" w:sz="4" w:space="0" w:color="auto"/>
            </w:tcBorders>
            <w:vAlign w:val="center"/>
          </w:tcPr>
          <w:p w:rsidR="00532583" w:rsidRDefault="00532583" w:rsidP="00532583">
            <w:pPr>
              <w:jc w:val="center"/>
              <w:rPr>
                <w:color w:val="000000" w:themeColor="text1"/>
                <w:szCs w:val="21"/>
              </w:rPr>
            </w:pPr>
            <w:r>
              <w:rPr>
                <w:rFonts w:hint="eastAsia"/>
                <w:color w:val="000000" w:themeColor="text1"/>
                <w:szCs w:val="21"/>
              </w:rPr>
              <w:t>K</w:t>
            </w:r>
            <w:r>
              <w:rPr>
                <w:rFonts w:hint="eastAsia"/>
                <w:color w:val="000000" w:themeColor="text1"/>
                <w:szCs w:val="21"/>
                <w:vertAlign w:val="subscript"/>
              </w:rPr>
              <w:t>2</w:t>
            </w:r>
            <w:r>
              <w:rPr>
                <w:rFonts w:hint="eastAsia"/>
                <w:color w:val="000000" w:themeColor="text1"/>
                <w:szCs w:val="21"/>
              </w:rPr>
              <w:t>O</w:t>
            </w:r>
          </w:p>
        </w:tc>
      </w:tr>
      <w:tr w:rsidR="00532583" w:rsidTr="00532583">
        <w:trPr>
          <w:jc w:val="center"/>
        </w:trPr>
        <w:tc>
          <w:tcPr>
            <w:tcW w:w="709" w:type="dxa"/>
            <w:tcBorders>
              <w:bottom w:val="nil"/>
            </w:tcBorders>
            <w:vAlign w:val="center"/>
          </w:tcPr>
          <w:p w:rsidR="00532583" w:rsidRDefault="00532583" w:rsidP="00532583">
            <w:pPr>
              <w:jc w:val="center"/>
              <w:rPr>
                <w:color w:val="000000" w:themeColor="text1"/>
                <w:szCs w:val="21"/>
              </w:rPr>
            </w:pPr>
            <w:r>
              <w:rPr>
                <w:color w:val="000000" w:themeColor="text1"/>
                <w:szCs w:val="21"/>
              </w:rPr>
              <w:t>T1</w:t>
            </w:r>
          </w:p>
        </w:tc>
        <w:tc>
          <w:tcPr>
            <w:tcW w:w="1172" w:type="dxa"/>
            <w:tcBorders>
              <w:bottom w:val="nil"/>
            </w:tcBorders>
            <w:vAlign w:val="center"/>
          </w:tcPr>
          <w:p w:rsidR="00532583" w:rsidRDefault="00532583" w:rsidP="00532583">
            <w:pPr>
              <w:jc w:val="center"/>
              <w:rPr>
                <w:color w:val="000000" w:themeColor="text1"/>
                <w:szCs w:val="21"/>
              </w:rPr>
            </w:pPr>
            <w:r>
              <w:rPr>
                <w:color w:val="000000" w:themeColor="text1"/>
                <w:szCs w:val="21"/>
              </w:rPr>
              <w:t>空白对照</w:t>
            </w:r>
          </w:p>
        </w:tc>
        <w:tc>
          <w:tcPr>
            <w:tcW w:w="1420" w:type="dxa"/>
            <w:tcBorders>
              <w:bottom w:val="nil"/>
            </w:tcBorders>
            <w:vAlign w:val="center"/>
          </w:tcPr>
          <w:p w:rsidR="00532583" w:rsidRDefault="00532583" w:rsidP="00532583">
            <w:pPr>
              <w:jc w:val="center"/>
              <w:rPr>
                <w:color w:val="000000" w:themeColor="text1"/>
                <w:szCs w:val="21"/>
              </w:rPr>
            </w:pPr>
            <w:r>
              <w:rPr>
                <w:color w:val="000000" w:themeColor="text1"/>
                <w:szCs w:val="21"/>
              </w:rPr>
              <w:t>0</w:t>
            </w:r>
          </w:p>
        </w:tc>
        <w:tc>
          <w:tcPr>
            <w:tcW w:w="1093" w:type="dxa"/>
            <w:tcBorders>
              <w:bottom w:val="nil"/>
            </w:tcBorders>
            <w:vAlign w:val="center"/>
          </w:tcPr>
          <w:p w:rsidR="00532583" w:rsidRDefault="00532583" w:rsidP="00532583">
            <w:pPr>
              <w:jc w:val="center"/>
              <w:rPr>
                <w:color w:val="000000" w:themeColor="text1"/>
                <w:szCs w:val="21"/>
              </w:rPr>
            </w:pPr>
            <w:r>
              <w:rPr>
                <w:color w:val="000000" w:themeColor="text1"/>
                <w:szCs w:val="21"/>
              </w:rPr>
              <w:t>0</w:t>
            </w:r>
          </w:p>
        </w:tc>
        <w:tc>
          <w:tcPr>
            <w:tcW w:w="1134" w:type="dxa"/>
            <w:tcBorders>
              <w:bottom w:val="nil"/>
            </w:tcBorders>
            <w:vAlign w:val="center"/>
          </w:tcPr>
          <w:p w:rsidR="00532583" w:rsidRDefault="00532583" w:rsidP="00532583">
            <w:pPr>
              <w:jc w:val="center"/>
              <w:rPr>
                <w:color w:val="000000" w:themeColor="text1"/>
                <w:szCs w:val="21"/>
              </w:rPr>
            </w:pPr>
            <w:r>
              <w:rPr>
                <w:color w:val="000000" w:themeColor="text1"/>
                <w:szCs w:val="21"/>
              </w:rPr>
              <w:t>0</w:t>
            </w:r>
          </w:p>
        </w:tc>
        <w:tc>
          <w:tcPr>
            <w:tcW w:w="1276" w:type="dxa"/>
            <w:tcBorders>
              <w:bottom w:val="nil"/>
            </w:tcBorders>
            <w:vAlign w:val="center"/>
          </w:tcPr>
          <w:p w:rsidR="00532583" w:rsidRDefault="00532583" w:rsidP="00532583">
            <w:pPr>
              <w:jc w:val="center"/>
              <w:rPr>
                <w:color w:val="000000" w:themeColor="text1"/>
                <w:szCs w:val="21"/>
              </w:rPr>
            </w:pPr>
            <w:r>
              <w:rPr>
                <w:color w:val="000000" w:themeColor="text1"/>
                <w:szCs w:val="21"/>
              </w:rPr>
              <w:t>0</w:t>
            </w:r>
          </w:p>
        </w:tc>
      </w:tr>
      <w:tr w:rsidR="00532583" w:rsidTr="00532583">
        <w:trPr>
          <w:jc w:val="center"/>
        </w:trPr>
        <w:tc>
          <w:tcPr>
            <w:tcW w:w="709"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T2</w:t>
            </w:r>
          </w:p>
        </w:tc>
        <w:tc>
          <w:tcPr>
            <w:tcW w:w="1172"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常规施肥</w:t>
            </w:r>
          </w:p>
        </w:tc>
        <w:tc>
          <w:tcPr>
            <w:tcW w:w="1420"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0</w:t>
            </w:r>
          </w:p>
        </w:tc>
        <w:tc>
          <w:tcPr>
            <w:tcW w:w="1093"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12</w:t>
            </w:r>
          </w:p>
        </w:tc>
        <w:tc>
          <w:tcPr>
            <w:tcW w:w="1134"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6</w:t>
            </w:r>
          </w:p>
        </w:tc>
        <w:tc>
          <w:tcPr>
            <w:tcW w:w="1276"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5</w:t>
            </w:r>
          </w:p>
        </w:tc>
      </w:tr>
      <w:tr w:rsidR="00532583" w:rsidTr="00532583">
        <w:trPr>
          <w:jc w:val="center"/>
        </w:trPr>
        <w:tc>
          <w:tcPr>
            <w:tcW w:w="709"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T3</w:t>
            </w:r>
          </w:p>
        </w:tc>
        <w:tc>
          <w:tcPr>
            <w:tcW w:w="1172"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化肥优化</w:t>
            </w:r>
          </w:p>
          <w:p w:rsidR="00532583" w:rsidRDefault="00532583" w:rsidP="00532583">
            <w:pPr>
              <w:jc w:val="center"/>
              <w:rPr>
                <w:color w:val="000000" w:themeColor="text1"/>
                <w:szCs w:val="21"/>
              </w:rPr>
            </w:pPr>
            <w:r>
              <w:rPr>
                <w:color w:val="000000" w:themeColor="text1"/>
                <w:szCs w:val="21"/>
              </w:rPr>
              <w:t>施肥</w:t>
            </w:r>
          </w:p>
        </w:tc>
        <w:tc>
          <w:tcPr>
            <w:tcW w:w="1420"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0</w:t>
            </w:r>
          </w:p>
        </w:tc>
        <w:tc>
          <w:tcPr>
            <w:tcW w:w="1093"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12</w:t>
            </w:r>
          </w:p>
        </w:tc>
        <w:tc>
          <w:tcPr>
            <w:tcW w:w="1134"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5</w:t>
            </w:r>
          </w:p>
        </w:tc>
        <w:tc>
          <w:tcPr>
            <w:tcW w:w="1276"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6</w:t>
            </w:r>
          </w:p>
        </w:tc>
      </w:tr>
      <w:tr w:rsidR="00532583" w:rsidTr="00532583">
        <w:trPr>
          <w:jc w:val="center"/>
        </w:trPr>
        <w:tc>
          <w:tcPr>
            <w:tcW w:w="709"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T4</w:t>
            </w:r>
          </w:p>
        </w:tc>
        <w:tc>
          <w:tcPr>
            <w:tcW w:w="1172" w:type="dxa"/>
            <w:vMerge w:val="restart"/>
            <w:tcBorders>
              <w:top w:val="nil"/>
              <w:bottom w:val="nil"/>
            </w:tcBorders>
            <w:vAlign w:val="center"/>
          </w:tcPr>
          <w:p w:rsidR="00532583" w:rsidRDefault="00532583" w:rsidP="00532583">
            <w:pPr>
              <w:jc w:val="center"/>
              <w:rPr>
                <w:color w:val="000000" w:themeColor="text1"/>
                <w:szCs w:val="21"/>
              </w:rPr>
            </w:pPr>
            <w:r>
              <w:rPr>
                <w:color w:val="000000" w:themeColor="text1"/>
                <w:szCs w:val="21"/>
              </w:rPr>
              <w:t>有机无机</w:t>
            </w:r>
          </w:p>
          <w:p w:rsidR="00532583" w:rsidRDefault="00532583" w:rsidP="00532583">
            <w:pPr>
              <w:jc w:val="center"/>
              <w:rPr>
                <w:color w:val="000000" w:themeColor="text1"/>
                <w:szCs w:val="21"/>
              </w:rPr>
            </w:pPr>
            <w:r>
              <w:rPr>
                <w:color w:val="000000" w:themeColor="text1"/>
                <w:szCs w:val="21"/>
              </w:rPr>
              <w:t>配施</w:t>
            </w:r>
          </w:p>
        </w:tc>
        <w:tc>
          <w:tcPr>
            <w:tcW w:w="1420"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15%</w:t>
            </w:r>
            <w:r>
              <w:rPr>
                <w:color w:val="000000" w:themeColor="text1"/>
                <w:szCs w:val="21"/>
              </w:rPr>
              <w:t>有机肥</w:t>
            </w:r>
            <w:r>
              <w:rPr>
                <w:color w:val="000000" w:themeColor="text1"/>
                <w:szCs w:val="21"/>
              </w:rPr>
              <w:t>N</w:t>
            </w:r>
          </w:p>
        </w:tc>
        <w:tc>
          <w:tcPr>
            <w:tcW w:w="1093"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10.2</w:t>
            </w:r>
          </w:p>
        </w:tc>
        <w:tc>
          <w:tcPr>
            <w:tcW w:w="1134"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4.31</w:t>
            </w:r>
          </w:p>
        </w:tc>
        <w:tc>
          <w:tcPr>
            <w:tcW w:w="1276"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5.31</w:t>
            </w:r>
          </w:p>
        </w:tc>
      </w:tr>
      <w:tr w:rsidR="00532583" w:rsidTr="00532583">
        <w:trPr>
          <w:jc w:val="center"/>
        </w:trPr>
        <w:tc>
          <w:tcPr>
            <w:tcW w:w="709"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T5</w:t>
            </w:r>
          </w:p>
        </w:tc>
        <w:tc>
          <w:tcPr>
            <w:tcW w:w="1172" w:type="dxa"/>
            <w:vMerge/>
            <w:tcBorders>
              <w:top w:val="nil"/>
              <w:bottom w:val="nil"/>
            </w:tcBorders>
            <w:vAlign w:val="center"/>
          </w:tcPr>
          <w:p w:rsidR="00532583" w:rsidRDefault="00532583" w:rsidP="00532583">
            <w:pPr>
              <w:jc w:val="center"/>
              <w:rPr>
                <w:color w:val="000000" w:themeColor="text1"/>
                <w:szCs w:val="21"/>
              </w:rPr>
            </w:pPr>
          </w:p>
        </w:tc>
        <w:tc>
          <w:tcPr>
            <w:tcW w:w="1420"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30%</w:t>
            </w:r>
            <w:r>
              <w:rPr>
                <w:color w:val="000000" w:themeColor="text1"/>
                <w:szCs w:val="21"/>
              </w:rPr>
              <w:t>有机肥</w:t>
            </w:r>
            <w:r>
              <w:rPr>
                <w:color w:val="000000" w:themeColor="text1"/>
                <w:szCs w:val="21"/>
              </w:rPr>
              <w:t>N</w:t>
            </w:r>
          </w:p>
        </w:tc>
        <w:tc>
          <w:tcPr>
            <w:tcW w:w="1093"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8.4</w:t>
            </w:r>
          </w:p>
        </w:tc>
        <w:tc>
          <w:tcPr>
            <w:tcW w:w="1134"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3.62</w:t>
            </w:r>
          </w:p>
        </w:tc>
        <w:tc>
          <w:tcPr>
            <w:tcW w:w="1276"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4.62</w:t>
            </w:r>
          </w:p>
        </w:tc>
      </w:tr>
      <w:tr w:rsidR="00532583" w:rsidTr="00532583">
        <w:trPr>
          <w:jc w:val="center"/>
        </w:trPr>
        <w:tc>
          <w:tcPr>
            <w:tcW w:w="709"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T6</w:t>
            </w:r>
          </w:p>
        </w:tc>
        <w:tc>
          <w:tcPr>
            <w:tcW w:w="1172" w:type="dxa"/>
            <w:vMerge w:val="restart"/>
            <w:tcBorders>
              <w:top w:val="nil"/>
              <w:bottom w:val="nil"/>
            </w:tcBorders>
            <w:vAlign w:val="center"/>
          </w:tcPr>
          <w:p w:rsidR="00532583" w:rsidRDefault="00532583" w:rsidP="00532583">
            <w:pPr>
              <w:jc w:val="center"/>
              <w:rPr>
                <w:color w:val="000000" w:themeColor="text1"/>
                <w:szCs w:val="21"/>
              </w:rPr>
            </w:pPr>
            <w:r>
              <w:rPr>
                <w:color w:val="000000" w:themeColor="text1"/>
                <w:szCs w:val="21"/>
              </w:rPr>
              <w:t>氮替代试验</w:t>
            </w:r>
          </w:p>
        </w:tc>
        <w:tc>
          <w:tcPr>
            <w:tcW w:w="1420"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M</w:t>
            </w:r>
            <w:r>
              <w:rPr>
                <w:color w:val="000000" w:themeColor="text1"/>
                <w:szCs w:val="21"/>
              </w:rPr>
              <w:t>替代</w:t>
            </w:r>
            <w:r>
              <w:rPr>
                <w:color w:val="000000" w:themeColor="text1"/>
                <w:szCs w:val="21"/>
              </w:rPr>
              <w:t>15%N</w:t>
            </w:r>
          </w:p>
        </w:tc>
        <w:tc>
          <w:tcPr>
            <w:tcW w:w="1093"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10.2</w:t>
            </w:r>
          </w:p>
        </w:tc>
        <w:tc>
          <w:tcPr>
            <w:tcW w:w="1134"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5</w:t>
            </w:r>
          </w:p>
        </w:tc>
        <w:tc>
          <w:tcPr>
            <w:tcW w:w="1276"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6</w:t>
            </w:r>
          </w:p>
        </w:tc>
      </w:tr>
      <w:tr w:rsidR="00532583" w:rsidTr="00532583">
        <w:trPr>
          <w:jc w:val="center"/>
        </w:trPr>
        <w:tc>
          <w:tcPr>
            <w:tcW w:w="709" w:type="dxa"/>
            <w:tcBorders>
              <w:top w:val="nil"/>
            </w:tcBorders>
            <w:vAlign w:val="center"/>
          </w:tcPr>
          <w:p w:rsidR="00532583" w:rsidRDefault="00532583" w:rsidP="00532583">
            <w:pPr>
              <w:jc w:val="center"/>
              <w:rPr>
                <w:color w:val="000000" w:themeColor="text1"/>
                <w:szCs w:val="21"/>
              </w:rPr>
            </w:pPr>
            <w:r>
              <w:rPr>
                <w:color w:val="000000" w:themeColor="text1"/>
                <w:szCs w:val="21"/>
              </w:rPr>
              <w:t>T7</w:t>
            </w:r>
          </w:p>
        </w:tc>
        <w:tc>
          <w:tcPr>
            <w:tcW w:w="1172" w:type="dxa"/>
            <w:vMerge/>
            <w:tcBorders>
              <w:top w:val="nil"/>
            </w:tcBorders>
            <w:vAlign w:val="center"/>
          </w:tcPr>
          <w:p w:rsidR="00532583" w:rsidRDefault="00532583" w:rsidP="00532583">
            <w:pPr>
              <w:jc w:val="center"/>
              <w:rPr>
                <w:color w:val="000000" w:themeColor="text1"/>
                <w:szCs w:val="21"/>
              </w:rPr>
            </w:pPr>
          </w:p>
        </w:tc>
        <w:tc>
          <w:tcPr>
            <w:tcW w:w="1420" w:type="dxa"/>
            <w:tcBorders>
              <w:top w:val="nil"/>
            </w:tcBorders>
            <w:vAlign w:val="center"/>
          </w:tcPr>
          <w:p w:rsidR="00532583" w:rsidRDefault="00532583" w:rsidP="00532583">
            <w:pPr>
              <w:jc w:val="center"/>
              <w:rPr>
                <w:color w:val="000000" w:themeColor="text1"/>
                <w:szCs w:val="21"/>
              </w:rPr>
            </w:pPr>
            <w:r>
              <w:rPr>
                <w:color w:val="000000" w:themeColor="text1"/>
                <w:szCs w:val="21"/>
              </w:rPr>
              <w:t>M</w:t>
            </w:r>
            <w:r>
              <w:rPr>
                <w:color w:val="000000" w:themeColor="text1"/>
                <w:szCs w:val="21"/>
              </w:rPr>
              <w:t>替代</w:t>
            </w:r>
            <w:r>
              <w:rPr>
                <w:color w:val="000000" w:themeColor="text1"/>
                <w:szCs w:val="21"/>
              </w:rPr>
              <w:t>30%N</w:t>
            </w:r>
          </w:p>
        </w:tc>
        <w:tc>
          <w:tcPr>
            <w:tcW w:w="1093" w:type="dxa"/>
            <w:tcBorders>
              <w:top w:val="nil"/>
            </w:tcBorders>
            <w:vAlign w:val="center"/>
          </w:tcPr>
          <w:p w:rsidR="00532583" w:rsidRDefault="00532583" w:rsidP="00532583">
            <w:pPr>
              <w:jc w:val="center"/>
              <w:rPr>
                <w:color w:val="000000" w:themeColor="text1"/>
                <w:szCs w:val="21"/>
              </w:rPr>
            </w:pPr>
            <w:r>
              <w:rPr>
                <w:color w:val="000000" w:themeColor="text1"/>
                <w:szCs w:val="21"/>
              </w:rPr>
              <w:t>8.4</w:t>
            </w:r>
          </w:p>
        </w:tc>
        <w:tc>
          <w:tcPr>
            <w:tcW w:w="1134" w:type="dxa"/>
            <w:tcBorders>
              <w:top w:val="nil"/>
            </w:tcBorders>
            <w:vAlign w:val="center"/>
          </w:tcPr>
          <w:p w:rsidR="00532583" w:rsidRDefault="00532583" w:rsidP="00532583">
            <w:pPr>
              <w:jc w:val="center"/>
              <w:rPr>
                <w:color w:val="000000" w:themeColor="text1"/>
                <w:szCs w:val="21"/>
              </w:rPr>
            </w:pPr>
            <w:r>
              <w:rPr>
                <w:color w:val="000000" w:themeColor="text1"/>
                <w:szCs w:val="21"/>
              </w:rPr>
              <w:t>5</w:t>
            </w:r>
          </w:p>
        </w:tc>
        <w:tc>
          <w:tcPr>
            <w:tcW w:w="1276" w:type="dxa"/>
            <w:tcBorders>
              <w:top w:val="nil"/>
            </w:tcBorders>
            <w:vAlign w:val="center"/>
          </w:tcPr>
          <w:p w:rsidR="00532583" w:rsidRDefault="00532583" w:rsidP="00532583">
            <w:pPr>
              <w:jc w:val="center"/>
              <w:rPr>
                <w:color w:val="000000" w:themeColor="text1"/>
                <w:szCs w:val="21"/>
              </w:rPr>
            </w:pPr>
            <w:r>
              <w:rPr>
                <w:color w:val="000000" w:themeColor="text1"/>
                <w:szCs w:val="21"/>
              </w:rPr>
              <w:t>6</w:t>
            </w:r>
          </w:p>
        </w:tc>
      </w:tr>
    </w:tbl>
    <w:p w:rsidR="00532583" w:rsidRDefault="00532583" w:rsidP="00532583">
      <w:pPr>
        <w:jc w:val="center"/>
        <w:rPr>
          <w:b/>
          <w:color w:val="000000" w:themeColor="text1"/>
          <w:sz w:val="24"/>
        </w:rPr>
      </w:pPr>
      <w:r>
        <w:rPr>
          <w:rFonts w:hint="eastAsia"/>
          <w:color w:val="000000" w:themeColor="text1"/>
          <w:szCs w:val="21"/>
        </w:rPr>
        <w:t>注：有机无机复混肥</w:t>
      </w:r>
      <w:r>
        <w:rPr>
          <w:rFonts w:hint="eastAsia"/>
          <w:color w:val="000000" w:themeColor="text1"/>
          <w:szCs w:val="21"/>
        </w:rPr>
        <w:t>N</w:t>
      </w:r>
      <w:r>
        <w:rPr>
          <w:rFonts w:hint="eastAsia"/>
          <w:color w:val="000000" w:themeColor="text1"/>
          <w:szCs w:val="21"/>
        </w:rPr>
        <w:t>、</w:t>
      </w:r>
      <w:r>
        <w:rPr>
          <w:rFonts w:hint="eastAsia"/>
          <w:color w:val="000000" w:themeColor="text1"/>
          <w:szCs w:val="21"/>
        </w:rPr>
        <w:t>P</w:t>
      </w:r>
      <w:r>
        <w:rPr>
          <w:rFonts w:hint="eastAsia"/>
          <w:color w:val="000000" w:themeColor="text1"/>
          <w:szCs w:val="21"/>
        </w:rPr>
        <w:t>、</w:t>
      </w:r>
      <w:r>
        <w:rPr>
          <w:rFonts w:hint="eastAsia"/>
          <w:color w:val="000000" w:themeColor="text1"/>
          <w:szCs w:val="21"/>
        </w:rPr>
        <w:t>K</w:t>
      </w:r>
      <w:r>
        <w:rPr>
          <w:rFonts w:hint="eastAsia"/>
          <w:color w:val="000000" w:themeColor="text1"/>
          <w:szCs w:val="21"/>
        </w:rPr>
        <w:t>养分含量</w:t>
      </w:r>
      <w:r>
        <w:rPr>
          <w:rFonts w:hint="eastAsia"/>
          <w:color w:val="000000" w:themeColor="text1"/>
          <w:szCs w:val="21"/>
        </w:rPr>
        <w:t>25%</w:t>
      </w:r>
      <w:r>
        <w:rPr>
          <w:rFonts w:hint="eastAsia"/>
          <w:color w:val="000000" w:themeColor="text1"/>
          <w:szCs w:val="21"/>
        </w:rPr>
        <w:t>（</w:t>
      </w:r>
      <w:r>
        <w:rPr>
          <w:rFonts w:hint="eastAsia"/>
          <w:color w:val="000000" w:themeColor="text1"/>
          <w:szCs w:val="21"/>
        </w:rPr>
        <w:t>15-5-5</w:t>
      </w:r>
      <w:r>
        <w:rPr>
          <w:rFonts w:hint="eastAsia"/>
          <w:color w:val="000000" w:themeColor="text1"/>
          <w:szCs w:val="21"/>
        </w:rPr>
        <w:t>），有机质含量</w:t>
      </w:r>
      <w:r>
        <w:rPr>
          <w:rFonts w:hint="eastAsia"/>
          <w:color w:val="000000" w:themeColor="text1"/>
          <w:szCs w:val="21"/>
        </w:rPr>
        <w:t>15%</w:t>
      </w:r>
      <w:r>
        <w:rPr>
          <w:rFonts w:hint="eastAsia"/>
          <w:color w:val="000000" w:themeColor="text1"/>
          <w:szCs w:val="21"/>
        </w:rPr>
        <w:t>。</w:t>
      </w:r>
    </w:p>
    <w:p w:rsidR="00532583" w:rsidRDefault="00532583" w:rsidP="00532583">
      <w:pPr>
        <w:spacing w:line="540" w:lineRule="exact"/>
        <w:jc w:val="center"/>
        <w:rPr>
          <w:rFonts w:ascii="黑体" w:eastAsia="黑体" w:hAnsi="黑体"/>
          <w:b/>
          <w:color w:val="000000" w:themeColor="text1"/>
          <w:szCs w:val="21"/>
        </w:rPr>
      </w:pPr>
      <w:r>
        <w:rPr>
          <w:rFonts w:ascii="黑体" w:eastAsia="黑体" w:hAnsi="黑体"/>
          <w:b/>
          <w:color w:val="000000" w:themeColor="text1"/>
          <w:szCs w:val="21"/>
        </w:rPr>
        <w:t>表</w:t>
      </w:r>
      <w:r>
        <w:rPr>
          <w:rFonts w:ascii="黑体" w:eastAsia="黑体" w:hAnsi="黑体" w:hint="eastAsia"/>
          <w:b/>
          <w:color w:val="000000" w:themeColor="text1"/>
          <w:szCs w:val="21"/>
        </w:rPr>
        <w:t>7</w:t>
      </w:r>
      <w:r>
        <w:rPr>
          <w:rFonts w:ascii="黑体" w:eastAsia="黑体" w:hAnsi="黑体"/>
          <w:b/>
          <w:color w:val="000000" w:themeColor="text1"/>
          <w:szCs w:val="21"/>
        </w:rPr>
        <w:t xml:space="preserve">  </w:t>
      </w:r>
      <w:r>
        <w:rPr>
          <w:rFonts w:ascii="黑体" w:eastAsia="黑体" w:hAnsi="黑体" w:hint="eastAsia"/>
          <w:b/>
          <w:color w:val="000000" w:themeColor="text1"/>
          <w:szCs w:val="21"/>
        </w:rPr>
        <w:t>油菜试验设计</w:t>
      </w:r>
    </w:p>
    <w:tbl>
      <w:tblPr>
        <w:tblStyle w:val="a6"/>
        <w:tblW w:w="0" w:type="auto"/>
        <w:jc w:val="center"/>
        <w:tblBorders>
          <w:left w:val="none" w:sz="0" w:space="0" w:color="auto"/>
          <w:right w:val="none" w:sz="0" w:space="0" w:color="auto"/>
          <w:insideV w:val="none" w:sz="0" w:space="0" w:color="auto"/>
        </w:tblBorders>
        <w:tblLook w:val="04A0"/>
      </w:tblPr>
      <w:tblGrid>
        <w:gridCol w:w="712"/>
        <w:gridCol w:w="1178"/>
        <w:gridCol w:w="1427"/>
        <w:gridCol w:w="1098"/>
        <w:gridCol w:w="1140"/>
        <w:gridCol w:w="1283"/>
      </w:tblGrid>
      <w:tr w:rsidR="00532583" w:rsidTr="00532583">
        <w:trPr>
          <w:trHeight w:val="357"/>
          <w:jc w:val="center"/>
        </w:trPr>
        <w:tc>
          <w:tcPr>
            <w:tcW w:w="712" w:type="dxa"/>
            <w:vMerge w:val="restart"/>
            <w:vAlign w:val="center"/>
          </w:tcPr>
          <w:p w:rsidR="00532583" w:rsidRDefault="00532583" w:rsidP="00532583">
            <w:pPr>
              <w:jc w:val="center"/>
              <w:rPr>
                <w:color w:val="000000" w:themeColor="text1"/>
                <w:szCs w:val="21"/>
              </w:rPr>
            </w:pPr>
            <w:r>
              <w:rPr>
                <w:color w:val="000000" w:themeColor="text1"/>
                <w:szCs w:val="21"/>
              </w:rPr>
              <w:t>处理</w:t>
            </w:r>
          </w:p>
        </w:tc>
        <w:tc>
          <w:tcPr>
            <w:tcW w:w="1178" w:type="dxa"/>
            <w:vMerge w:val="restart"/>
            <w:vAlign w:val="center"/>
          </w:tcPr>
          <w:p w:rsidR="00532583" w:rsidRDefault="00532583" w:rsidP="00532583">
            <w:pPr>
              <w:jc w:val="center"/>
              <w:rPr>
                <w:color w:val="000000" w:themeColor="text1"/>
                <w:szCs w:val="21"/>
              </w:rPr>
            </w:pPr>
            <w:r>
              <w:rPr>
                <w:color w:val="000000" w:themeColor="text1"/>
                <w:szCs w:val="21"/>
              </w:rPr>
              <w:t>试验内容</w:t>
            </w:r>
          </w:p>
        </w:tc>
        <w:tc>
          <w:tcPr>
            <w:tcW w:w="1427" w:type="dxa"/>
            <w:vMerge w:val="restart"/>
            <w:vAlign w:val="center"/>
          </w:tcPr>
          <w:p w:rsidR="00532583" w:rsidRDefault="00532583" w:rsidP="00532583">
            <w:pPr>
              <w:jc w:val="center"/>
              <w:rPr>
                <w:color w:val="000000" w:themeColor="text1"/>
                <w:szCs w:val="21"/>
              </w:rPr>
            </w:pPr>
            <w:r>
              <w:rPr>
                <w:color w:val="000000" w:themeColor="text1"/>
                <w:szCs w:val="21"/>
              </w:rPr>
              <w:t>有机肥料</w:t>
            </w:r>
          </w:p>
        </w:tc>
        <w:tc>
          <w:tcPr>
            <w:tcW w:w="3521" w:type="dxa"/>
            <w:gridSpan w:val="3"/>
            <w:tcBorders>
              <w:bottom w:val="nil"/>
            </w:tcBorders>
            <w:vAlign w:val="center"/>
          </w:tcPr>
          <w:p w:rsidR="00532583" w:rsidRDefault="00532583" w:rsidP="00532583">
            <w:pPr>
              <w:jc w:val="center"/>
              <w:rPr>
                <w:color w:val="000000" w:themeColor="text1"/>
                <w:szCs w:val="21"/>
              </w:rPr>
            </w:pPr>
            <w:r>
              <w:rPr>
                <w:color w:val="000000" w:themeColor="text1"/>
                <w:szCs w:val="21"/>
              </w:rPr>
              <w:t>化肥</w:t>
            </w:r>
            <w:r>
              <w:rPr>
                <w:rFonts w:hint="eastAsia"/>
                <w:color w:val="000000" w:themeColor="text1"/>
                <w:szCs w:val="21"/>
              </w:rPr>
              <w:t>（</w:t>
            </w:r>
            <w:r>
              <w:rPr>
                <w:rFonts w:hint="eastAsia"/>
                <w:color w:val="000000" w:themeColor="text1"/>
                <w:szCs w:val="21"/>
              </w:rPr>
              <w:t>kg/</w:t>
            </w:r>
            <w:r>
              <w:rPr>
                <w:rFonts w:hint="eastAsia"/>
                <w:color w:val="000000" w:themeColor="text1"/>
                <w:szCs w:val="21"/>
              </w:rPr>
              <w:t>亩）</w:t>
            </w:r>
          </w:p>
        </w:tc>
      </w:tr>
      <w:tr w:rsidR="00532583" w:rsidTr="00532583">
        <w:trPr>
          <w:trHeight w:val="357"/>
          <w:jc w:val="center"/>
        </w:trPr>
        <w:tc>
          <w:tcPr>
            <w:tcW w:w="712" w:type="dxa"/>
            <w:vMerge/>
            <w:tcBorders>
              <w:bottom w:val="single" w:sz="4" w:space="0" w:color="auto"/>
            </w:tcBorders>
            <w:vAlign w:val="center"/>
          </w:tcPr>
          <w:p w:rsidR="00532583" w:rsidRDefault="00532583" w:rsidP="00532583">
            <w:pPr>
              <w:jc w:val="center"/>
              <w:rPr>
                <w:color w:val="000000" w:themeColor="text1"/>
                <w:szCs w:val="21"/>
              </w:rPr>
            </w:pPr>
          </w:p>
        </w:tc>
        <w:tc>
          <w:tcPr>
            <w:tcW w:w="1178" w:type="dxa"/>
            <w:vMerge/>
            <w:tcBorders>
              <w:bottom w:val="single" w:sz="4" w:space="0" w:color="auto"/>
            </w:tcBorders>
            <w:vAlign w:val="center"/>
          </w:tcPr>
          <w:p w:rsidR="00532583" w:rsidRDefault="00532583" w:rsidP="00532583">
            <w:pPr>
              <w:jc w:val="center"/>
              <w:rPr>
                <w:color w:val="000000" w:themeColor="text1"/>
                <w:szCs w:val="21"/>
              </w:rPr>
            </w:pPr>
          </w:p>
        </w:tc>
        <w:tc>
          <w:tcPr>
            <w:tcW w:w="1427" w:type="dxa"/>
            <w:vMerge/>
            <w:tcBorders>
              <w:bottom w:val="single" w:sz="4" w:space="0" w:color="auto"/>
            </w:tcBorders>
            <w:vAlign w:val="center"/>
          </w:tcPr>
          <w:p w:rsidR="00532583" w:rsidRDefault="00532583" w:rsidP="00532583">
            <w:pPr>
              <w:jc w:val="center"/>
              <w:rPr>
                <w:color w:val="000000" w:themeColor="text1"/>
                <w:szCs w:val="21"/>
              </w:rPr>
            </w:pPr>
          </w:p>
        </w:tc>
        <w:tc>
          <w:tcPr>
            <w:tcW w:w="1098" w:type="dxa"/>
            <w:tcBorders>
              <w:top w:val="nil"/>
              <w:bottom w:val="single" w:sz="4" w:space="0" w:color="auto"/>
            </w:tcBorders>
            <w:vAlign w:val="center"/>
          </w:tcPr>
          <w:p w:rsidR="00532583" w:rsidRDefault="00532583" w:rsidP="00532583">
            <w:pPr>
              <w:jc w:val="center"/>
              <w:rPr>
                <w:color w:val="000000" w:themeColor="text1"/>
                <w:szCs w:val="21"/>
              </w:rPr>
            </w:pPr>
            <w:r>
              <w:rPr>
                <w:rFonts w:hint="eastAsia"/>
                <w:color w:val="000000" w:themeColor="text1"/>
                <w:szCs w:val="21"/>
              </w:rPr>
              <w:t>N</w:t>
            </w:r>
          </w:p>
        </w:tc>
        <w:tc>
          <w:tcPr>
            <w:tcW w:w="1140" w:type="dxa"/>
            <w:tcBorders>
              <w:top w:val="nil"/>
              <w:bottom w:val="single" w:sz="4" w:space="0" w:color="auto"/>
            </w:tcBorders>
            <w:vAlign w:val="center"/>
          </w:tcPr>
          <w:p w:rsidR="00532583" w:rsidRDefault="00532583" w:rsidP="00532583">
            <w:pPr>
              <w:jc w:val="center"/>
              <w:rPr>
                <w:color w:val="000000" w:themeColor="text1"/>
                <w:szCs w:val="21"/>
              </w:rPr>
            </w:pPr>
            <w:r>
              <w:rPr>
                <w:rFonts w:hint="eastAsia"/>
                <w:color w:val="000000" w:themeColor="text1"/>
                <w:szCs w:val="21"/>
              </w:rPr>
              <w:t>P</w:t>
            </w:r>
            <w:r>
              <w:rPr>
                <w:rFonts w:hint="eastAsia"/>
                <w:color w:val="000000" w:themeColor="text1"/>
                <w:szCs w:val="21"/>
                <w:vertAlign w:val="subscript"/>
              </w:rPr>
              <w:t>2</w:t>
            </w:r>
            <w:r>
              <w:rPr>
                <w:rFonts w:hint="eastAsia"/>
                <w:color w:val="000000" w:themeColor="text1"/>
                <w:szCs w:val="21"/>
              </w:rPr>
              <w:t>O</w:t>
            </w:r>
            <w:r>
              <w:rPr>
                <w:rFonts w:hint="eastAsia"/>
                <w:color w:val="000000" w:themeColor="text1"/>
                <w:szCs w:val="21"/>
                <w:vertAlign w:val="subscript"/>
              </w:rPr>
              <w:t>5</w:t>
            </w:r>
          </w:p>
        </w:tc>
        <w:tc>
          <w:tcPr>
            <w:tcW w:w="1283" w:type="dxa"/>
            <w:tcBorders>
              <w:top w:val="nil"/>
              <w:bottom w:val="single" w:sz="4" w:space="0" w:color="auto"/>
            </w:tcBorders>
            <w:vAlign w:val="center"/>
          </w:tcPr>
          <w:p w:rsidR="00532583" w:rsidRDefault="00532583" w:rsidP="00532583">
            <w:pPr>
              <w:jc w:val="center"/>
              <w:rPr>
                <w:color w:val="000000" w:themeColor="text1"/>
                <w:szCs w:val="21"/>
              </w:rPr>
            </w:pPr>
            <w:r>
              <w:rPr>
                <w:rFonts w:hint="eastAsia"/>
                <w:color w:val="000000" w:themeColor="text1"/>
                <w:szCs w:val="21"/>
              </w:rPr>
              <w:t>K</w:t>
            </w:r>
            <w:r>
              <w:rPr>
                <w:rFonts w:hint="eastAsia"/>
                <w:color w:val="000000" w:themeColor="text1"/>
                <w:szCs w:val="21"/>
                <w:vertAlign w:val="subscript"/>
              </w:rPr>
              <w:t>2</w:t>
            </w:r>
            <w:r>
              <w:rPr>
                <w:rFonts w:hint="eastAsia"/>
                <w:color w:val="000000" w:themeColor="text1"/>
                <w:szCs w:val="21"/>
              </w:rPr>
              <w:t>O</w:t>
            </w:r>
          </w:p>
        </w:tc>
      </w:tr>
      <w:tr w:rsidR="00532583" w:rsidTr="00532583">
        <w:trPr>
          <w:trHeight w:val="357"/>
          <w:jc w:val="center"/>
        </w:trPr>
        <w:tc>
          <w:tcPr>
            <w:tcW w:w="712" w:type="dxa"/>
            <w:tcBorders>
              <w:bottom w:val="nil"/>
            </w:tcBorders>
            <w:vAlign w:val="center"/>
          </w:tcPr>
          <w:p w:rsidR="00532583" w:rsidRDefault="00532583" w:rsidP="00532583">
            <w:pPr>
              <w:jc w:val="center"/>
              <w:rPr>
                <w:color w:val="000000" w:themeColor="text1"/>
                <w:szCs w:val="21"/>
              </w:rPr>
            </w:pPr>
            <w:r>
              <w:rPr>
                <w:color w:val="000000" w:themeColor="text1"/>
                <w:szCs w:val="21"/>
              </w:rPr>
              <w:t>T1</w:t>
            </w:r>
          </w:p>
        </w:tc>
        <w:tc>
          <w:tcPr>
            <w:tcW w:w="1178" w:type="dxa"/>
            <w:tcBorders>
              <w:bottom w:val="nil"/>
            </w:tcBorders>
            <w:vAlign w:val="center"/>
          </w:tcPr>
          <w:p w:rsidR="00532583" w:rsidRDefault="00532583" w:rsidP="00532583">
            <w:pPr>
              <w:jc w:val="center"/>
              <w:rPr>
                <w:color w:val="000000" w:themeColor="text1"/>
                <w:szCs w:val="21"/>
              </w:rPr>
            </w:pPr>
            <w:r>
              <w:rPr>
                <w:color w:val="000000" w:themeColor="text1"/>
                <w:szCs w:val="21"/>
              </w:rPr>
              <w:t>空白对照</w:t>
            </w:r>
          </w:p>
        </w:tc>
        <w:tc>
          <w:tcPr>
            <w:tcW w:w="1427" w:type="dxa"/>
            <w:tcBorders>
              <w:bottom w:val="nil"/>
            </w:tcBorders>
            <w:vAlign w:val="center"/>
          </w:tcPr>
          <w:p w:rsidR="00532583" w:rsidRDefault="00532583" w:rsidP="00532583">
            <w:pPr>
              <w:jc w:val="center"/>
              <w:rPr>
                <w:color w:val="000000" w:themeColor="text1"/>
                <w:szCs w:val="21"/>
              </w:rPr>
            </w:pPr>
            <w:r>
              <w:rPr>
                <w:color w:val="000000" w:themeColor="text1"/>
                <w:szCs w:val="21"/>
              </w:rPr>
              <w:t>0</w:t>
            </w:r>
          </w:p>
        </w:tc>
        <w:tc>
          <w:tcPr>
            <w:tcW w:w="1098" w:type="dxa"/>
            <w:tcBorders>
              <w:bottom w:val="nil"/>
            </w:tcBorders>
            <w:vAlign w:val="center"/>
          </w:tcPr>
          <w:p w:rsidR="00532583" w:rsidRDefault="00532583" w:rsidP="00532583">
            <w:pPr>
              <w:jc w:val="center"/>
              <w:rPr>
                <w:color w:val="000000" w:themeColor="text1"/>
                <w:szCs w:val="21"/>
              </w:rPr>
            </w:pPr>
            <w:r>
              <w:rPr>
                <w:color w:val="000000" w:themeColor="text1"/>
                <w:szCs w:val="21"/>
              </w:rPr>
              <w:t>0</w:t>
            </w:r>
          </w:p>
        </w:tc>
        <w:tc>
          <w:tcPr>
            <w:tcW w:w="1140" w:type="dxa"/>
            <w:tcBorders>
              <w:bottom w:val="nil"/>
            </w:tcBorders>
            <w:vAlign w:val="center"/>
          </w:tcPr>
          <w:p w:rsidR="00532583" w:rsidRDefault="00532583" w:rsidP="00532583">
            <w:pPr>
              <w:jc w:val="center"/>
              <w:rPr>
                <w:color w:val="000000" w:themeColor="text1"/>
                <w:szCs w:val="21"/>
              </w:rPr>
            </w:pPr>
            <w:r>
              <w:rPr>
                <w:color w:val="000000" w:themeColor="text1"/>
                <w:szCs w:val="21"/>
              </w:rPr>
              <w:t>0</w:t>
            </w:r>
          </w:p>
        </w:tc>
        <w:tc>
          <w:tcPr>
            <w:tcW w:w="1283" w:type="dxa"/>
            <w:tcBorders>
              <w:bottom w:val="nil"/>
            </w:tcBorders>
            <w:vAlign w:val="center"/>
          </w:tcPr>
          <w:p w:rsidR="00532583" w:rsidRDefault="00532583" w:rsidP="00532583">
            <w:pPr>
              <w:jc w:val="center"/>
              <w:rPr>
                <w:color w:val="000000" w:themeColor="text1"/>
                <w:szCs w:val="21"/>
              </w:rPr>
            </w:pPr>
            <w:r>
              <w:rPr>
                <w:color w:val="000000" w:themeColor="text1"/>
                <w:szCs w:val="21"/>
              </w:rPr>
              <w:t>0</w:t>
            </w:r>
          </w:p>
        </w:tc>
      </w:tr>
      <w:tr w:rsidR="00532583" w:rsidTr="00532583">
        <w:trPr>
          <w:trHeight w:val="335"/>
          <w:jc w:val="center"/>
        </w:trPr>
        <w:tc>
          <w:tcPr>
            <w:tcW w:w="712"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T2</w:t>
            </w:r>
          </w:p>
        </w:tc>
        <w:tc>
          <w:tcPr>
            <w:tcW w:w="1178"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常规施肥</w:t>
            </w:r>
          </w:p>
        </w:tc>
        <w:tc>
          <w:tcPr>
            <w:tcW w:w="142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0</w:t>
            </w:r>
          </w:p>
        </w:tc>
        <w:tc>
          <w:tcPr>
            <w:tcW w:w="1098"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1</w:t>
            </w:r>
            <w:r>
              <w:rPr>
                <w:rFonts w:hint="eastAsia"/>
                <w:color w:val="000000" w:themeColor="text1"/>
                <w:szCs w:val="21"/>
              </w:rPr>
              <w:t>1</w:t>
            </w:r>
          </w:p>
        </w:tc>
        <w:tc>
          <w:tcPr>
            <w:tcW w:w="1140" w:type="dxa"/>
            <w:tcBorders>
              <w:top w:val="nil"/>
              <w:bottom w:val="nil"/>
            </w:tcBorders>
            <w:vAlign w:val="center"/>
          </w:tcPr>
          <w:p w:rsidR="00532583" w:rsidRDefault="00532583" w:rsidP="00532583">
            <w:pPr>
              <w:jc w:val="center"/>
              <w:rPr>
                <w:color w:val="000000" w:themeColor="text1"/>
                <w:szCs w:val="21"/>
              </w:rPr>
            </w:pPr>
            <w:r>
              <w:rPr>
                <w:rFonts w:hint="eastAsia"/>
                <w:color w:val="000000" w:themeColor="text1"/>
                <w:szCs w:val="21"/>
              </w:rPr>
              <w:t>5</w:t>
            </w:r>
          </w:p>
        </w:tc>
        <w:tc>
          <w:tcPr>
            <w:tcW w:w="1283"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5</w:t>
            </w:r>
          </w:p>
        </w:tc>
      </w:tr>
      <w:tr w:rsidR="00532583" w:rsidTr="00532583">
        <w:trPr>
          <w:trHeight w:val="672"/>
          <w:jc w:val="center"/>
        </w:trPr>
        <w:tc>
          <w:tcPr>
            <w:tcW w:w="712"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T3</w:t>
            </w:r>
          </w:p>
        </w:tc>
        <w:tc>
          <w:tcPr>
            <w:tcW w:w="1178"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化肥优化</w:t>
            </w:r>
          </w:p>
          <w:p w:rsidR="00532583" w:rsidRDefault="00532583" w:rsidP="00532583">
            <w:pPr>
              <w:jc w:val="center"/>
              <w:rPr>
                <w:color w:val="000000" w:themeColor="text1"/>
                <w:szCs w:val="21"/>
              </w:rPr>
            </w:pPr>
            <w:r>
              <w:rPr>
                <w:color w:val="000000" w:themeColor="text1"/>
                <w:szCs w:val="21"/>
              </w:rPr>
              <w:t>施肥</w:t>
            </w:r>
          </w:p>
        </w:tc>
        <w:tc>
          <w:tcPr>
            <w:tcW w:w="142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0</w:t>
            </w:r>
          </w:p>
        </w:tc>
        <w:tc>
          <w:tcPr>
            <w:tcW w:w="1098"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1</w:t>
            </w:r>
            <w:r>
              <w:rPr>
                <w:rFonts w:hint="eastAsia"/>
                <w:color w:val="000000" w:themeColor="text1"/>
                <w:szCs w:val="21"/>
              </w:rPr>
              <w:t>0</w:t>
            </w:r>
          </w:p>
        </w:tc>
        <w:tc>
          <w:tcPr>
            <w:tcW w:w="1140" w:type="dxa"/>
            <w:tcBorders>
              <w:top w:val="nil"/>
              <w:bottom w:val="nil"/>
            </w:tcBorders>
            <w:vAlign w:val="center"/>
          </w:tcPr>
          <w:p w:rsidR="00532583" w:rsidRDefault="00532583" w:rsidP="00532583">
            <w:pPr>
              <w:jc w:val="center"/>
              <w:rPr>
                <w:color w:val="000000" w:themeColor="text1"/>
                <w:szCs w:val="21"/>
              </w:rPr>
            </w:pPr>
            <w:r>
              <w:rPr>
                <w:rFonts w:hint="eastAsia"/>
                <w:color w:val="000000" w:themeColor="text1"/>
                <w:szCs w:val="21"/>
              </w:rPr>
              <w:t>4</w:t>
            </w:r>
          </w:p>
        </w:tc>
        <w:tc>
          <w:tcPr>
            <w:tcW w:w="1283" w:type="dxa"/>
            <w:tcBorders>
              <w:top w:val="nil"/>
              <w:bottom w:val="nil"/>
            </w:tcBorders>
            <w:vAlign w:val="center"/>
          </w:tcPr>
          <w:p w:rsidR="00532583" w:rsidRDefault="00532583" w:rsidP="00532583">
            <w:pPr>
              <w:jc w:val="center"/>
              <w:rPr>
                <w:color w:val="000000" w:themeColor="text1"/>
                <w:szCs w:val="21"/>
              </w:rPr>
            </w:pPr>
            <w:r>
              <w:rPr>
                <w:rFonts w:hint="eastAsia"/>
                <w:color w:val="000000" w:themeColor="text1"/>
                <w:szCs w:val="21"/>
              </w:rPr>
              <w:t>5</w:t>
            </w:r>
          </w:p>
        </w:tc>
      </w:tr>
      <w:tr w:rsidR="00532583" w:rsidTr="00532583">
        <w:trPr>
          <w:trHeight w:val="335"/>
          <w:jc w:val="center"/>
        </w:trPr>
        <w:tc>
          <w:tcPr>
            <w:tcW w:w="712"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T4</w:t>
            </w:r>
          </w:p>
        </w:tc>
        <w:tc>
          <w:tcPr>
            <w:tcW w:w="1178" w:type="dxa"/>
            <w:vMerge w:val="restart"/>
            <w:tcBorders>
              <w:top w:val="nil"/>
              <w:bottom w:val="nil"/>
            </w:tcBorders>
            <w:vAlign w:val="center"/>
          </w:tcPr>
          <w:p w:rsidR="00532583" w:rsidRDefault="00532583" w:rsidP="00532583">
            <w:pPr>
              <w:jc w:val="center"/>
              <w:rPr>
                <w:color w:val="000000" w:themeColor="text1"/>
                <w:szCs w:val="21"/>
              </w:rPr>
            </w:pPr>
            <w:r>
              <w:rPr>
                <w:color w:val="000000" w:themeColor="text1"/>
                <w:szCs w:val="21"/>
              </w:rPr>
              <w:t>有机无机</w:t>
            </w:r>
          </w:p>
          <w:p w:rsidR="00532583" w:rsidRDefault="00532583" w:rsidP="00532583">
            <w:pPr>
              <w:jc w:val="center"/>
              <w:rPr>
                <w:color w:val="000000" w:themeColor="text1"/>
                <w:szCs w:val="21"/>
              </w:rPr>
            </w:pPr>
            <w:r>
              <w:rPr>
                <w:color w:val="000000" w:themeColor="text1"/>
                <w:szCs w:val="21"/>
              </w:rPr>
              <w:t>配施</w:t>
            </w:r>
          </w:p>
        </w:tc>
        <w:tc>
          <w:tcPr>
            <w:tcW w:w="142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15%</w:t>
            </w:r>
            <w:r>
              <w:rPr>
                <w:color w:val="000000" w:themeColor="text1"/>
                <w:szCs w:val="21"/>
              </w:rPr>
              <w:t>有机肥</w:t>
            </w:r>
            <w:r>
              <w:rPr>
                <w:color w:val="000000" w:themeColor="text1"/>
                <w:szCs w:val="21"/>
              </w:rPr>
              <w:t>N</w:t>
            </w:r>
          </w:p>
        </w:tc>
        <w:tc>
          <w:tcPr>
            <w:tcW w:w="1098" w:type="dxa"/>
            <w:tcBorders>
              <w:top w:val="nil"/>
              <w:bottom w:val="nil"/>
            </w:tcBorders>
          </w:tcPr>
          <w:p w:rsidR="00532583" w:rsidRDefault="00532583" w:rsidP="00532583">
            <w:pPr>
              <w:jc w:val="center"/>
              <w:rPr>
                <w:color w:val="000000" w:themeColor="text1"/>
              </w:rPr>
            </w:pPr>
            <w:r>
              <w:rPr>
                <w:color w:val="000000" w:themeColor="text1"/>
              </w:rPr>
              <w:t>8.5</w:t>
            </w:r>
          </w:p>
        </w:tc>
        <w:tc>
          <w:tcPr>
            <w:tcW w:w="1140" w:type="dxa"/>
            <w:tcBorders>
              <w:top w:val="nil"/>
              <w:bottom w:val="nil"/>
            </w:tcBorders>
          </w:tcPr>
          <w:p w:rsidR="00532583" w:rsidRDefault="00532583" w:rsidP="00532583">
            <w:pPr>
              <w:jc w:val="center"/>
              <w:rPr>
                <w:color w:val="000000" w:themeColor="text1"/>
              </w:rPr>
            </w:pPr>
            <w:r>
              <w:rPr>
                <w:color w:val="000000" w:themeColor="text1"/>
              </w:rPr>
              <w:t>3.5</w:t>
            </w:r>
          </w:p>
        </w:tc>
        <w:tc>
          <w:tcPr>
            <w:tcW w:w="1283" w:type="dxa"/>
            <w:tcBorders>
              <w:top w:val="nil"/>
              <w:bottom w:val="nil"/>
            </w:tcBorders>
          </w:tcPr>
          <w:p w:rsidR="00532583" w:rsidRDefault="00532583" w:rsidP="00532583">
            <w:pPr>
              <w:jc w:val="center"/>
              <w:rPr>
                <w:color w:val="000000" w:themeColor="text1"/>
              </w:rPr>
            </w:pPr>
            <w:r>
              <w:rPr>
                <w:color w:val="000000" w:themeColor="text1"/>
              </w:rPr>
              <w:t>4.5</w:t>
            </w:r>
          </w:p>
        </w:tc>
      </w:tr>
      <w:tr w:rsidR="00532583" w:rsidTr="00532583">
        <w:trPr>
          <w:trHeight w:val="335"/>
          <w:jc w:val="center"/>
        </w:trPr>
        <w:tc>
          <w:tcPr>
            <w:tcW w:w="712"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T5</w:t>
            </w:r>
          </w:p>
        </w:tc>
        <w:tc>
          <w:tcPr>
            <w:tcW w:w="1178" w:type="dxa"/>
            <w:vMerge/>
            <w:tcBorders>
              <w:top w:val="nil"/>
              <w:bottom w:val="nil"/>
            </w:tcBorders>
            <w:vAlign w:val="center"/>
          </w:tcPr>
          <w:p w:rsidR="00532583" w:rsidRDefault="00532583" w:rsidP="00532583">
            <w:pPr>
              <w:jc w:val="center"/>
              <w:rPr>
                <w:color w:val="000000" w:themeColor="text1"/>
                <w:szCs w:val="21"/>
              </w:rPr>
            </w:pPr>
          </w:p>
        </w:tc>
        <w:tc>
          <w:tcPr>
            <w:tcW w:w="142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30%</w:t>
            </w:r>
            <w:r>
              <w:rPr>
                <w:color w:val="000000" w:themeColor="text1"/>
                <w:szCs w:val="21"/>
              </w:rPr>
              <w:t>有机肥</w:t>
            </w:r>
            <w:r>
              <w:rPr>
                <w:color w:val="000000" w:themeColor="text1"/>
                <w:szCs w:val="21"/>
              </w:rPr>
              <w:t>N</w:t>
            </w:r>
          </w:p>
        </w:tc>
        <w:tc>
          <w:tcPr>
            <w:tcW w:w="1098" w:type="dxa"/>
            <w:tcBorders>
              <w:top w:val="nil"/>
              <w:bottom w:val="nil"/>
            </w:tcBorders>
          </w:tcPr>
          <w:p w:rsidR="00532583" w:rsidRDefault="00532583" w:rsidP="00532583">
            <w:pPr>
              <w:jc w:val="center"/>
              <w:rPr>
                <w:color w:val="000000" w:themeColor="text1"/>
              </w:rPr>
            </w:pPr>
            <w:r>
              <w:rPr>
                <w:color w:val="000000" w:themeColor="text1"/>
              </w:rPr>
              <w:t>7</w:t>
            </w:r>
          </w:p>
        </w:tc>
        <w:tc>
          <w:tcPr>
            <w:tcW w:w="1140" w:type="dxa"/>
            <w:tcBorders>
              <w:top w:val="nil"/>
              <w:bottom w:val="nil"/>
            </w:tcBorders>
          </w:tcPr>
          <w:p w:rsidR="00532583" w:rsidRDefault="00532583" w:rsidP="00532583">
            <w:pPr>
              <w:jc w:val="center"/>
              <w:rPr>
                <w:color w:val="000000" w:themeColor="text1"/>
              </w:rPr>
            </w:pPr>
            <w:r>
              <w:rPr>
                <w:color w:val="000000" w:themeColor="text1"/>
              </w:rPr>
              <w:t>3</w:t>
            </w:r>
          </w:p>
        </w:tc>
        <w:tc>
          <w:tcPr>
            <w:tcW w:w="1283" w:type="dxa"/>
            <w:tcBorders>
              <w:top w:val="nil"/>
              <w:bottom w:val="nil"/>
            </w:tcBorders>
          </w:tcPr>
          <w:p w:rsidR="00532583" w:rsidRDefault="00532583" w:rsidP="00532583">
            <w:pPr>
              <w:jc w:val="center"/>
              <w:rPr>
                <w:color w:val="000000" w:themeColor="text1"/>
              </w:rPr>
            </w:pPr>
            <w:r>
              <w:rPr>
                <w:color w:val="000000" w:themeColor="text1"/>
              </w:rPr>
              <w:t>4</w:t>
            </w:r>
          </w:p>
        </w:tc>
      </w:tr>
      <w:tr w:rsidR="00532583" w:rsidTr="00532583">
        <w:trPr>
          <w:trHeight w:val="335"/>
          <w:jc w:val="center"/>
        </w:trPr>
        <w:tc>
          <w:tcPr>
            <w:tcW w:w="712"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T6</w:t>
            </w:r>
          </w:p>
        </w:tc>
        <w:tc>
          <w:tcPr>
            <w:tcW w:w="1178" w:type="dxa"/>
            <w:vMerge w:val="restart"/>
            <w:tcBorders>
              <w:top w:val="nil"/>
              <w:bottom w:val="nil"/>
            </w:tcBorders>
            <w:vAlign w:val="center"/>
          </w:tcPr>
          <w:p w:rsidR="00532583" w:rsidRDefault="00532583" w:rsidP="00532583">
            <w:pPr>
              <w:jc w:val="center"/>
              <w:rPr>
                <w:color w:val="000000" w:themeColor="text1"/>
                <w:szCs w:val="21"/>
              </w:rPr>
            </w:pPr>
            <w:r>
              <w:rPr>
                <w:color w:val="000000" w:themeColor="text1"/>
                <w:szCs w:val="21"/>
              </w:rPr>
              <w:t>氮替代试验</w:t>
            </w:r>
          </w:p>
        </w:tc>
        <w:tc>
          <w:tcPr>
            <w:tcW w:w="1427"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M</w:t>
            </w:r>
            <w:r>
              <w:rPr>
                <w:color w:val="000000" w:themeColor="text1"/>
                <w:szCs w:val="21"/>
              </w:rPr>
              <w:t>替代</w:t>
            </w:r>
            <w:r>
              <w:rPr>
                <w:color w:val="000000" w:themeColor="text1"/>
                <w:szCs w:val="21"/>
              </w:rPr>
              <w:t>15%N</w:t>
            </w:r>
          </w:p>
        </w:tc>
        <w:tc>
          <w:tcPr>
            <w:tcW w:w="1098" w:type="dxa"/>
            <w:tcBorders>
              <w:top w:val="nil"/>
              <w:bottom w:val="nil"/>
            </w:tcBorders>
          </w:tcPr>
          <w:p w:rsidR="00532583" w:rsidRDefault="00532583" w:rsidP="00532583">
            <w:pPr>
              <w:jc w:val="center"/>
              <w:rPr>
                <w:color w:val="000000" w:themeColor="text1"/>
              </w:rPr>
            </w:pPr>
            <w:r>
              <w:rPr>
                <w:color w:val="000000" w:themeColor="text1"/>
              </w:rPr>
              <w:t>8.5</w:t>
            </w:r>
          </w:p>
        </w:tc>
        <w:tc>
          <w:tcPr>
            <w:tcW w:w="1140" w:type="dxa"/>
            <w:tcBorders>
              <w:top w:val="nil"/>
              <w:bottom w:val="nil"/>
            </w:tcBorders>
          </w:tcPr>
          <w:p w:rsidR="00532583" w:rsidRDefault="00532583" w:rsidP="00532583">
            <w:pPr>
              <w:jc w:val="center"/>
              <w:rPr>
                <w:color w:val="000000" w:themeColor="text1"/>
              </w:rPr>
            </w:pPr>
            <w:r>
              <w:rPr>
                <w:color w:val="000000" w:themeColor="text1"/>
              </w:rPr>
              <w:t>4</w:t>
            </w:r>
          </w:p>
        </w:tc>
        <w:tc>
          <w:tcPr>
            <w:tcW w:w="1283" w:type="dxa"/>
            <w:tcBorders>
              <w:top w:val="nil"/>
              <w:bottom w:val="nil"/>
            </w:tcBorders>
          </w:tcPr>
          <w:p w:rsidR="00532583" w:rsidRDefault="00532583" w:rsidP="00532583">
            <w:pPr>
              <w:jc w:val="center"/>
              <w:rPr>
                <w:color w:val="000000" w:themeColor="text1"/>
              </w:rPr>
            </w:pPr>
            <w:r>
              <w:rPr>
                <w:color w:val="000000" w:themeColor="text1"/>
              </w:rPr>
              <w:t>5</w:t>
            </w:r>
          </w:p>
        </w:tc>
      </w:tr>
      <w:tr w:rsidR="00532583" w:rsidTr="00532583">
        <w:trPr>
          <w:trHeight w:val="357"/>
          <w:jc w:val="center"/>
        </w:trPr>
        <w:tc>
          <w:tcPr>
            <w:tcW w:w="712" w:type="dxa"/>
            <w:tcBorders>
              <w:top w:val="nil"/>
            </w:tcBorders>
            <w:vAlign w:val="center"/>
          </w:tcPr>
          <w:p w:rsidR="00532583" w:rsidRDefault="00532583" w:rsidP="00532583">
            <w:pPr>
              <w:jc w:val="center"/>
              <w:rPr>
                <w:color w:val="000000" w:themeColor="text1"/>
                <w:szCs w:val="21"/>
              </w:rPr>
            </w:pPr>
            <w:r>
              <w:rPr>
                <w:color w:val="000000" w:themeColor="text1"/>
                <w:szCs w:val="21"/>
              </w:rPr>
              <w:t>T7</w:t>
            </w:r>
          </w:p>
        </w:tc>
        <w:tc>
          <w:tcPr>
            <w:tcW w:w="1178" w:type="dxa"/>
            <w:vMerge/>
            <w:tcBorders>
              <w:top w:val="nil"/>
            </w:tcBorders>
            <w:vAlign w:val="center"/>
          </w:tcPr>
          <w:p w:rsidR="00532583" w:rsidRDefault="00532583" w:rsidP="00532583">
            <w:pPr>
              <w:jc w:val="center"/>
              <w:rPr>
                <w:color w:val="000000" w:themeColor="text1"/>
                <w:szCs w:val="21"/>
              </w:rPr>
            </w:pPr>
          </w:p>
        </w:tc>
        <w:tc>
          <w:tcPr>
            <w:tcW w:w="1427" w:type="dxa"/>
            <w:tcBorders>
              <w:top w:val="nil"/>
            </w:tcBorders>
            <w:vAlign w:val="center"/>
          </w:tcPr>
          <w:p w:rsidR="00532583" w:rsidRDefault="00532583" w:rsidP="00532583">
            <w:pPr>
              <w:jc w:val="center"/>
              <w:rPr>
                <w:color w:val="000000" w:themeColor="text1"/>
                <w:szCs w:val="21"/>
              </w:rPr>
            </w:pPr>
            <w:r>
              <w:rPr>
                <w:color w:val="000000" w:themeColor="text1"/>
                <w:szCs w:val="21"/>
              </w:rPr>
              <w:t>M</w:t>
            </w:r>
            <w:r>
              <w:rPr>
                <w:color w:val="000000" w:themeColor="text1"/>
                <w:szCs w:val="21"/>
              </w:rPr>
              <w:t>替代</w:t>
            </w:r>
            <w:r>
              <w:rPr>
                <w:color w:val="000000" w:themeColor="text1"/>
                <w:szCs w:val="21"/>
              </w:rPr>
              <w:t>30%N</w:t>
            </w:r>
          </w:p>
        </w:tc>
        <w:tc>
          <w:tcPr>
            <w:tcW w:w="1098" w:type="dxa"/>
            <w:tcBorders>
              <w:top w:val="nil"/>
            </w:tcBorders>
          </w:tcPr>
          <w:p w:rsidR="00532583" w:rsidRDefault="00532583" w:rsidP="00532583">
            <w:pPr>
              <w:jc w:val="center"/>
              <w:rPr>
                <w:color w:val="000000" w:themeColor="text1"/>
              </w:rPr>
            </w:pPr>
            <w:r>
              <w:rPr>
                <w:color w:val="000000" w:themeColor="text1"/>
              </w:rPr>
              <w:t>7</w:t>
            </w:r>
          </w:p>
        </w:tc>
        <w:tc>
          <w:tcPr>
            <w:tcW w:w="1140" w:type="dxa"/>
            <w:tcBorders>
              <w:top w:val="nil"/>
            </w:tcBorders>
          </w:tcPr>
          <w:p w:rsidR="00532583" w:rsidRDefault="00532583" w:rsidP="00532583">
            <w:pPr>
              <w:jc w:val="center"/>
              <w:rPr>
                <w:color w:val="000000" w:themeColor="text1"/>
              </w:rPr>
            </w:pPr>
            <w:r>
              <w:rPr>
                <w:color w:val="000000" w:themeColor="text1"/>
              </w:rPr>
              <w:t>4</w:t>
            </w:r>
          </w:p>
        </w:tc>
        <w:tc>
          <w:tcPr>
            <w:tcW w:w="1283" w:type="dxa"/>
            <w:tcBorders>
              <w:top w:val="nil"/>
            </w:tcBorders>
          </w:tcPr>
          <w:p w:rsidR="00532583" w:rsidRDefault="00532583" w:rsidP="00532583">
            <w:pPr>
              <w:jc w:val="center"/>
              <w:rPr>
                <w:color w:val="000000" w:themeColor="text1"/>
              </w:rPr>
            </w:pPr>
            <w:r>
              <w:rPr>
                <w:color w:val="000000" w:themeColor="text1"/>
              </w:rPr>
              <w:t>5</w:t>
            </w:r>
          </w:p>
        </w:tc>
      </w:tr>
    </w:tbl>
    <w:p w:rsidR="00532583" w:rsidRDefault="00532583" w:rsidP="00532583">
      <w:pPr>
        <w:spacing w:line="360" w:lineRule="auto"/>
        <w:ind w:firstLineChars="200" w:firstLine="420"/>
        <w:rPr>
          <w:color w:val="000000" w:themeColor="text1"/>
          <w:sz w:val="24"/>
        </w:rPr>
      </w:pPr>
      <w:r>
        <w:rPr>
          <w:rFonts w:hint="eastAsia"/>
          <w:color w:val="000000" w:themeColor="text1"/>
          <w:szCs w:val="21"/>
        </w:rPr>
        <w:t>注：有机无机复混肥</w:t>
      </w:r>
      <w:r>
        <w:rPr>
          <w:rFonts w:hint="eastAsia"/>
          <w:color w:val="000000" w:themeColor="text1"/>
          <w:szCs w:val="21"/>
        </w:rPr>
        <w:t>N</w:t>
      </w:r>
      <w:r>
        <w:rPr>
          <w:rFonts w:hint="eastAsia"/>
          <w:color w:val="000000" w:themeColor="text1"/>
          <w:szCs w:val="21"/>
        </w:rPr>
        <w:t>、</w:t>
      </w:r>
      <w:r>
        <w:rPr>
          <w:rFonts w:hint="eastAsia"/>
          <w:color w:val="000000" w:themeColor="text1"/>
          <w:szCs w:val="21"/>
        </w:rPr>
        <w:t>P</w:t>
      </w:r>
      <w:r>
        <w:rPr>
          <w:rFonts w:hint="eastAsia"/>
          <w:color w:val="000000" w:themeColor="text1"/>
          <w:szCs w:val="21"/>
        </w:rPr>
        <w:t>、</w:t>
      </w:r>
      <w:r>
        <w:rPr>
          <w:rFonts w:hint="eastAsia"/>
          <w:color w:val="000000" w:themeColor="text1"/>
          <w:szCs w:val="21"/>
        </w:rPr>
        <w:t>K</w:t>
      </w:r>
      <w:r>
        <w:rPr>
          <w:rFonts w:hint="eastAsia"/>
          <w:color w:val="000000" w:themeColor="text1"/>
          <w:szCs w:val="21"/>
        </w:rPr>
        <w:t>养分含量</w:t>
      </w:r>
      <w:r>
        <w:rPr>
          <w:rFonts w:hint="eastAsia"/>
          <w:color w:val="000000" w:themeColor="text1"/>
          <w:szCs w:val="21"/>
        </w:rPr>
        <w:t>25%</w:t>
      </w:r>
      <w:r>
        <w:rPr>
          <w:rFonts w:hint="eastAsia"/>
          <w:color w:val="000000" w:themeColor="text1"/>
          <w:szCs w:val="21"/>
        </w:rPr>
        <w:t>（</w:t>
      </w:r>
      <w:r>
        <w:rPr>
          <w:rFonts w:hint="eastAsia"/>
          <w:color w:val="000000" w:themeColor="text1"/>
          <w:szCs w:val="21"/>
        </w:rPr>
        <w:t>15-5-5</w:t>
      </w:r>
      <w:r>
        <w:rPr>
          <w:rFonts w:hint="eastAsia"/>
          <w:color w:val="000000" w:themeColor="text1"/>
          <w:szCs w:val="21"/>
        </w:rPr>
        <w:t>），有机质含量</w:t>
      </w:r>
      <w:r>
        <w:rPr>
          <w:rFonts w:hint="eastAsia"/>
          <w:color w:val="000000" w:themeColor="text1"/>
          <w:szCs w:val="21"/>
        </w:rPr>
        <w:t>15%</w:t>
      </w:r>
      <w:r>
        <w:rPr>
          <w:rFonts w:hint="eastAsia"/>
          <w:color w:val="000000" w:themeColor="text1"/>
          <w:szCs w:val="21"/>
        </w:rPr>
        <w:t>。</w:t>
      </w:r>
    </w:p>
    <w:p w:rsidR="00532583" w:rsidRDefault="00532583" w:rsidP="00532583">
      <w:pPr>
        <w:spacing w:line="360" w:lineRule="auto"/>
        <w:ind w:firstLineChars="200" w:firstLine="482"/>
        <w:rPr>
          <w:rFonts w:ascii="仿宋" w:eastAsia="仿宋" w:hAnsi="仿宋"/>
          <w:b/>
          <w:color w:val="000000" w:themeColor="text1"/>
          <w:sz w:val="24"/>
        </w:rPr>
      </w:pPr>
      <w:r>
        <w:rPr>
          <w:rFonts w:ascii="仿宋" w:eastAsia="仿宋" w:hAnsi="仿宋" w:hint="eastAsia"/>
          <w:b/>
          <w:color w:val="000000" w:themeColor="text1"/>
          <w:sz w:val="24"/>
        </w:rPr>
        <w:t>2）结果分析</w:t>
      </w:r>
    </w:p>
    <w:p w:rsidR="00532583" w:rsidRDefault="00532583" w:rsidP="00532583">
      <w:pPr>
        <w:spacing w:line="360" w:lineRule="auto"/>
        <w:ind w:firstLineChars="200" w:firstLine="482"/>
        <w:rPr>
          <w:rFonts w:ascii="仿宋" w:eastAsia="仿宋" w:hAnsi="仿宋"/>
          <w:b/>
          <w:color w:val="000000" w:themeColor="text1"/>
          <w:sz w:val="24"/>
        </w:rPr>
      </w:pPr>
      <w:r>
        <w:rPr>
          <w:rFonts w:ascii="仿宋" w:eastAsia="仿宋" w:hAnsi="仿宋" w:hint="eastAsia"/>
          <w:b/>
          <w:color w:val="000000" w:themeColor="text1"/>
          <w:sz w:val="24"/>
        </w:rPr>
        <w:t>a. 粪肥还田对作物产量、经济效益的影响</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综合考虑粪肥还田对作物产量的和纯收入的影响，产量和纯收入最高的处理是：早稻以有机氮占总氮量</w:t>
      </w:r>
      <w:r>
        <w:rPr>
          <w:rFonts w:hint="eastAsia"/>
          <w:color w:val="000000" w:themeColor="text1"/>
          <w:sz w:val="24"/>
        </w:rPr>
        <w:t>15%</w:t>
      </w:r>
      <w:r>
        <w:rPr>
          <w:rFonts w:hint="eastAsia"/>
          <w:color w:val="000000" w:themeColor="text1"/>
          <w:sz w:val="24"/>
        </w:rPr>
        <w:t>（</w:t>
      </w:r>
      <w:r>
        <w:rPr>
          <w:rFonts w:hint="eastAsia"/>
          <w:color w:val="000000" w:themeColor="text1"/>
          <w:sz w:val="24"/>
        </w:rPr>
        <w:t>T4</w:t>
      </w:r>
      <w:r>
        <w:rPr>
          <w:rFonts w:hint="eastAsia"/>
          <w:color w:val="000000" w:themeColor="text1"/>
          <w:sz w:val="24"/>
        </w:rPr>
        <w:t>）最高，分别</w:t>
      </w:r>
      <w:r>
        <w:rPr>
          <w:rFonts w:hint="eastAsia"/>
          <w:color w:val="000000" w:themeColor="text1"/>
          <w:sz w:val="24"/>
        </w:rPr>
        <w:t>437.9 kg/</w:t>
      </w:r>
      <w:r>
        <w:rPr>
          <w:rFonts w:hint="eastAsia"/>
          <w:color w:val="000000" w:themeColor="text1"/>
          <w:sz w:val="24"/>
        </w:rPr>
        <w:t>亩和</w:t>
      </w:r>
      <w:r>
        <w:rPr>
          <w:rFonts w:hint="eastAsia"/>
          <w:color w:val="000000" w:themeColor="text1"/>
          <w:sz w:val="24"/>
        </w:rPr>
        <w:t>100.91</w:t>
      </w:r>
      <w:r>
        <w:rPr>
          <w:rFonts w:hint="eastAsia"/>
          <w:color w:val="000000" w:themeColor="text1"/>
          <w:sz w:val="24"/>
        </w:rPr>
        <w:t>元</w:t>
      </w:r>
      <w:r>
        <w:rPr>
          <w:rFonts w:hint="eastAsia"/>
          <w:color w:val="000000" w:themeColor="text1"/>
          <w:sz w:val="24"/>
        </w:rPr>
        <w:t>/</w:t>
      </w:r>
      <w:r>
        <w:rPr>
          <w:rFonts w:hint="eastAsia"/>
          <w:color w:val="000000" w:themeColor="text1"/>
          <w:sz w:val="24"/>
        </w:rPr>
        <w:t>亩；晚</w:t>
      </w:r>
      <w:r>
        <w:rPr>
          <w:rFonts w:hint="eastAsia"/>
          <w:color w:val="000000" w:themeColor="text1"/>
          <w:sz w:val="24"/>
        </w:rPr>
        <w:lastRenderedPageBreak/>
        <w:t>稻以有机无机配施</w:t>
      </w:r>
      <w:r>
        <w:rPr>
          <w:rFonts w:hint="eastAsia"/>
          <w:color w:val="000000" w:themeColor="text1"/>
          <w:sz w:val="24"/>
        </w:rPr>
        <w:t>M</w:t>
      </w:r>
      <w:r>
        <w:rPr>
          <w:rFonts w:hint="eastAsia"/>
          <w:color w:val="000000" w:themeColor="text1"/>
          <w:sz w:val="24"/>
        </w:rPr>
        <w:t>替代</w:t>
      </w:r>
      <w:r>
        <w:rPr>
          <w:rFonts w:hint="eastAsia"/>
          <w:color w:val="000000" w:themeColor="text1"/>
          <w:sz w:val="24"/>
        </w:rPr>
        <w:t>30%N</w:t>
      </w:r>
      <w:r>
        <w:rPr>
          <w:rFonts w:hint="eastAsia"/>
          <w:color w:val="000000" w:themeColor="text1"/>
          <w:sz w:val="24"/>
        </w:rPr>
        <w:t>（</w:t>
      </w:r>
      <w:r>
        <w:rPr>
          <w:rFonts w:hint="eastAsia"/>
          <w:color w:val="000000" w:themeColor="text1"/>
          <w:sz w:val="24"/>
        </w:rPr>
        <w:t>T5</w:t>
      </w:r>
      <w:r>
        <w:rPr>
          <w:rFonts w:hint="eastAsia"/>
          <w:color w:val="000000" w:themeColor="text1"/>
          <w:sz w:val="24"/>
        </w:rPr>
        <w:t>）最高，分别</w:t>
      </w:r>
      <w:r>
        <w:rPr>
          <w:rFonts w:hint="eastAsia"/>
          <w:color w:val="000000" w:themeColor="text1"/>
          <w:sz w:val="24"/>
        </w:rPr>
        <w:t>472.3 kg/</w:t>
      </w:r>
      <w:r>
        <w:rPr>
          <w:rFonts w:hint="eastAsia"/>
          <w:color w:val="000000" w:themeColor="text1"/>
          <w:sz w:val="24"/>
        </w:rPr>
        <w:t>亩和</w:t>
      </w:r>
      <w:r>
        <w:rPr>
          <w:rFonts w:hint="eastAsia"/>
          <w:color w:val="000000" w:themeColor="text1"/>
          <w:sz w:val="24"/>
        </w:rPr>
        <w:t>240.03</w:t>
      </w:r>
      <w:r>
        <w:rPr>
          <w:rFonts w:hint="eastAsia"/>
          <w:color w:val="000000" w:themeColor="text1"/>
          <w:sz w:val="24"/>
        </w:rPr>
        <w:t>元</w:t>
      </w:r>
      <w:r>
        <w:rPr>
          <w:rFonts w:hint="eastAsia"/>
          <w:color w:val="000000" w:themeColor="text1"/>
          <w:sz w:val="24"/>
        </w:rPr>
        <w:t>/</w:t>
      </w:r>
      <w:r>
        <w:rPr>
          <w:rFonts w:hint="eastAsia"/>
          <w:color w:val="000000" w:themeColor="text1"/>
          <w:sz w:val="24"/>
        </w:rPr>
        <w:t>亩；芥菜以</w:t>
      </w:r>
      <w:r>
        <w:rPr>
          <w:rFonts w:hint="eastAsia"/>
          <w:color w:val="000000" w:themeColor="text1"/>
          <w:sz w:val="24"/>
        </w:rPr>
        <w:t>M</w:t>
      </w:r>
      <w:r>
        <w:rPr>
          <w:rFonts w:hint="eastAsia"/>
          <w:color w:val="000000" w:themeColor="text1"/>
          <w:sz w:val="24"/>
        </w:rPr>
        <w:t>替代</w:t>
      </w:r>
      <w:r>
        <w:rPr>
          <w:rFonts w:hint="eastAsia"/>
          <w:color w:val="000000" w:themeColor="text1"/>
          <w:sz w:val="24"/>
        </w:rPr>
        <w:t>30%N</w:t>
      </w:r>
      <w:r>
        <w:rPr>
          <w:rFonts w:hint="eastAsia"/>
          <w:color w:val="000000" w:themeColor="text1"/>
          <w:sz w:val="24"/>
        </w:rPr>
        <w:t>处理（</w:t>
      </w:r>
      <w:r>
        <w:rPr>
          <w:rFonts w:hint="eastAsia"/>
          <w:color w:val="000000" w:themeColor="text1"/>
          <w:sz w:val="24"/>
        </w:rPr>
        <w:t>T7</w:t>
      </w:r>
      <w:r>
        <w:rPr>
          <w:rFonts w:hint="eastAsia"/>
          <w:color w:val="000000" w:themeColor="text1"/>
          <w:sz w:val="24"/>
        </w:rPr>
        <w:t>）最高，分别为</w:t>
      </w:r>
      <w:r>
        <w:rPr>
          <w:rFonts w:hint="eastAsia"/>
          <w:color w:val="000000" w:themeColor="text1"/>
          <w:sz w:val="24"/>
        </w:rPr>
        <w:t>4403.4kg/</w:t>
      </w:r>
      <w:r>
        <w:rPr>
          <w:rFonts w:hint="eastAsia"/>
          <w:color w:val="000000" w:themeColor="text1"/>
          <w:sz w:val="24"/>
        </w:rPr>
        <w:t>亩和</w:t>
      </w:r>
      <w:r>
        <w:rPr>
          <w:rFonts w:hint="eastAsia"/>
          <w:color w:val="000000" w:themeColor="text1"/>
          <w:sz w:val="24"/>
        </w:rPr>
        <w:t>1697.14</w:t>
      </w:r>
      <w:r>
        <w:rPr>
          <w:rFonts w:hint="eastAsia"/>
          <w:color w:val="000000" w:themeColor="text1"/>
          <w:sz w:val="24"/>
        </w:rPr>
        <w:t>元</w:t>
      </w:r>
      <w:r>
        <w:rPr>
          <w:rFonts w:hint="eastAsia"/>
          <w:color w:val="000000" w:themeColor="text1"/>
          <w:sz w:val="24"/>
        </w:rPr>
        <w:t>/</w:t>
      </w:r>
      <w:r>
        <w:rPr>
          <w:rFonts w:hint="eastAsia"/>
          <w:color w:val="000000" w:themeColor="text1"/>
          <w:sz w:val="24"/>
        </w:rPr>
        <w:t>亩；油菜以</w:t>
      </w:r>
      <w:r>
        <w:rPr>
          <w:rFonts w:hint="eastAsia"/>
          <w:color w:val="000000" w:themeColor="text1"/>
          <w:sz w:val="24"/>
        </w:rPr>
        <w:t>M</w:t>
      </w:r>
      <w:r>
        <w:rPr>
          <w:rFonts w:hint="eastAsia"/>
          <w:color w:val="000000" w:themeColor="text1"/>
          <w:sz w:val="24"/>
        </w:rPr>
        <w:t>替代</w:t>
      </w:r>
      <w:r>
        <w:rPr>
          <w:rFonts w:hint="eastAsia"/>
          <w:color w:val="000000" w:themeColor="text1"/>
          <w:sz w:val="24"/>
        </w:rPr>
        <w:t>30%N</w:t>
      </w:r>
      <w:r>
        <w:rPr>
          <w:rFonts w:hint="eastAsia"/>
          <w:color w:val="000000" w:themeColor="text1"/>
          <w:sz w:val="24"/>
        </w:rPr>
        <w:t>处理（</w:t>
      </w:r>
      <w:r>
        <w:rPr>
          <w:rFonts w:hint="eastAsia"/>
          <w:color w:val="000000" w:themeColor="text1"/>
          <w:sz w:val="24"/>
        </w:rPr>
        <w:t>T7</w:t>
      </w:r>
      <w:r>
        <w:rPr>
          <w:rFonts w:hint="eastAsia"/>
          <w:color w:val="000000" w:themeColor="text1"/>
          <w:sz w:val="24"/>
        </w:rPr>
        <w:t>）最高，分别为</w:t>
      </w:r>
      <w:r>
        <w:rPr>
          <w:rFonts w:hint="eastAsia"/>
          <w:color w:val="000000" w:themeColor="text1"/>
          <w:sz w:val="24"/>
        </w:rPr>
        <w:t>151.5kg/</w:t>
      </w:r>
      <w:r>
        <w:rPr>
          <w:rFonts w:hint="eastAsia"/>
          <w:color w:val="000000" w:themeColor="text1"/>
          <w:sz w:val="24"/>
        </w:rPr>
        <w:t>亩和</w:t>
      </w:r>
      <w:r>
        <w:rPr>
          <w:rFonts w:hint="eastAsia"/>
          <w:color w:val="000000" w:themeColor="text1"/>
          <w:sz w:val="24"/>
        </w:rPr>
        <w:t>298.2</w:t>
      </w:r>
      <w:r>
        <w:rPr>
          <w:rFonts w:hint="eastAsia"/>
          <w:color w:val="000000" w:themeColor="text1"/>
          <w:sz w:val="24"/>
        </w:rPr>
        <w:t>元</w:t>
      </w:r>
      <w:r>
        <w:rPr>
          <w:rFonts w:hint="eastAsia"/>
          <w:color w:val="000000" w:themeColor="text1"/>
          <w:sz w:val="24"/>
        </w:rPr>
        <w:t>/</w:t>
      </w:r>
      <w:r>
        <w:rPr>
          <w:rFonts w:hint="eastAsia"/>
          <w:color w:val="000000" w:themeColor="text1"/>
          <w:sz w:val="24"/>
        </w:rPr>
        <w:t>亩（表</w:t>
      </w:r>
      <w:r>
        <w:rPr>
          <w:rFonts w:hint="eastAsia"/>
          <w:color w:val="000000" w:themeColor="text1"/>
          <w:sz w:val="24"/>
        </w:rPr>
        <w:t>8</w:t>
      </w:r>
      <w:r>
        <w:rPr>
          <w:rFonts w:hint="eastAsia"/>
          <w:color w:val="000000" w:themeColor="text1"/>
          <w:sz w:val="24"/>
        </w:rPr>
        <w:t>）。</w:t>
      </w:r>
    </w:p>
    <w:p w:rsidR="00532583" w:rsidRDefault="00532583" w:rsidP="00532583">
      <w:pPr>
        <w:spacing w:line="540" w:lineRule="exact"/>
        <w:jc w:val="center"/>
        <w:rPr>
          <w:rFonts w:ascii="黑体" w:eastAsia="黑体" w:hAnsi="黑体"/>
          <w:b/>
          <w:color w:val="000000" w:themeColor="text1"/>
          <w:szCs w:val="21"/>
        </w:rPr>
      </w:pPr>
      <w:r>
        <w:rPr>
          <w:rFonts w:ascii="黑体" w:eastAsia="黑体" w:hAnsi="黑体"/>
          <w:b/>
          <w:color w:val="000000" w:themeColor="text1"/>
          <w:szCs w:val="21"/>
        </w:rPr>
        <w:t>表</w:t>
      </w:r>
      <w:r>
        <w:rPr>
          <w:rFonts w:ascii="黑体" w:eastAsia="黑体" w:hAnsi="黑体" w:hint="eastAsia"/>
          <w:b/>
          <w:color w:val="000000" w:themeColor="text1"/>
          <w:szCs w:val="21"/>
        </w:rPr>
        <w:t>8</w:t>
      </w:r>
      <w:r>
        <w:rPr>
          <w:rFonts w:ascii="黑体" w:eastAsia="黑体" w:hAnsi="黑体"/>
          <w:b/>
          <w:color w:val="000000" w:themeColor="text1"/>
          <w:szCs w:val="21"/>
        </w:rPr>
        <w:t xml:space="preserve">  </w:t>
      </w:r>
      <w:r>
        <w:rPr>
          <w:rFonts w:ascii="黑体" w:eastAsia="黑体" w:hAnsi="黑体" w:hint="eastAsia"/>
          <w:b/>
          <w:color w:val="000000" w:themeColor="text1"/>
          <w:szCs w:val="21"/>
        </w:rPr>
        <w:t>试验产量及纯收入    单位：kg/亩、元/亩</w:t>
      </w:r>
    </w:p>
    <w:tbl>
      <w:tblPr>
        <w:tblStyle w:val="a6"/>
        <w:tblW w:w="0" w:type="auto"/>
        <w:tblBorders>
          <w:left w:val="none" w:sz="0" w:space="0" w:color="auto"/>
          <w:right w:val="none" w:sz="0" w:space="0" w:color="auto"/>
          <w:insideV w:val="none" w:sz="0" w:space="0" w:color="auto"/>
        </w:tblBorders>
        <w:tblLook w:val="04A0"/>
      </w:tblPr>
      <w:tblGrid>
        <w:gridCol w:w="450"/>
        <w:gridCol w:w="995"/>
        <w:gridCol w:w="1008"/>
        <w:gridCol w:w="1008"/>
        <w:gridCol w:w="1008"/>
        <w:gridCol w:w="1013"/>
        <w:gridCol w:w="1119"/>
        <w:gridCol w:w="908"/>
        <w:gridCol w:w="1013"/>
      </w:tblGrid>
      <w:tr w:rsidR="00532583" w:rsidTr="00532583">
        <w:tc>
          <w:tcPr>
            <w:tcW w:w="450" w:type="dxa"/>
            <w:vMerge w:val="restart"/>
            <w:vAlign w:val="center"/>
          </w:tcPr>
          <w:p w:rsidR="00532583" w:rsidRDefault="00532583" w:rsidP="00532583">
            <w:pPr>
              <w:spacing w:line="360" w:lineRule="auto"/>
              <w:jc w:val="center"/>
              <w:rPr>
                <w:color w:val="000000" w:themeColor="text1"/>
                <w:szCs w:val="21"/>
              </w:rPr>
            </w:pPr>
            <w:r>
              <w:rPr>
                <w:color w:val="000000" w:themeColor="text1"/>
                <w:szCs w:val="21"/>
              </w:rPr>
              <w:t>处理</w:t>
            </w:r>
          </w:p>
        </w:tc>
        <w:tc>
          <w:tcPr>
            <w:tcW w:w="2003" w:type="dxa"/>
            <w:gridSpan w:val="2"/>
            <w:tcBorders>
              <w:bottom w:val="nil"/>
            </w:tcBorders>
            <w:vAlign w:val="center"/>
          </w:tcPr>
          <w:p w:rsidR="00532583" w:rsidRDefault="00532583" w:rsidP="00532583">
            <w:pPr>
              <w:spacing w:line="360" w:lineRule="auto"/>
              <w:jc w:val="center"/>
              <w:rPr>
                <w:color w:val="000000" w:themeColor="text1"/>
                <w:szCs w:val="21"/>
              </w:rPr>
            </w:pPr>
            <w:r>
              <w:rPr>
                <w:color w:val="000000" w:themeColor="text1"/>
                <w:szCs w:val="21"/>
              </w:rPr>
              <w:t>早稻</w:t>
            </w:r>
          </w:p>
        </w:tc>
        <w:tc>
          <w:tcPr>
            <w:tcW w:w="2016" w:type="dxa"/>
            <w:gridSpan w:val="2"/>
            <w:tcBorders>
              <w:bottom w:val="nil"/>
            </w:tcBorders>
            <w:vAlign w:val="center"/>
          </w:tcPr>
          <w:p w:rsidR="00532583" w:rsidRDefault="00532583" w:rsidP="00532583">
            <w:pPr>
              <w:spacing w:line="360" w:lineRule="auto"/>
              <w:jc w:val="center"/>
              <w:rPr>
                <w:color w:val="000000" w:themeColor="text1"/>
                <w:szCs w:val="21"/>
              </w:rPr>
            </w:pPr>
            <w:r>
              <w:rPr>
                <w:color w:val="000000" w:themeColor="text1"/>
                <w:szCs w:val="21"/>
              </w:rPr>
              <w:t>晚稻</w:t>
            </w:r>
          </w:p>
        </w:tc>
        <w:tc>
          <w:tcPr>
            <w:tcW w:w="2132" w:type="dxa"/>
            <w:gridSpan w:val="2"/>
            <w:tcBorders>
              <w:bottom w:val="nil"/>
            </w:tcBorders>
            <w:vAlign w:val="center"/>
          </w:tcPr>
          <w:p w:rsidR="00532583" w:rsidRDefault="00532583" w:rsidP="00532583">
            <w:pPr>
              <w:spacing w:line="360" w:lineRule="auto"/>
              <w:jc w:val="center"/>
              <w:rPr>
                <w:color w:val="000000" w:themeColor="text1"/>
                <w:szCs w:val="21"/>
              </w:rPr>
            </w:pPr>
            <w:r>
              <w:rPr>
                <w:color w:val="000000" w:themeColor="text1"/>
                <w:szCs w:val="21"/>
              </w:rPr>
              <w:t>芥菜</w:t>
            </w:r>
          </w:p>
        </w:tc>
        <w:tc>
          <w:tcPr>
            <w:tcW w:w="1921" w:type="dxa"/>
            <w:gridSpan w:val="2"/>
            <w:tcBorders>
              <w:bottom w:val="nil"/>
            </w:tcBorders>
            <w:vAlign w:val="center"/>
          </w:tcPr>
          <w:p w:rsidR="00532583" w:rsidRDefault="00532583" w:rsidP="00532583">
            <w:pPr>
              <w:spacing w:line="360" w:lineRule="auto"/>
              <w:jc w:val="center"/>
              <w:rPr>
                <w:color w:val="000000" w:themeColor="text1"/>
                <w:szCs w:val="21"/>
              </w:rPr>
            </w:pPr>
            <w:r>
              <w:rPr>
                <w:color w:val="000000" w:themeColor="text1"/>
                <w:szCs w:val="21"/>
              </w:rPr>
              <w:t>油菜</w:t>
            </w:r>
          </w:p>
        </w:tc>
      </w:tr>
      <w:tr w:rsidR="00532583" w:rsidTr="00532583">
        <w:tc>
          <w:tcPr>
            <w:tcW w:w="450" w:type="dxa"/>
            <w:vMerge/>
            <w:tcBorders>
              <w:bottom w:val="single" w:sz="4" w:space="0" w:color="auto"/>
            </w:tcBorders>
            <w:vAlign w:val="center"/>
          </w:tcPr>
          <w:p w:rsidR="00532583" w:rsidRDefault="00532583" w:rsidP="00532583">
            <w:pPr>
              <w:spacing w:line="360" w:lineRule="auto"/>
              <w:jc w:val="center"/>
              <w:rPr>
                <w:color w:val="000000" w:themeColor="text1"/>
                <w:szCs w:val="21"/>
              </w:rPr>
            </w:pPr>
          </w:p>
        </w:tc>
        <w:tc>
          <w:tcPr>
            <w:tcW w:w="995" w:type="dxa"/>
            <w:tcBorders>
              <w:top w:val="nil"/>
              <w:bottom w:val="single" w:sz="4" w:space="0" w:color="auto"/>
            </w:tcBorders>
            <w:vAlign w:val="center"/>
          </w:tcPr>
          <w:p w:rsidR="00532583" w:rsidRDefault="00532583" w:rsidP="00532583">
            <w:pPr>
              <w:jc w:val="center"/>
              <w:rPr>
                <w:color w:val="000000" w:themeColor="text1"/>
                <w:szCs w:val="21"/>
              </w:rPr>
            </w:pPr>
            <w:r>
              <w:rPr>
                <w:color w:val="000000" w:themeColor="text1"/>
                <w:szCs w:val="21"/>
              </w:rPr>
              <w:t>产量</w:t>
            </w:r>
          </w:p>
        </w:tc>
        <w:tc>
          <w:tcPr>
            <w:tcW w:w="1008" w:type="dxa"/>
            <w:tcBorders>
              <w:top w:val="nil"/>
              <w:bottom w:val="single" w:sz="4" w:space="0" w:color="auto"/>
            </w:tcBorders>
            <w:vAlign w:val="center"/>
          </w:tcPr>
          <w:p w:rsidR="00532583" w:rsidRDefault="00532583" w:rsidP="00532583">
            <w:pPr>
              <w:jc w:val="center"/>
              <w:rPr>
                <w:color w:val="000000" w:themeColor="text1"/>
                <w:szCs w:val="21"/>
              </w:rPr>
            </w:pPr>
            <w:r>
              <w:rPr>
                <w:color w:val="000000" w:themeColor="text1"/>
                <w:szCs w:val="21"/>
              </w:rPr>
              <w:t>纯收入</w:t>
            </w:r>
          </w:p>
        </w:tc>
        <w:tc>
          <w:tcPr>
            <w:tcW w:w="1008" w:type="dxa"/>
            <w:tcBorders>
              <w:top w:val="nil"/>
              <w:bottom w:val="single" w:sz="4" w:space="0" w:color="auto"/>
            </w:tcBorders>
            <w:vAlign w:val="center"/>
          </w:tcPr>
          <w:p w:rsidR="00532583" w:rsidRDefault="00532583" w:rsidP="00532583">
            <w:pPr>
              <w:jc w:val="center"/>
              <w:rPr>
                <w:color w:val="000000" w:themeColor="text1"/>
                <w:szCs w:val="21"/>
              </w:rPr>
            </w:pPr>
            <w:r>
              <w:rPr>
                <w:color w:val="000000" w:themeColor="text1"/>
                <w:szCs w:val="21"/>
              </w:rPr>
              <w:t>产量</w:t>
            </w:r>
          </w:p>
        </w:tc>
        <w:tc>
          <w:tcPr>
            <w:tcW w:w="1008" w:type="dxa"/>
            <w:tcBorders>
              <w:top w:val="nil"/>
              <w:bottom w:val="single" w:sz="4" w:space="0" w:color="auto"/>
            </w:tcBorders>
            <w:vAlign w:val="center"/>
          </w:tcPr>
          <w:p w:rsidR="00532583" w:rsidRDefault="00532583" w:rsidP="00532583">
            <w:pPr>
              <w:jc w:val="center"/>
              <w:rPr>
                <w:color w:val="000000" w:themeColor="text1"/>
                <w:szCs w:val="21"/>
              </w:rPr>
            </w:pPr>
            <w:r>
              <w:rPr>
                <w:color w:val="000000" w:themeColor="text1"/>
                <w:szCs w:val="21"/>
              </w:rPr>
              <w:t>纯收入</w:t>
            </w:r>
          </w:p>
        </w:tc>
        <w:tc>
          <w:tcPr>
            <w:tcW w:w="1013" w:type="dxa"/>
            <w:tcBorders>
              <w:top w:val="nil"/>
              <w:bottom w:val="single" w:sz="4" w:space="0" w:color="auto"/>
            </w:tcBorders>
            <w:vAlign w:val="center"/>
          </w:tcPr>
          <w:p w:rsidR="00532583" w:rsidRDefault="00532583" w:rsidP="00532583">
            <w:pPr>
              <w:jc w:val="center"/>
              <w:rPr>
                <w:color w:val="000000" w:themeColor="text1"/>
                <w:szCs w:val="21"/>
              </w:rPr>
            </w:pPr>
            <w:r>
              <w:rPr>
                <w:color w:val="000000" w:themeColor="text1"/>
                <w:szCs w:val="21"/>
              </w:rPr>
              <w:t>产量</w:t>
            </w:r>
          </w:p>
        </w:tc>
        <w:tc>
          <w:tcPr>
            <w:tcW w:w="1119" w:type="dxa"/>
            <w:tcBorders>
              <w:top w:val="nil"/>
              <w:bottom w:val="single" w:sz="4" w:space="0" w:color="auto"/>
            </w:tcBorders>
            <w:vAlign w:val="center"/>
          </w:tcPr>
          <w:p w:rsidR="00532583" w:rsidRDefault="00532583" w:rsidP="00532583">
            <w:pPr>
              <w:jc w:val="center"/>
              <w:rPr>
                <w:color w:val="000000" w:themeColor="text1"/>
                <w:szCs w:val="21"/>
              </w:rPr>
            </w:pPr>
            <w:r>
              <w:rPr>
                <w:color w:val="000000" w:themeColor="text1"/>
                <w:szCs w:val="21"/>
              </w:rPr>
              <w:t>纯收入</w:t>
            </w:r>
          </w:p>
        </w:tc>
        <w:tc>
          <w:tcPr>
            <w:tcW w:w="908" w:type="dxa"/>
            <w:tcBorders>
              <w:top w:val="nil"/>
              <w:bottom w:val="single" w:sz="4" w:space="0" w:color="auto"/>
            </w:tcBorders>
            <w:vAlign w:val="center"/>
          </w:tcPr>
          <w:p w:rsidR="00532583" w:rsidRDefault="00532583" w:rsidP="00532583">
            <w:pPr>
              <w:jc w:val="center"/>
              <w:rPr>
                <w:color w:val="000000" w:themeColor="text1"/>
                <w:szCs w:val="21"/>
              </w:rPr>
            </w:pPr>
            <w:r>
              <w:rPr>
                <w:color w:val="000000" w:themeColor="text1"/>
                <w:szCs w:val="21"/>
              </w:rPr>
              <w:t>产量</w:t>
            </w:r>
          </w:p>
        </w:tc>
        <w:tc>
          <w:tcPr>
            <w:tcW w:w="1013" w:type="dxa"/>
            <w:tcBorders>
              <w:top w:val="nil"/>
              <w:bottom w:val="single" w:sz="4" w:space="0" w:color="auto"/>
            </w:tcBorders>
            <w:vAlign w:val="center"/>
          </w:tcPr>
          <w:p w:rsidR="00532583" w:rsidRDefault="00532583" w:rsidP="00532583">
            <w:pPr>
              <w:jc w:val="center"/>
              <w:rPr>
                <w:color w:val="000000" w:themeColor="text1"/>
                <w:szCs w:val="21"/>
              </w:rPr>
            </w:pPr>
            <w:r>
              <w:rPr>
                <w:color w:val="000000" w:themeColor="text1"/>
                <w:szCs w:val="21"/>
              </w:rPr>
              <w:t>纯收入</w:t>
            </w:r>
          </w:p>
        </w:tc>
      </w:tr>
      <w:tr w:rsidR="00532583" w:rsidTr="00532583">
        <w:tc>
          <w:tcPr>
            <w:tcW w:w="450" w:type="dxa"/>
            <w:tcBorders>
              <w:bottom w:val="nil"/>
            </w:tcBorders>
            <w:vAlign w:val="center"/>
          </w:tcPr>
          <w:p w:rsidR="00532583" w:rsidRDefault="00532583" w:rsidP="00532583">
            <w:pPr>
              <w:jc w:val="center"/>
              <w:rPr>
                <w:color w:val="000000" w:themeColor="text1"/>
                <w:szCs w:val="21"/>
              </w:rPr>
            </w:pPr>
            <w:r>
              <w:rPr>
                <w:color w:val="000000" w:themeColor="text1"/>
                <w:szCs w:val="21"/>
              </w:rPr>
              <w:t>T1</w:t>
            </w:r>
          </w:p>
        </w:tc>
        <w:tc>
          <w:tcPr>
            <w:tcW w:w="995" w:type="dxa"/>
            <w:tcBorders>
              <w:bottom w:val="nil"/>
            </w:tcBorders>
          </w:tcPr>
          <w:p w:rsidR="00532583" w:rsidRDefault="00532583" w:rsidP="00532583">
            <w:pPr>
              <w:jc w:val="center"/>
              <w:rPr>
                <w:color w:val="000000" w:themeColor="text1"/>
              </w:rPr>
            </w:pPr>
            <w:r>
              <w:rPr>
                <w:color w:val="000000" w:themeColor="text1"/>
              </w:rPr>
              <w:t>286.5d</w:t>
            </w:r>
          </w:p>
        </w:tc>
        <w:tc>
          <w:tcPr>
            <w:tcW w:w="1008" w:type="dxa"/>
            <w:tcBorders>
              <w:bottom w:val="nil"/>
            </w:tcBorders>
          </w:tcPr>
          <w:p w:rsidR="00532583" w:rsidRDefault="00532583" w:rsidP="00532583">
            <w:pPr>
              <w:jc w:val="center"/>
              <w:rPr>
                <w:color w:val="000000" w:themeColor="text1"/>
              </w:rPr>
            </w:pPr>
            <w:r>
              <w:rPr>
                <w:color w:val="000000" w:themeColor="text1"/>
              </w:rPr>
              <w:t>-46.91e</w:t>
            </w:r>
          </w:p>
        </w:tc>
        <w:tc>
          <w:tcPr>
            <w:tcW w:w="1008" w:type="dxa"/>
            <w:tcBorders>
              <w:bottom w:val="nil"/>
            </w:tcBorders>
          </w:tcPr>
          <w:p w:rsidR="00532583" w:rsidRDefault="00532583" w:rsidP="00532583">
            <w:pPr>
              <w:jc w:val="center"/>
              <w:rPr>
                <w:color w:val="000000" w:themeColor="text1"/>
              </w:rPr>
            </w:pPr>
            <w:r>
              <w:rPr>
                <w:color w:val="000000" w:themeColor="text1"/>
              </w:rPr>
              <w:t>311.6c</w:t>
            </w:r>
          </w:p>
        </w:tc>
        <w:tc>
          <w:tcPr>
            <w:tcW w:w="1008" w:type="dxa"/>
            <w:tcBorders>
              <w:bottom w:val="nil"/>
            </w:tcBorders>
          </w:tcPr>
          <w:p w:rsidR="00532583" w:rsidRDefault="00532583" w:rsidP="00532583">
            <w:pPr>
              <w:jc w:val="center"/>
              <w:rPr>
                <w:color w:val="000000" w:themeColor="text1"/>
              </w:rPr>
            </w:pPr>
            <w:r>
              <w:rPr>
                <w:color w:val="000000" w:themeColor="text1"/>
              </w:rPr>
              <w:t>27.89c</w:t>
            </w:r>
          </w:p>
        </w:tc>
        <w:tc>
          <w:tcPr>
            <w:tcW w:w="1013" w:type="dxa"/>
            <w:tcBorders>
              <w:bottom w:val="nil"/>
            </w:tcBorders>
          </w:tcPr>
          <w:p w:rsidR="00532583" w:rsidRDefault="00532583" w:rsidP="00532583">
            <w:pPr>
              <w:jc w:val="center"/>
              <w:rPr>
                <w:color w:val="000000" w:themeColor="text1"/>
              </w:rPr>
            </w:pPr>
            <w:r>
              <w:rPr>
                <w:color w:val="000000" w:themeColor="text1"/>
              </w:rPr>
              <w:t>1327.4e</w:t>
            </w:r>
          </w:p>
        </w:tc>
        <w:tc>
          <w:tcPr>
            <w:tcW w:w="1119" w:type="dxa"/>
            <w:tcBorders>
              <w:bottom w:val="nil"/>
            </w:tcBorders>
          </w:tcPr>
          <w:p w:rsidR="00532583" w:rsidRDefault="00532583" w:rsidP="00532583">
            <w:pPr>
              <w:jc w:val="center"/>
              <w:rPr>
                <w:color w:val="000000" w:themeColor="text1"/>
              </w:rPr>
            </w:pPr>
            <w:r>
              <w:rPr>
                <w:color w:val="000000" w:themeColor="text1"/>
              </w:rPr>
              <w:t>46.4f</w:t>
            </w:r>
          </w:p>
        </w:tc>
        <w:tc>
          <w:tcPr>
            <w:tcW w:w="908" w:type="dxa"/>
            <w:tcBorders>
              <w:bottom w:val="nil"/>
            </w:tcBorders>
          </w:tcPr>
          <w:p w:rsidR="00532583" w:rsidRDefault="00532583" w:rsidP="00532583">
            <w:pPr>
              <w:jc w:val="center"/>
              <w:rPr>
                <w:color w:val="000000" w:themeColor="text1"/>
              </w:rPr>
            </w:pPr>
            <w:r>
              <w:rPr>
                <w:color w:val="000000" w:themeColor="text1"/>
              </w:rPr>
              <w:t>63.4e</w:t>
            </w:r>
          </w:p>
        </w:tc>
        <w:tc>
          <w:tcPr>
            <w:tcW w:w="1013" w:type="dxa"/>
            <w:tcBorders>
              <w:bottom w:val="nil"/>
            </w:tcBorders>
          </w:tcPr>
          <w:p w:rsidR="00532583" w:rsidRDefault="00532583" w:rsidP="00532583">
            <w:pPr>
              <w:jc w:val="center"/>
              <w:rPr>
                <w:color w:val="000000" w:themeColor="text1"/>
              </w:rPr>
            </w:pPr>
            <w:r>
              <w:rPr>
                <w:color w:val="000000" w:themeColor="text1"/>
              </w:rPr>
              <w:t>-69.6d</w:t>
            </w:r>
          </w:p>
        </w:tc>
      </w:tr>
      <w:tr w:rsidR="00532583" w:rsidTr="00532583">
        <w:tc>
          <w:tcPr>
            <w:tcW w:w="450"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T2</w:t>
            </w:r>
          </w:p>
        </w:tc>
        <w:tc>
          <w:tcPr>
            <w:tcW w:w="995" w:type="dxa"/>
            <w:tcBorders>
              <w:top w:val="nil"/>
              <w:bottom w:val="nil"/>
            </w:tcBorders>
          </w:tcPr>
          <w:p w:rsidR="00532583" w:rsidRDefault="00532583" w:rsidP="00532583">
            <w:pPr>
              <w:jc w:val="center"/>
              <w:rPr>
                <w:color w:val="000000" w:themeColor="text1"/>
              </w:rPr>
            </w:pPr>
            <w:r>
              <w:rPr>
                <w:color w:val="000000" w:themeColor="text1"/>
              </w:rPr>
              <w:t>428.bc</w:t>
            </w:r>
          </w:p>
        </w:tc>
        <w:tc>
          <w:tcPr>
            <w:tcW w:w="1008" w:type="dxa"/>
            <w:tcBorders>
              <w:top w:val="nil"/>
              <w:bottom w:val="nil"/>
            </w:tcBorders>
          </w:tcPr>
          <w:p w:rsidR="00532583" w:rsidRDefault="00532583" w:rsidP="00532583">
            <w:pPr>
              <w:jc w:val="center"/>
              <w:rPr>
                <w:color w:val="000000" w:themeColor="text1"/>
              </w:rPr>
            </w:pPr>
            <w:r>
              <w:rPr>
                <w:color w:val="000000" w:themeColor="text1"/>
              </w:rPr>
              <w:t>128.31bc</w:t>
            </w:r>
          </w:p>
        </w:tc>
        <w:tc>
          <w:tcPr>
            <w:tcW w:w="1008" w:type="dxa"/>
            <w:tcBorders>
              <w:top w:val="nil"/>
              <w:bottom w:val="nil"/>
            </w:tcBorders>
          </w:tcPr>
          <w:p w:rsidR="00532583" w:rsidRDefault="00532583" w:rsidP="00532583">
            <w:pPr>
              <w:jc w:val="center"/>
              <w:rPr>
                <w:color w:val="000000" w:themeColor="text1"/>
              </w:rPr>
            </w:pPr>
            <w:r>
              <w:rPr>
                <w:color w:val="000000" w:themeColor="text1"/>
              </w:rPr>
              <w:t>463.2b</w:t>
            </w:r>
          </w:p>
        </w:tc>
        <w:tc>
          <w:tcPr>
            <w:tcW w:w="1008" w:type="dxa"/>
            <w:tcBorders>
              <w:top w:val="nil"/>
              <w:bottom w:val="nil"/>
            </w:tcBorders>
          </w:tcPr>
          <w:p w:rsidR="00532583" w:rsidRDefault="00532583" w:rsidP="00532583">
            <w:pPr>
              <w:jc w:val="center"/>
              <w:rPr>
                <w:color w:val="000000" w:themeColor="text1"/>
              </w:rPr>
            </w:pPr>
            <w:r>
              <w:rPr>
                <w:color w:val="000000" w:themeColor="text1"/>
              </w:rPr>
              <w:t>268.16ab</w:t>
            </w:r>
          </w:p>
        </w:tc>
        <w:tc>
          <w:tcPr>
            <w:tcW w:w="1013" w:type="dxa"/>
            <w:tcBorders>
              <w:top w:val="nil"/>
              <w:bottom w:val="nil"/>
            </w:tcBorders>
          </w:tcPr>
          <w:p w:rsidR="00532583" w:rsidRDefault="00532583" w:rsidP="00532583">
            <w:pPr>
              <w:jc w:val="center"/>
              <w:rPr>
                <w:color w:val="000000" w:themeColor="text1"/>
              </w:rPr>
            </w:pPr>
            <w:r>
              <w:rPr>
                <w:color w:val="000000" w:themeColor="text1"/>
              </w:rPr>
              <w:t>3279.4d</w:t>
            </w:r>
          </w:p>
        </w:tc>
        <w:tc>
          <w:tcPr>
            <w:tcW w:w="1119" w:type="dxa"/>
            <w:tcBorders>
              <w:top w:val="nil"/>
              <w:bottom w:val="nil"/>
            </w:tcBorders>
          </w:tcPr>
          <w:p w:rsidR="00532583" w:rsidRDefault="00532583" w:rsidP="00532583">
            <w:pPr>
              <w:jc w:val="center"/>
              <w:rPr>
                <w:color w:val="000000" w:themeColor="text1"/>
              </w:rPr>
            </w:pPr>
            <w:r>
              <w:rPr>
                <w:color w:val="000000" w:themeColor="text1"/>
              </w:rPr>
              <w:t>1077.72e</w:t>
            </w:r>
          </w:p>
        </w:tc>
        <w:tc>
          <w:tcPr>
            <w:tcW w:w="908" w:type="dxa"/>
            <w:tcBorders>
              <w:top w:val="nil"/>
              <w:bottom w:val="nil"/>
            </w:tcBorders>
          </w:tcPr>
          <w:p w:rsidR="00532583" w:rsidRDefault="00532583" w:rsidP="00532583">
            <w:pPr>
              <w:jc w:val="center"/>
              <w:rPr>
                <w:color w:val="000000" w:themeColor="text1"/>
              </w:rPr>
            </w:pPr>
            <w:r>
              <w:rPr>
                <w:color w:val="000000" w:themeColor="text1"/>
              </w:rPr>
              <w:t>127.2d</w:t>
            </w:r>
          </w:p>
        </w:tc>
        <w:tc>
          <w:tcPr>
            <w:tcW w:w="1013" w:type="dxa"/>
            <w:tcBorders>
              <w:top w:val="nil"/>
              <w:bottom w:val="nil"/>
            </w:tcBorders>
          </w:tcPr>
          <w:p w:rsidR="00532583" w:rsidRDefault="00532583" w:rsidP="00532583">
            <w:pPr>
              <w:jc w:val="center"/>
              <w:rPr>
                <w:color w:val="000000" w:themeColor="text1"/>
              </w:rPr>
            </w:pPr>
            <w:r>
              <w:rPr>
                <w:color w:val="000000" w:themeColor="text1"/>
              </w:rPr>
              <w:t>183.7c</w:t>
            </w:r>
          </w:p>
        </w:tc>
      </w:tr>
      <w:tr w:rsidR="00532583" w:rsidTr="00532583">
        <w:tc>
          <w:tcPr>
            <w:tcW w:w="450"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T3</w:t>
            </w:r>
          </w:p>
        </w:tc>
        <w:tc>
          <w:tcPr>
            <w:tcW w:w="995" w:type="dxa"/>
            <w:tcBorders>
              <w:top w:val="nil"/>
              <w:bottom w:val="nil"/>
            </w:tcBorders>
          </w:tcPr>
          <w:p w:rsidR="00532583" w:rsidRDefault="00532583" w:rsidP="00532583">
            <w:pPr>
              <w:jc w:val="center"/>
              <w:rPr>
                <w:color w:val="000000" w:themeColor="text1"/>
              </w:rPr>
            </w:pPr>
            <w:r>
              <w:rPr>
                <w:color w:val="000000" w:themeColor="text1"/>
              </w:rPr>
              <w:t>423.2c</w:t>
            </w:r>
          </w:p>
        </w:tc>
        <w:tc>
          <w:tcPr>
            <w:tcW w:w="1008" w:type="dxa"/>
            <w:tcBorders>
              <w:top w:val="nil"/>
              <w:bottom w:val="nil"/>
            </w:tcBorders>
          </w:tcPr>
          <w:p w:rsidR="00532583" w:rsidRDefault="00532583" w:rsidP="00532583">
            <w:pPr>
              <w:jc w:val="center"/>
              <w:rPr>
                <w:color w:val="000000" w:themeColor="text1"/>
              </w:rPr>
            </w:pPr>
            <w:r>
              <w:rPr>
                <w:color w:val="000000" w:themeColor="text1"/>
              </w:rPr>
              <w:t>126.2c</w:t>
            </w:r>
          </w:p>
        </w:tc>
        <w:tc>
          <w:tcPr>
            <w:tcW w:w="1008" w:type="dxa"/>
            <w:tcBorders>
              <w:top w:val="nil"/>
              <w:bottom w:val="nil"/>
            </w:tcBorders>
          </w:tcPr>
          <w:p w:rsidR="00532583" w:rsidRDefault="00532583" w:rsidP="00532583">
            <w:pPr>
              <w:jc w:val="center"/>
              <w:rPr>
                <w:color w:val="000000" w:themeColor="text1"/>
              </w:rPr>
            </w:pPr>
            <w:r>
              <w:rPr>
                <w:color w:val="000000" w:themeColor="text1"/>
              </w:rPr>
              <w:t>471.7ab</w:t>
            </w:r>
          </w:p>
        </w:tc>
        <w:tc>
          <w:tcPr>
            <w:tcW w:w="1008" w:type="dxa"/>
            <w:tcBorders>
              <w:top w:val="nil"/>
              <w:bottom w:val="nil"/>
            </w:tcBorders>
          </w:tcPr>
          <w:p w:rsidR="00532583" w:rsidRDefault="00532583" w:rsidP="00532583">
            <w:pPr>
              <w:jc w:val="center"/>
              <w:rPr>
                <w:color w:val="000000" w:themeColor="text1"/>
              </w:rPr>
            </w:pPr>
            <w:r>
              <w:rPr>
                <w:color w:val="000000" w:themeColor="text1"/>
              </w:rPr>
              <w:t>302.41a</w:t>
            </w:r>
          </w:p>
        </w:tc>
        <w:tc>
          <w:tcPr>
            <w:tcW w:w="1013" w:type="dxa"/>
            <w:tcBorders>
              <w:top w:val="nil"/>
              <w:bottom w:val="nil"/>
            </w:tcBorders>
          </w:tcPr>
          <w:p w:rsidR="00532583" w:rsidRDefault="00532583" w:rsidP="00532583">
            <w:pPr>
              <w:jc w:val="center"/>
              <w:rPr>
                <w:color w:val="000000" w:themeColor="text1"/>
              </w:rPr>
            </w:pPr>
            <w:r>
              <w:rPr>
                <w:color w:val="000000" w:themeColor="text1"/>
              </w:rPr>
              <w:t>3407.3d</w:t>
            </w:r>
          </w:p>
        </w:tc>
        <w:tc>
          <w:tcPr>
            <w:tcW w:w="1119" w:type="dxa"/>
            <w:tcBorders>
              <w:top w:val="nil"/>
              <w:bottom w:val="nil"/>
            </w:tcBorders>
          </w:tcPr>
          <w:p w:rsidR="00532583" w:rsidRDefault="00532583" w:rsidP="00532583">
            <w:pPr>
              <w:jc w:val="center"/>
              <w:rPr>
                <w:color w:val="000000" w:themeColor="text1"/>
              </w:rPr>
            </w:pPr>
            <w:r>
              <w:rPr>
                <w:color w:val="000000" w:themeColor="text1"/>
              </w:rPr>
              <w:t>1151.46d</w:t>
            </w:r>
          </w:p>
        </w:tc>
        <w:tc>
          <w:tcPr>
            <w:tcW w:w="908" w:type="dxa"/>
            <w:tcBorders>
              <w:top w:val="nil"/>
              <w:bottom w:val="nil"/>
            </w:tcBorders>
          </w:tcPr>
          <w:p w:rsidR="00532583" w:rsidRDefault="00532583" w:rsidP="00532583">
            <w:pPr>
              <w:jc w:val="center"/>
              <w:rPr>
                <w:color w:val="000000" w:themeColor="text1"/>
              </w:rPr>
            </w:pPr>
            <w:r>
              <w:rPr>
                <w:color w:val="000000" w:themeColor="text1"/>
              </w:rPr>
              <w:t>132.4c</w:t>
            </w:r>
          </w:p>
        </w:tc>
        <w:tc>
          <w:tcPr>
            <w:tcW w:w="1013" w:type="dxa"/>
            <w:tcBorders>
              <w:top w:val="nil"/>
              <w:bottom w:val="nil"/>
            </w:tcBorders>
          </w:tcPr>
          <w:p w:rsidR="00532583" w:rsidRDefault="00532583" w:rsidP="00532583">
            <w:pPr>
              <w:jc w:val="center"/>
              <w:rPr>
                <w:color w:val="000000" w:themeColor="text1"/>
              </w:rPr>
            </w:pPr>
            <w:r>
              <w:rPr>
                <w:color w:val="000000" w:themeColor="text1"/>
              </w:rPr>
              <w:t>225.9b</w:t>
            </w:r>
          </w:p>
        </w:tc>
      </w:tr>
      <w:tr w:rsidR="00532583" w:rsidTr="00532583">
        <w:tc>
          <w:tcPr>
            <w:tcW w:w="450"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T4</w:t>
            </w:r>
          </w:p>
        </w:tc>
        <w:tc>
          <w:tcPr>
            <w:tcW w:w="995" w:type="dxa"/>
            <w:tcBorders>
              <w:top w:val="nil"/>
              <w:bottom w:val="nil"/>
            </w:tcBorders>
          </w:tcPr>
          <w:p w:rsidR="00532583" w:rsidRDefault="00532583" w:rsidP="00532583">
            <w:pPr>
              <w:jc w:val="center"/>
              <w:rPr>
                <w:color w:val="000000" w:themeColor="text1"/>
              </w:rPr>
            </w:pPr>
            <w:r>
              <w:rPr>
                <w:color w:val="000000" w:themeColor="text1"/>
              </w:rPr>
              <w:t>437.9a</w:t>
            </w:r>
          </w:p>
        </w:tc>
        <w:tc>
          <w:tcPr>
            <w:tcW w:w="1008" w:type="dxa"/>
            <w:tcBorders>
              <w:top w:val="nil"/>
              <w:bottom w:val="nil"/>
            </w:tcBorders>
          </w:tcPr>
          <w:p w:rsidR="00532583" w:rsidRDefault="00532583" w:rsidP="00532583">
            <w:pPr>
              <w:jc w:val="center"/>
              <w:rPr>
                <w:color w:val="000000" w:themeColor="text1"/>
              </w:rPr>
            </w:pPr>
            <w:r>
              <w:rPr>
                <w:color w:val="000000" w:themeColor="text1"/>
              </w:rPr>
              <w:t>144.35a</w:t>
            </w:r>
          </w:p>
        </w:tc>
        <w:tc>
          <w:tcPr>
            <w:tcW w:w="1008" w:type="dxa"/>
            <w:tcBorders>
              <w:top w:val="nil"/>
              <w:bottom w:val="nil"/>
            </w:tcBorders>
          </w:tcPr>
          <w:p w:rsidR="00532583" w:rsidRDefault="00532583" w:rsidP="00532583">
            <w:pPr>
              <w:jc w:val="center"/>
              <w:rPr>
                <w:color w:val="000000" w:themeColor="text1"/>
              </w:rPr>
            </w:pPr>
            <w:r>
              <w:rPr>
                <w:color w:val="000000" w:themeColor="text1"/>
              </w:rPr>
              <w:t>484.9ab</w:t>
            </w:r>
          </w:p>
        </w:tc>
        <w:tc>
          <w:tcPr>
            <w:tcW w:w="1008" w:type="dxa"/>
            <w:tcBorders>
              <w:top w:val="nil"/>
              <w:bottom w:val="nil"/>
            </w:tcBorders>
          </w:tcPr>
          <w:p w:rsidR="00532583" w:rsidRDefault="00532583" w:rsidP="00532583">
            <w:pPr>
              <w:jc w:val="center"/>
              <w:rPr>
                <w:color w:val="000000" w:themeColor="text1"/>
              </w:rPr>
            </w:pPr>
            <w:r>
              <w:rPr>
                <w:color w:val="000000" w:themeColor="text1"/>
              </w:rPr>
              <w:t>317.47a</w:t>
            </w:r>
          </w:p>
        </w:tc>
        <w:tc>
          <w:tcPr>
            <w:tcW w:w="1013" w:type="dxa"/>
            <w:tcBorders>
              <w:top w:val="nil"/>
              <w:bottom w:val="nil"/>
            </w:tcBorders>
          </w:tcPr>
          <w:p w:rsidR="00532583" w:rsidRDefault="00532583" w:rsidP="00532583">
            <w:pPr>
              <w:jc w:val="center"/>
              <w:rPr>
                <w:color w:val="000000" w:themeColor="text1"/>
              </w:rPr>
            </w:pPr>
            <w:r>
              <w:rPr>
                <w:color w:val="000000" w:themeColor="text1"/>
              </w:rPr>
              <w:t>3790.1c</w:t>
            </w:r>
          </w:p>
        </w:tc>
        <w:tc>
          <w:tcPr>
            <w:tcW w:w="1119" w:type="dxa"/>
            <w:tcBorders>
              <w:top w:val="nil"/>
              <w:bottom w:val="nil"/>
            </w:tcBorders>
          </w:tcPr>
          <w:p w:rsidR="00532583" w:rsidRDefault="00532583" w:rsidP="00532583">
            <w:pPr>
              <w:jc w:val="center"/>
              <w:rPr>
                <w:color w:val="000000" w:themeColor="text1"/>
              </w:rPr>
            </w:pPr>
            <w:r>
              <w:rPr>
                <w:color w:val="000000" w:themeColor="text1"/>
              </w:rPr>
              <w:t>1363.26c</w:t>
            </w:r>
          </w:p>
        </w:tc>
        <w:tc>
          <w:tcPr>
            <w:tcW w:w="908" w:type="dxa"/>
            <w:tcBorders>
              <w:top w:val="nil"/>
              <w:bottom w:val="nil"/>
            </w:tcBorders>
          </w:tcPr>
          <w:p w:rsidR="00532583" w:rsidRDefault="00532583" w:rsidP="00532583">
            <w:pPr>
              <w:jc w:val="center"/>
              <w:rPr>
                <w:color w:val="000000" w:themeColor="text1"/>
              </w:rPr>
            </w:pPr>
            <w:r>
              <w:rPr>
                <w:color w:val="000000" w:themeColor="text1"/>
              </w:rPr>
              <w:t>134.3c</w:t>
            </w:r>
          </w:p>
        </w:tc>
        <w:tc>
          <w:tcPr>
            <w:tcW w:w="1013" w:type="dxa"/>
            <w:tcBorders>
              <w:top w:val="nil"/>
              <w:bottom w:val="nil"/>
            </w:tcBorders>
          </w:tcPr>
          <w:p w:rsidR="00532583" w:rsidRDefault="00532583" w:rsidP="00532583">
            <w:pPr>
              <w:jc w:val="center"/>
              <w:rPr>
                <w:color w:val="000000" w:themeColor="text1"/>
              </w:rPr>
            </w:pPr>
            <w:r>
              <w:rPr>
                <w:color w:val="000000" w:themeColor="text1"/>
              </w:rPr>
              <w:t>222.7b</w:t>
            </w:r>
          </w:p>
        </w:tc>
      </w:tr>
      <w:tr w:rsidR="00532583" w:rsidTr="00532583">
        <w:tc>
          <w:tcPr>
            <w:tcW w:w="450"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T5</w:t>
            </w:r>
          </w:p>
        </w:tc>
        <w:tc>
          <w:tcPr>
            <w:tcW w:w="995" w:type="dxa"/>
            <w:tcBorders>
              <w:top w:val="nil"/>
              <w:bottom w:val="nil"/>
            </w:tcBorders>
          </w:tcPr>
          <w:p w:rsidR="00532583" w:rsidRDefault="00532583" w:rsidP="00532583">
            <w:pPr>
              <w:jc w:val="center"/>
              <w:rPr>
                <w:color w:val="000000" w:themeColor="text1"/>
              </w:rPr>
            </w:pPr>
            <w:r>
              <w:rPr>
                <w:color w:val="000000" w:themeColor="text1"/>
              </w:rPr>
              <w:t>423.8bc</w:t>
            </w:r>
          </w:p>
        </w:tc>
        <w:tc>
          <w:tcPr>
            <w:tcW w:w="1008" w:type="dxa"/>
            <w:tcBorders>
              <w:top w:val="nil"/>
              <w:bottom w:val="nil"/>
            </w:tcBorders>
          </w:tcPr>
          <w:p w:rsidR="00532583" w:rsidRDefault="00532583" w:rsidP="00532583">
            <w:pPr>
              <w:jc w:val="center"/>
              <w:rPr>
                <w:color w:val="000000" w:themeColor="text1"/>
              </w:rPr>
            </w:pPr>
            <w:r>
              <w:rPr>
                <w:color w:val="000000" w:themeColor="text1"/>
              </w:rPr>
              <w:t>105.0d</w:t>
            </w:r>
          </w:p>
        </w:tc>
        <w:tc>
          <w:tcPr>
            <w:tcW w:w="1008" w:type="dxa"/>
            <w:tcBorders>
              <w:top w:val="nil"/>
              <w:bottom w:val="nil"/>
            </w:tcBorders>
          </w:tcPr>
          <w:p w:rsidR="00532583" w:rsidRDefault="00532583" w:rsidP="00532583">
            <w:pPr>
              <w:jc w:val="center"/>
              <w:rPr>
                <w:color w:val="000000" w:themeColor="text1"/>
              </w:rPr>
            </w:pPr>
            <w:r>
              <w:rPr>
                <w:color w:val="000000" w:themeColor="text1"/>
              </w:rPr>
              <w:t>490.7a</w:t>
            </w:r>
          </w:p>
        </w:tc>
        <w:tc>
          <w:tcPr>
            <w:tcW w:w="1008" w:type="dxa"/>
            <w:tcBorders>
              <w:top w:val="nil"/>
              <w:bottom w:val="nil"/>
            </w:tcBorders>
          </w:tcPr>
          <w:p w:rsidR="00532583" w:rsidRDefault="00532583" w:rsidP="00532583">
            <w:pPr>
              <w:jc w:val="center"/>
              <w:rPr>
                <w:color w:val="000000" w:themeColor="text1"/>
              </w:rPr>
            </w:pPr>
            <w:r>
              <w:rPr>
                <w:color w:val="000000" w:themeColor="text1"/>
              </w:rPr>
              <w:t>314.63a</w:t>
            </w:r>
          </w:p>
        </w:tc>
        <w:tc>
          <w:tcPr>
            <w:tcW w:w="1013" w:type="dxa"/>
            <w:tcBorders>
              <w:top w:val="nil"/>
              <w:bottom w:val="nil"/>
            </w:tcBorders>
          </w:tcPr>
          <w:p w:rsidR="00532583" w:rsidRDefault="00532583" w:rsidP="00532583">
            <w:pPr>
              <w:jc w:val="center"/>
              <w:rPr>
                <w:color w:val="000000" w:themeColor="text1"/>
              </w:rPr>
            </w:pPr>
            <w:r>
              <w:rPr>
                <w:color w:val="000000" w:themeColor="text1"/>
              </w:rPr>
              <w:t>4103.4b</w:t>
            </w:r>
          </w:p>
        </w:tc>
        <w:tc>
          <w:tcPr>
            <w:tcW w:w="1119" w:type="dxa"/>
            <w:tcBorders>
              <w:top w:val="nil"/>
              <w:bottom w:val="nil"/>
            </w:tcBorders>
          </w:tcPr>
          <w:p w:rsidR="00532583" w:rsidRDefault="00532583" w:rsidP="00532583">
            <w:pPr>
              <w:jc w:val="center"/>
              <w:rPr>
                <w:color w:val="000000" w:themeColor="text1"/>
              </w:rPr>
            </w:pPr>
            <w:r>
              <w:rPr>
                <w:color w:val="000000" w:themeColor="text1"/>
              </w:rPr>
              <w:t>1533.44b</w:t>
            </w:r>
          </w:p>
        </w:tc>
        <w:tc>
          <w:tcPr>
            <w:tcW w:w="908" w:type="dxa"/>
            <w:tcBorders>
              <w:top w:val="nil"/>
              <w:bottom w:val="nil"/>
            </w:tcBorders>
          </w:tcPr>
          <w:p w:rsidR="00532583" w:rsidRDefault="00532583" w:rsidP="00532583">
            <w:pPr>
              <w:jc w:val="center"/>
              <w:rPr>
                <w:color w:val="000000" w:themeColor="text1"/>
              </w:rPr>
            </w:pPr>
            <w:r>
              <w:rPr>
                <w:color w:val="000000" w:themeColor="text1"/>
              </w:rPr>
              <w:t>140.5b</w:t>
            </w:r>
          </w:p>
        </w:tc>
        <w:tc>
          <w:tcPr>
            <w:tcW w:w="1013" w:type="dxa"/>
            <w:tcBorders>
              <w:top w:val="nil"/>
              <w:bottom w:val="nil"/>
            </w:tcBorders>
          </w:tcPr>
          <w:p w:rsidR="00532583" w:rsidRDefault="00532583" w:rsidP="00532583">
            <w:pPr>
              <w:jc w:val="center"/>
              <w:rPr>
                <w:color w:val="000000" w:themeColor="text1"/>
              </w:rPr>
            </w:pPr>
            <w:r>
              <w:rPr>
                <w:color w:val="000000" w:themeColor="text1"/>
              </w:rPr>
              <w:t>245.1b</w:t>
            </w:r>
          </w:p>
        </w:tc>
      </w:tr>
      <w:tr w:rsidR="00532583" w:rsidTr="00532583">
        <w:tc>
          <w:tcPr>
            <w:tcW w:w="450" w:type="dxa"/>
            <w:tcBorders>
              <w:top w:val="nil"/>
              <w:bottom w:val="nil"/>
            </w:tcBorders>
            <w:vAlign w:val="center"/>
          </w:tcPr>
          <w:p w:rsidR="00532583" w:rsidRDefault="00532583" w:rsidP="00532583">
            <w:pPr>
              <w:jc w:val="center"/>
              <w:rPr>
                <w:color w:val="000000" w:themeColor="text1"/>
                <w:szCs w:val="21"/>
              </w:rPr>
            </w:pPr>
            <w:r>
              <w:rPr>
                <w:color w:val="000000" w:themeColor="text1"/>
                <w:szCs w:val="21"/>
              </w:rPr>
              <w:t>T6</w:t>
            </w:r>
          </w:p>
        </w:tc>
        <w:tc>
          <w:tcPr>
            <w:tcW w:w="995" w:type="dxa"/>
            <w:tcBorders>
              <w:top w:val="nil"/>
              <w:bottom w:val="nil"/>
            </w:tcBorders>
          </w:tcPr>
          <w:p w:rsidR="00532583" w:rsidRDefault="00532583" w:rsidP="00532583">
            <w:pPr>
              <w:jc w:val="center"/>
              <w:rPr>
                <w:color w:val="000000" w:themeColor="text1"/>
              </w:rPr>
            </w:pPr>
            <w:r>
              <w:rPr>
                <w:color w:val="000000" w:themeColor="text1"/>
              </w:rPr>
              <w:t>440.1a</w:t>
            </w:r>
          </w:p>
        </w:tc>
        <w:tc>
          <w:tcPr>
            <w:tcW w:w="1008" w:type="dxa"/>
            <w:tcBorders>
              <w:top w:val="nil"/>
              <w:bottom w:val="nil"/>
            </w:tcBorders>
          </w:tcPr>
          <w:p w:rsidR="00532583" w:rsidRDefault="00532583" w:rsidP="00532583">
            <w:pPr>
              <w:jc w:val="center"/>
              <w:rPr>
                <w:color w:val="000000" w:themeColor="text1"/>
              </w:rPr>
            </w:pPr>
            <w:r>
              <w:rPr>
                <w:color w:val="000000" w:themeColor="text1"/>
              </w:rPr>
              <w:t>140.58ab</w:t>
            </w:r>
          </w:p>
        </w:tc>
        <w:tc>
          <w:tcPr>
            <w:tcW w:w="1008" w:type="dxa"/>
            <w:tcBorders>
              <w:top w:val="nil"/>
              <w:bottom w:val="nil"/>
            </w:tcBorders>
          </w:tcPr>
          <w:p w:rsidR="00532583" w:rsidRDefault="00532583" w:rsidP="00532583">
            <w:pPr>
              <w:jc w:val="center"/>
              <w:rPr>
                <w:color w:val="000000" w:themeColor="text1"/>
              </w:rPr>
            </w:pPr>
            <w:r>
              <w:rPr>
                <w:color w:val="000000" w:themeColor="text1"/>
              </w:rPr>
              <w:t>479.2ab</w:t>
            </w:r>
          </w:p>
        </w:tc>
        <w:tc>
          <w:tcPr>
            <w:tcW w:w="1008" w:type="dxa"/>
            <w:tcBorders>
              <w:top w:val="nil"/>
              <w:bottom w:val="nil"/>
            </w:tcBorders>
          </w:tcPr>
          <w:p w:rsidR="00532583" w:rsidRDefault="00532583" w:rsidP="00532583">
            <w:pPr>
              <w:jc w:val="center"/>
              <w:rPr>
                <w:color w:val="000000" w:themeColor="text1"/>
              </w:rPr>
            </w:pPr>
            <w:r>
              <w:rPr>
                <w:color w:val="000000" w:themeColor="text1"/>
              </w:rPr>
              <w:t>288.69ab</w:t>
            </w:r>
          </w:p>
        </w:tc>
        <w:tc>
          <w:tcPr>
            <w:tcW w:w="1013" w:type="dxa"/>
            <w:tcBorders>
              <w:top w:val="nil"/>
              <w:bottom w:val="nil"/>
            </w:tcBorders>
          </w:tcPr>
          <w:p w:rsidR="00532583" w:rsidRDefault="00532583" w:rsidP="00532583">
            <w:pPr>
              <w:jc w:val="center"/>
              <w:rPr>
                <w:color w:val="000000" w:themeColor="text1"/>
              </w:rPr>
            </w:pPr>
            <w:r>
              <w:rPr>
                <w:color w:val="000000" w:themeColor="text1"/>
              </w:rPr>
              <w:t>4190.1b</w:t>
            </w:r>
          </w:p>
        </w:tc>
        <w:tc>
          <w:tcPr>
            <w:tcW w:w="1119" w:type="dxa"/>
            <w:tcBorders>
              <w:top w:val="nil"/>
              <w:bottom w:val="nil"/>
            </w:tcBorders>
          </w:tcPr>
          <w:p w:rsidR="00532583" w:rsidRDefault="00532583" w:rsidP="00532583">
            <w:pPr>
              <w:jc w:val="center"/>
              <w:rPr>
                <w:color w:val="000000" w:themeColor="text1"/>
              </w:rPr>
            </w:pPr>
            <w:r>
              <w:rPr>
                <w:color w:val="000000" w:themeColor="text1"/>
              </w:rPr>
              <w:t>1595.06b</w:t>
            </w:r>
          </w:p>
        </w:tc>
        <w:tc>
          <w:tcPr>
            <w:tcW w:w="908" w:type="dxa"/>
            <w:tcBorders>
              <w:top w:val="nil"/>
              <w:bottom w:val="nil"/>
            </w:tcBorders>
          </w:tcPr>
          <w:p w:rsidR="00532583" w:rsidRDefault="00532583" w:rsidP="00532583">
            <w:pPr>
              <w:jc w:val="center"/>
              <w:rPr>
                <w:color w:val="000000" w:themeColor="text1"/>
              </w:rPr>
            </w:pPr>
            <w:r>
              <w:rPr>
                <w:color w:val="000000" w:themeColor="text1"/>
              </w:rPr>
              <w:t>144.1b</w:t>
            </w:r>
          </w:p>
        </w:tc>
        <w:tc>
          <w:tcPr>
            <w:tcW w:w="1013" w:type="dxa"/>
            <w:tcBorders>
              <w:top w:val="nil"/>
              <w:bottom w:val="nil"/>
            </w:tcBorders>
          </w:tcPr>
          <w:p w:rsidR="00532583" w:rsidRDefault="00532583" w:rsidP="00532583">
            <w:pPr>
              <w:jc w:val="center"/>
              <w:rPr>
                <w:color w:val="000000" w:themeColor="text1"/>
              </w:rPr>
            </w:pPr>
            <w:r>
              <w:rPr>
                <w:color w:val="000000" w:themeColor="text1"/>
              </w:rPr>
              <w:t>275.2a</w:t>
            </w:r>
          </w:p>
        </w:tc>
      </w:tr>
      <w:tr w:rsidR="00532583" w:rsidTr="00532583">
        <w:tc>
          <w:tcPr>
            <w:tcW w:w="450" w:type="dxa"/>
            <w:tcBorders>
              <w:top w:val="nil"/>
            </w:tcBorders>
            <w:vAlign w:val="center"/>
          </w:tcPr>
          <w:p w:rsidR="00532583" w:rsidRDefault="00532583" w:rsidP="00532583">
            <w:pPr>
              <w:jc w:val="center"/>
              <w:rPr>
                <w:color w:val="000000" w:themeColor="text1"/>
                <w:szCs w:val="21"/>
              </w:rPr>
            </w:pPr>
            <w:r>
              <w:rPr>
                <w:color w:val="000000" w:themeColor="text1"/>
                <w:szCs w:val="21"/>
              </w:rPr>
              <w:t>T7</w:t>
            </w:r>
          </w:p>
        </w:tc>
        <w:tc>
          <w:tcPr>
            <w:tcW w:w="995" w:type="dxa"/>
            <w:tcBorders>
              <w:top w:val="nil"/>
            </w:tcBorders>
          </w:tcPr>
          <w:p w:rsidR="00532583" w:rsidRDefault="00532583" w:rsidP="00532583">
            <w:pPr>
              <w:jc w:val="center"/>
              <w:rPr>
                <w:color w:val="000000" w:themeColor="text1"/>
              </w:rPr>
            </w:pPr>
            <w:r>
              <w:rPr>
                <w:color w:val="000000" w:themeColor="text1"/>
              </w:rPr>
              <w:t>430.0b</w:t>
            </w:r>
          </w:p>
        </w:tc>
        <w:tc>
          <w:tcPr>
            <w:tcW w:w="1008" w:type="dxa"/>
            <w:tcBorders>
              <w:top w:val="nil"/>
            </w:tcBorders>
          </w:tcPr>
          <w:p w:rsidR="00532583" w:rsidRDefault="00532583" w:rsidP="00532583">
            <w:pPr>
              <w:jc w:val="center"/>
              <w:rPr>
                <w:color w:val="000000" w:themeColor="text1"/>
              </w:rPr>
            </w:pPr>
            <w:r>
              <w:rPr>
                <w:color w:val="000000" w:themeColor="text1"/>
              </w:rPr>
              <w:t>100.91d</w:t>
            </w:r>
          </w:p>
        </w:tc>
        <w:tc>
          <w:tcPr>
            <w:tcW w:w="1008" w:type="dxa"/>
            <w:tcBorders>
              <w:top w:val="nil"/>
            </w:tcBorders>
          </w:tcPr>
          <w:p w:rsidR="00532583" w:rsidRDefault="00532583" w:rsidP="00532583">
            <w:pPr>
              <w:jc w:val="center"/>
              <w:rPr>
                <w:color w:val="000000" w:themeColor="text1"/>
              </w:rPr>
            </w:pPr>
            <w:r>
              <w:rPr>
                <w:color w:val="000000" w:themeColor="text1"/>
              </w:rPr>
              <w:t>472.3ab</w:t>
            </w:r>
          </w:p>
        </w:tc>
        <w:tc>
          <w:tcPr>
            <w:tcW w:w="1008" w:type="dxa"/>
            <w:tcBorders>
              <w:top w:val="nil"/>
            </w:tcBorders>
          </w:tcPr>
          <w:p w:rsidR="00532583" w:rsidRDefault="00532583" w:rsidP="00532583">
            <w:pPr>
              <w:jc w:val="center"/>
              <w:rPr>
                <w:color w:val="000000" w:themeColor="text1"/>
              </w:rPr>
            </w:pPr>
            <w:r>
              <w:rPr>
                <w:color w:val="000000" w:themeColor="text1"/>
              </w:rPr>
              <w:t>240.03b</w:t>
            </w:r>
          </w:p>
        </w:tc>
        <w:tc>
          <w:tcPr>
            <w:tcW w:w="1013" w:type="dxa"/>
            <w:tcBorders>
              <w:top w:val="nil"/>
            </w:tcBorders>
          </w:tcPr>
          <w:p w:rsidR="00532583" w:rsidRDefault="00532583" w:rsidP="00532583">
            <w:pPr>
              <w:jc w:val="center"/>
              <w:rPr>
                <w:color w:val="000000" w:themeColor="text1"/>
              </w:rPr>
            </w:pPr>
            <w:r>
              <w:rPr>
                <w:color w:val="000000" w:themeColor="text1"/>
              </w:rPr>
              <w:t>4403.4a</w:t>
            </w:r>
          </w:p>
        </w:tc>
        <w:tc>
          <w:tcPr>
            <w:tcW w:w="1119" w:type="dxa"/>
            <w:tcBorders>
              <w:top w:val="nil"/>
            </w:tcBorders>
          </w:tcPr>
          <w:p w:rsidR="00532583" w:rsidRDefault="00532583" w:rsidP="00532583">
            <w:pPr>
              <w:jc w:val="center"/>
              <w:rPr>
                <w:color w:val="000000" w:themeColor="text1"/>
              </w:rPr>
            </w:pPr>
            <w:r>
              <w:rPr>
                <w:color w:val="000000" w:themeColor="text1"/>
              </w:rPr>
              <w:t>1697.14a</w:t>
            </w:r>
          </w:p>
        </w:tc>
        <w:tc>
          <w:tcPr>
            <w:tcW w:w="908" w:type="dxa"/>
            <w:tcBorders>
              <w:top w:val="nil"/>
            </w:tcBorders>
          </w:tcPr>
          <w:p w:rsidR="00532583" w:rsidRDefault="00532583" w:rsidP="00532583">
            <w:pPr>
              <w:jc w:val="center"/>
              <w:rPr>
                <w:color w:val="000000" w:themeColor="text1"/>
              </w:rPr>
            </w:pPr>
            <w:r>
              <w:rPr>
                <w:color w:val="000000" w:themeColor="text1"/>
              </w:rPr>
              <w:t>151.5a</w:t>
            </w:r>
          </w:p>
        </w:tc>
        <w:tc>
          <w:tcPr>
            <w:tcW w:w="1013" w:type="dxa"/>
            <w:tcBorders>
              <w:top w:val="nil"/>
            </w:tcBorders>
          </w:tcPr>
          <w:p w:rsidR="00532583" w:rsidRDefault="00532583" w:rsidP="00532583">
            <w:pPr>
              <w:jc w:val="center"/>
              <w:rPr>
                <w:color w:val="000000" w:themeColor="text1"/>
              </w:rPr>
            </w:pPr>
            <w:r>
              <w:rPr>
                <w:color w:val="000000" w:themeColor="text1"/>
              </w:rPr>
              <w:t>298.2a</w:t>
            </w:r>
          </w:p>
        </w:tc>
      </w:tr>
    </w:tbl>
    <w:p w:rsidR="00532583" w:rsidRDefault="00532583" w:rsidP="00532583">
      <w:pPr>
        <w:spacing w:line="360" w:lineRule="auto"/>
        <w:ind w:firstLineChars="200" w:firstLine="360"/>
        <w:rPr>
          <w:color w:val="000000" w:themeColor="text1"/>
          <w:sz w:val="24"/>
        </w:rPr>
      </w:pPr>
      <w:r>
        <w:rPr>
          <w:color w:val="000000" w:themeColor="text1"/>
          <w:sz w:val="18"/>
          <w:szCs w:val="18"/>
        </w:rPr>
        <w:t>注：</w:t>
      </w:r>
      <w:r>
        <w:rPr>
          <w:rFonts w:hint="eastAsia"/>
          <w:color w:val="000000" w:themeColor="text1"/>
          <w:sz w:val="18"/>
          <w:szCs w:val="18"/>
        </w:rPr>
        <w:t>早稻、晚稻、芥菜、油菜的</w:t>
      </w:r>
      <w:r>
        <w:rPr>
          <w:color w:val="000000" w:themeColor="text1"/>
          <w:sz w:val="18"/>
          <w:szCs w:val="18"/>
        </w:rPr>
        <w:t>市场价</w:t>
      </w:r>
      <w:r>
        <w:rPr>
          <w:rFonts w:hint="eastAsia"/>
          <w:color w:val="000000" w:themeColor="text1"/>
          <w:sz w:val="18"/>
          <w:szCs w:val="18"/>
        </w:rPr>
        <w:t>分别为</w:t>
      </w:r>
      <w:r>
        <w:rPr>
          <w:rFonts w:hint="eastAsia"/>
          <w:color w:val="000000" w:themeColor="text1"/>
          <w:sz w:val="18"/>
          <w:szCs w:val="18"/>
        </w:rPr>
        <w:t>2.0</w:t>
      </w:r>
      <w:r>
        <w:rPr>
          <w:rFonts w:hint="eastAsia"/>
          <w:color w:val="000000" w:themeColor="text1"/>
          <w:sz w:val="18"/>
          <w:szCs w:val="18"/>
        </w:rPr>
        <w:t>元</w:t>
      </w:r>
      <w:r>
        <w:rPr>
          <w:rFonts w:hint="eastAsia"/>
          <w:color w:val="000000" w:themeColor="text1"/>
          <w:sz w:val="18"/>
          <w:szCs w:val="18"/>
        </w:rPr>
        <w:t>/kg</w:t>
      </w:r>
      <w:r>
        <w:rPr>
          <w:rFonts w:hint="eastAsia"/>
          <w:color w:val="000000" w:themeColor="text1"/>
          <w:sz w:val="18"/>
          <w:szCs w:val="18"/>
        </w:rPr>
        <w:t>、</w:t>
      </w:r>
      <w:r>
        <w:rPr>
          <w:color w:val="000000" w:themeColor="text1"/>
          <w:sz w:val="18"/>
          <w:szCs w:val="18"/>
        </w:rPr>
        <w:t>2.4</w:t>
      </w:r>
      <w:r>
        <w:rPr>
          <w:color w:val="000000" w:themeColor="text1"/>
          <w:sz w:val="18"/>
          <w:szCs w:val="18"/>
        </w:rPr>
        <w:t>元</w:t>
      </w:r>
      <w:r>
        <w:rPr>
          <w:color w:val="000000" w:themeColor="text1"/>
          <w:sz w:val="18"/>
          <w:szCs w:val="18"/>
        </w:rPr>
        <w:t>/kg</w:t>
      </w:r>
      <w:r>
        <w:rPr>
          <w:rFonts w:hint="eastAsia"/>
          <w:color w:val="000000" w:themeColor="text1"/>
          <w:sz w:val="18"/>
          <w:szCs w:val="18"/>
        </w:rPr>
        <w:t>、</w:t>
      </w:r>
      <w:r>
        <w:rPr>
          <w:rFonts w:hint="eastAsia"/>
          <w:color w:val="000000" w:themeColor="text1"/>
          <w:sz w:val="18"/>
          <w:szCs w:val="18"/>
        </w:rPr>
        <w:t>0.6</w:t>
      </w:r>
      <w:r>
        <w:rPr>
          <w:color w:val="000000" w:themeColor="text1"/>
          <w:sz w:val="18"/>
          <w:szCs w:val="18"/>
        </w:rPr>
        <w:t>元</w:t>
      </w:r>
      <w:r>
        <w:rPr>
          <w:color w:val="000000" w:themeColor="text1"/>
          <w:sz w:val="18"/>
          <w:szCs w:val="18"/>
        </w:rPr>
        <w:t>/kg</w:t>
      </w:r>
      <w:r>
        <w:rPr>
          <w:rFonts w:hint="eastAsia"/>
          <w:color w:val="000000" w:themeColor="text1"/>
          <w:sz w:val="18"/>
          <w:szCs w:val="18"/>
        </w:rPr>
        <w:t>、</w:t>
      </w:r>
      <w:r>
        <w:rPr>
          <w:rFonts w:hint="eastAsia"/>
          <w:color w:val="000000" w:themeColor="text1"/>
          <w:sz w:val="18"/>
          <w:szCs w:val="18"/>
        </w:rPr>
        <w:t>6.0</w:t>
      </w:r>
      <w:r>
        <w:rPr>
          <w:color w:val="000000" w:themeColor="text1"/>
          <w:sz w:val="18"/>
          <w:szCs w:val="18"/>
        </w:rPr>
        <w:t>元</w:t>
      </w:r>
      <w:r>
        <w:rPr>
          <w:color w:val="000000" w:themeColor="text1"/>
          <w:sz w:val="18"/>
          <w:szCs w:val="18"/>
        </w:rPr>
        <w:t>/kg</w:t>
      </w:r>
      <w:r>
        <w:rPr>
          <w:color w:val="000000" w:themeColor="text1"/>
          <w:sz w:val="18"/>
          <w:szCs w:val="18"/>
        </w:rPr>
        <w:t>，</w:t>
      </w:r>
      <w:r>
        <w:rPr>
          <w:rFonts w:hint="eastAsia"/>
          <w:color w:val="000000" w:themeColor="text1"/>
          <w:sz w:val="18"/>
          <w:szCs w:val="18"/>
        </w:rPr>
        <w:t>有机无机复混肥</w:t>
      </w:r>
      <w:r>
        <w:rPr>
          <w:color w:val="000000" w:themeColor="text1"/>
          <w:sz w:val="18"/>
          <w:szCs w:val="18"/>
        </w:rPr>
        <w:t>3.0</w:t>
      </w:r>
      <w:r>
        <w:rPr>
          <w:rFonts w:hint="eastAsia"/>
          <w:color w:val="000000" w:themeColor="text1"/>
          <w:sz w:val="18"/>
          <w:szCs w:val="18"/>
        </w:rPr>
        <w:t>元</w:t>
      </w:r>
      <w:r>
        <w:rPr>
          <w:rFonts w:hint="eastAsia"/>
          <w:color w:val="000000" w:themeColor="text1"/>
          <w:sz w:val="18"/>
          <w:szCs w:val="18"/>
        </w:rPr>
        <w:t>/kg</w:t>
      </w:r>
      <w:r>
        <w:rPr>
          <w:rFonts w:hint="eastAsia"/>
          <w:color w:val="000000" w:themeColor="text1"/>
          <w:sz w:val="18"/>
          <w:szCs w:val="18"/>
        </w:rPr>
        <w:t>，尿素（</w:t>
      </w:r>
      <w:r>
        <w:rPr>
          <w:rFonts w:hint="eastAsia"/>
          <w:color w:val="000000" w:themeColor="text1"/>
          <w:sz w:val="18"/>
          <w:szCs w:val="18"/>
        </w:rPr>
        <w:t>46%</w:t>
      </w:r>
      <w:r>
        <w:rPr>
          <w:rFonts w:hint="eastAsia"/>
          <w:color w:val="000000" w:themeColor="text1"/>
          <w:sz w:val="18"/>
          <w:szCs w:val="18"/>
        </w:rPr>
        <w:t>）</w:t>
      </w:r>
      <w:r>
        <w:rPr>
          <w:rFonts w:hint="eastAsia"/>
          <w:color w:val="000000" w:themeColor="text1"/>
          <w:sz w:val="18"/>
          <w:szCs w:val="18"/>
        </w:rPr>
        <w:t>2.6</w:t>
      </w:r>
      <w:r>
        <w:rPr>
          <w:rFonts w:hint="eastAsia"/>
          <w:color w:val="000000" w:themeColor="text1"/>
          <w:sz w:val="18"/>
          <w:szCs w:val="18"/>
        </w:rPr>
        <w:t>元</w:t>
      </w:r>
      <w:r>
        <w:rPr>
          <w:rFonts w:hint="eastAsia"/>
          <w:color w:val="000000" w:themeColor="text1"/>
          <w:sz w:val="18"/>
          <w:szCs w:val="18"/>
        </w:rPr>
        <w:t>/kg</w:t>
      </w:r>
      <w:r>
        <w:rPr>
          <w:rFonts w:hint="eastAsia"/>
          <w:color w:val="000000" w:themeColor="text1"/>
          <w:sz w:val="18"/>
          <w:szCs w:val="18"/>
        </w:rPr>
        <w:t>，过磷酸钙（</w:t>
      </w:r>
      <w:r>
        <w:rPr>
          <w:rFonts w:hint="eastAsia"/>
          <w:color w:val="000000" w:themeColor="text1"/>
          <w:sz w:val="18"/>
          <w:szCs w:val="18"/>
        </w:rPr>
        <w:t>12%</w:t>
      </w:r>
      <w:r>
        <w:rPr>
          <w:rFonts w:hint="eastAsia"/>
          <w:color w:val="000000" w:themeColor="text1"/>
          <w:sz w:val="18"/>
          <w:szCs w:val="18"/>
        </w:rPr>
        <w:t>）</w:t>
      </w:r>
      <w:r>
        <w:rPr>
          <w:rFonts w:hint="eastAsia"/>
          <w:color w:val="000000" w:themeColor="text1"/>
          <w:sz w:val="18"/>
          <w:szCs w:val="18"/>
        </w:rPr>
        <w:t>0.65</w:t>
      </w:r>
      <w:r>
        <w:rPr>
          <w:rFonts w:hint="eastAsia"/>
          <w:color w:val="000000" w:themeColor="text1"/>
          <w:sz w:val="18"/>
          <w:szCs w:val="18"/>
        </w:rPr>
        <w:t>元</w:t>
      </w:r>
      <w:r>
        <w:rPr>
          <w:rFonts w:hint="eastAsia"/>
          <w:color w:val="000000" w:themeColor="text1"/>
          <w:sz w:val="18"/>
          <w:szCs w:val="18"/>
        </w:rPr>
        <w:t>/kg</w:t>
      </w:r>
      <w:r>
        <w:rPr>
          <w:rFonts w:hint="eastAsia"/>
          <w:color w:val="000000" w:themeColor="text1"/>
          <w:sz w:val="18"/>
          <w:szCs w:val="18"/>
        </w:rPr>
        <w:t>，氯化钾（</w:t>
      </w:r>
      <w:r>
        <w:rPr>
          <w:rFonts w:hint="eastAsia"/>
          <w:color w:val="000000" w:themeColor="text1"/>
          <w:sz w:val="18"/>
          <w:szCs w:val="18"/>
        </w:rPr>
        <w:t>60%</w:t>
      </w:r>
      <w:r>
        <w:rPr>
          <w:rFonts w:hint="eastAsia"/>
          <w:color w:val="000000" w:themeColor="text1"/>
          <w:sz w:val="18"/>
          <w:szCs w:val="18"/>
        </w:rPr>
        <w:t>）</w:t>
      </w:r>
      <w:r>
        <w:rPr>
          <w:rFonts w:hint="eastAsia"/>
          <w:color w:val="000000" w:themeColor="text1"/>
          <w:sz w:val="18"/>
          <w:szCs w:val="18"/>
        </w:rPr>
        <w:t>4.0</w:t>
      </w:r>
      <w:r>
        <w:rPr>
          <w:rFonts w:hint="eastAsia"/>
          <w:color w:val="000000" w:themeColor="text1"/>
          <w:sz w:val="18"/>
          <w:szCs w:val="18"/>
        </w:rPr>
        <w:t>元</w:t>
      </w:r>
      <w:r>
        <w:rPr>
          <w:rFonts w:hint="eastAsia"/>
          <w:color w:val="000000" w:themeColor="text1"/>
          <w:sz w:val="18"/>
          <w:szCs w:val="18"/>
        </w:rPr>
        <w:t>/kg</w:t>
      </w:r>
      <w:r>
        <w:rPr>
          <w:color w:val="000000" w:themeColor="text1"/>
          <w:sz w:val="18"/>
          <w:szCs w:val="18"/>
        </w:rPr>
        <w:t>。</w:t>
      </w:r>
      <w:r>
        <w:rPr>
          <w:rFonts w:hint="eastAsia"/>
          <w:color w:val="000000" w:themeColor="text1"/>
          <w:sz w:val="18"/>
          <w:szCs w:val="18"/>
        </w:rPr>
        <w:t>其他投入包括（种子：早、晚稻各为</w:t>
      </w:r>
      <w:r>
        <w:rPr>
          <w:rFonts w:hint="eastAsia"/>
          <w:color w:val="000000" w:themeColor="text1"/>
          <w:sz w:val="18"/>
          <w:szCs w:val="18"/>
        </w:rPr>
        <w:t>3 kg /</w:t>
      </w:r>
      <w:r>
        <w:rPr>
          <w:rFonts w:hint="eastAsia"/>
          <w:color w:val="000000" w:themeColor="text1"/>
          <w:sz w:val="18"/>
          <w:szCs w:val="18"/>
        </w:rPr>
        <w:t>亩×</w:t>
      </w:r>
      <w:r>
        <w:rPr>
          <w:rFonts w:hint="eastAsia"/>
          <w:color w:val="000000" w:themeColor="text1"/>
          <w:sz w:val="18"/>
          <w:szCs w:val="18"/>
        </w:rPr>
        <w:t>20</w:t>
      </w:r>
      <w:r>
        <w:rPr>
          <w:rFonts w:hint="eastAsia"/>
          <w:color w:val="000000" w:themeColor="text1"/>
          <w:sz w:val="18"/>
          <w:szCs w:val="18"/>
        </w:rPr>
        <w:t>元</w:t>
      </w:r>
      <w:r>
        <w:rPr>
          <w:rFonts w:hint="eastAsia"/>
          <w:color w:val="000000" w:themeColor="text1"/>
          <w:sz w:val="18"/>
          <w:szCs w:val="18"/>
        </w:rPr>
        <w:t>/kg=60</w:t>
      </w:r>
      <w:r>
        <w:rPr>
          <w:rFonts w:hint="eastAsia"/>
          <w:color w:val="000000" w:themeColor="text1"/>
          <w:sz w:val="18"/>
          <w:szCs w:val="18"/>
        </w:rPr>
        <w:t>元</w:t>
      </w:r>
      <w:r>
        <w:rPr>
          <w:rFonts w:hint="eastAsia"/>
          <w:color w:val="000000" w:themeColor="text1"/>
          <w:sz w:val="18"/>
          <w:szCs w:val="18"/>
        </w:rPr>
        <w:t>/</w:t>
      </w:r>
      <w:r>
        <w:rPr>
          <w:rFonts w:hint="eastAsia"/>
          <w:color w:val="000000" w:themeColor="text1"/>
          <w:sz w:val="18"/>
          <w:szCs w:val="18"/>
        </w:rPr>
        <w:t>亩，芥菜、油菜各</w:t>
      </w:r>
      <w:r>
        <w:rPr>
          <w:rFonts w:hint="eastAsia"/>
          <w:color w:val="000000" w:themeColor="text1"/>
          <w:sz w:val="18"/>
          <w:szCs w:val="18"/>
        </w:rPr>
        <w:t>50</w:t>
      </w:r>
      <w:r>
        <w:rPr>
          <w:rFonts w:hint="eastAsia"/>
          <w:color w:val="000000" w:themeColor="text1"/>
          <w:sz w:val="18"/>
          <w:szCs w:val="18"/>
        </w:rPr>
        <w:t>元</w:t>
      </w:r>
      <w:r>
        <w:rPr>
          <w:rFonts w:hint="eastAsia"/>
          <w:color w:val="000000" w:themeColor="text1"/>
          <w:sz w:val="18"/>
          <w:szCs w:val="18"/>
        </w:rPr>
        <w:t>/</w:t>
      </w:r>
      <w:r>
        <w:rPr>
          <w:rFonts w:hint="eastAsia"/>
          <w:color w:val="000000" w:themeColor="text1"/>
          <w:sz w:val="18"/>
          <w:szCs w:val="18"/>
        </w:rPr>
        <w:t>亩。耕地：早、晚稻各为</w:t>
      </w:r>
      <w:r>
        <w:rPr>
          <w:rFonts w:hint="eastAsia"/>
          <w:color w:val="000000" w:themeColor="text1"/>
          <w:sz w:val="18"/>
          <w:szCs w:val="18"/>
        </w:rPr>
        <w:t>1</w:t>
      </w:r>
      <w:r>
        <w:rPr>
          <w:color w:val="000000" w:themeColor="text1"/>
          <w:sz w:val="18"/>
          <w:szCs w:val="18"/>
        </w:rPr>
        <w:t>00</w:t>
      </w:r>
      <w:bookmarkStart w:id="2" w:name="_Hlk90303941"/>
      <w:r>
        <w:rPr>
          <w:color w:val="000000" w:themeColor="text1"/>
          <w:kern w:val="0"/>
          <w:sz w:val="18"/>
          <w:szCs w:val="18"/>
        </w:rPr>
        <w:t>元</w:t>
      </w:r>
      <w:r>
        <w:rPr>
          <w:color w:val="000000" w:themeColor="text1"/>
          <w:kern w:val="0"/>
          <w:sz w:val="18"/>
          <w:szCs w:val="18"/>
        </w:rPr>
        <w:t>/</w:t>
      </w:r>
      <w:r>
        <w:rPr>
          <w:color w:val="000000" w:themeColor="text1"/>
          <w:kern w:val="0"/>
          <w:sz w:val="18"/>
          <w:szCs w:val="18"/>
        </w:rPr>
        <w:t>亩</w:t>
      </w:r>
      <w:bookmarkEnd w:id="2"/>
      <w:r>
        <w:rPr>
          <w:rFonts w:hint="eastAsia"/>
          <w:color w:val="000000" w:themeColor="text1"/>
          <w:kern w:val="0"/>
          <w:sz w:val="18"/>
          <w:szCs w:val="18"/>
        </w:rPr>
        <w:t>；芥菜</w:t>
      </w:r>
      <w:r>
        <w:rPr>
          <w:rFonts w:hint="eastAsia"/>
          <w:color w:val="000000" w:themeColor="text1"/>
          <w:kern w:val="0"/>
          <w:sz w:val="18"/>
          <w:szCs w:val="18"/>
        </w:rPr>
        <w:t>250</w:t>
      </w:r>
      <w:r>
        <w:rPr>
          <w:rFonts w:hint="eastAsia"/>
          <w:color w:val="000000" w:themeColor="text1"/>
          <w:kern w:val="0"/>
          <w:sz w:val="18"/>
          <w:szCs w:val="18"/>
        </w:rPr>
        <w:t>元</w:t>
      </w:r>
      <w:r>
        <w:rPr>
          <w:rFonts w:hint="eastAsia"/>
          <w:color w:val="000000" w:themeColor="text1"/>
          <w:kern w:val="0"/>
          <w:sz w:val="18"/>
          <w:szCs w:val="18"/>
        </w:rPr>
        <w:t>/</w:t>
      </w:r>
      <w:r>
        <w:rPr>
          <w:rFonts w:hint="eastAsia"/>
          <w:color w:val="000000" w:themeColor="text1"/>
          <w:kern w:val="0"/>
          <w:sz w:val="18"/>
          <w:szCs w:val="18"/>
        </w:rPr>
        <w:t>亩；油菜</w:t>
      </w:r>
      <w:r>
        <w:rPr>
          <w:rFonts w:hint="eastAsia"/>
          <w:color w:val="000000" w:themeColor="text1"/>
          <w:kern w:val="0"/>
          <w:sz w:val="18"/>
          <w:szCs w:val="18"/>
        </w:rPr>
        <w:t>150</w:t>
      </w:r>
      <w:r>
        <w:rPr>
          <w:rFonts w:hint="eastAsia"/>
          <w:color w:val="000000" w:themeColor="text1"/>
          <w:kern w:val="0"/>
          <w:sz w:val="18"/>
          <w:szCs w:val="18"/>
        </w:rPr>
        <w:t>元</w:t>
      </w:r>
      <w:r>
        <w:rPr>
          <w:rFonts w:hint="eastAsia"/>
          <w:color w:val="000000" w:themeColor="text1"/>
          <w:kern w:val="0"/>
          <w:sz w:val="18"/>
          <w:szCs w:val="18"/>
        </w:rPr>
        <w:t>/</w:t>
      </w:r>
      <w:r>
        <w:rPr>
          <w:rFonts w:hint="eastAsia"/>
          <w:color w:val="000000" w:themeColor="text1"/>
          <w:kern w:val="0"/>
          <w:sz w:val="18"/>
          <w:szCs w:val="18"/>
        </w:rPr>
        <w:t>亩。插秧：早、晚稻各为</w:t>
      </w:r>
      <w:r>
        <w:rPr>
          <w:rFonts w:hint="eastAsia"/>
          <w:color w:val="000000" w:themeColor="text1"/>
          <w:kern w:val="0"/>
          <w:sz w:val="18"/>
          <w:szCs w:val="18"/>
        </w:rPr>
        <w:t>80</w:t>
      </w:r>
      <w:r>
        <w:rPr>
          <w:rFonts w:hint="eastAsia"/>
          <w:color w:val="000000" w:themeColor="text1"/>
          <w:kern w:val="0"/>
          <w:sz w:val="18"/>
          <w:szCs w:val="18"/>
        </w:rPr>
        <w:t>元</w:t>
      </w:r>
      <w:r>
        <w:rPr>
          <w:rFonts w:hint="eastAsia"/>
          <w:color w:val="000000" w:themeColor="text1"/>
          <w:kern w:val="0"/>
          <w:sz w:val="18"/>
          <w:szCs w:val="18"/>
        </w:rPr>
        <w:t>/</w:t>
      </w:r>
      <w:r>
        <w:rPr>
          <w:rFonts w:hint="eastAsia"/>
          <w:color w:val="000000" w:themeColor="text1"/>
          <w:kern w:val="0"/>
          <w:sz w:val="18"/>
          <w:szCs w:val="18"/>
        </w:rPr>
        <w:t>亩；病虫害防治：早、晚稻各为</w:t>
      </w:r>
      <w:r>
        <w:rPr>
          <w:rFonts w:hint="eastAsia"/>
          <w:color w:val="000000" w:themeColor="text1"/>
          <w:kern w:val="0"/>
          <w:sz w:val="18"/>
          <w:szCs w:val="18"/>
        </w:rPr>
        <w:t>1</w:t>
      </w:r>
      <w:r>
        <w:rPr>
          <w:color w:val="000000" w:themeColor="text1"/>
          <w:kern w:val="0"/>
          <w:sz w:val="18"/>
          <w:szCs w:val="18"/>
        </w:rPr>
        <w:t>00</w:t>
      </w:r>
      <w:bookmarkStart w:id="3" w:name="_Hlk90303983"/>
      <w:r>
        <w:rPr>
          <w:color w:val="000000" w:themeColor="text1"/>
          <w:kern w:val="0"/>
          <w:sz w:val="18"/>
          <w:szCs w:val="18"/>
        </w:rPr>
        <w:t>元</w:t>
      </w:r>
      <w:r>
        <w:rPr>
          <w:color w:val="000000" w:themeColor="text1"/>
          <w:kern w:val="0"/>
          <w:sz w:val="18"/>
          <w:szCs w:val="18"/>
        </w:rPr>
        <w:t>/</w:t>
      </w:r>
      <w:r>
        <w:rPr>
          <w:color w:val="000000" w:themeColor="text1"/>
          <w:kern w:val="0"/>
          <w:sz w:val="18"/>
          <w:szCs w:val="18"/>
        </w:rPr>
        <w:t>亩</w:t>
      </w:r>
      <w:bookmarkEnd w:id="3"/>
      <w:r>
        <w:rPr>
          <w:rFonts w:hint="eastAsia"/>
          <w:color w:val="000000" w:themeColor="text1"/>
          <w:kern w:val="0"/>
          <w:sz w:val="18"/>
          <w:szCs w:val="18"/>
        </w:rPr>
        <w:t>；芥菜</w:t>
      </w:r>
      <w:r>
        <w:rPr>
          <w:rFonts w:hint="eastAsia"/>
          <w:color w:val="000000" w:themeColor="text1"/>
          <w:kern w:val="0"/>
          <w:sz w:val="18"/>
          <w:szCs w:val="18"/>
        </w:rPr>
        <w:t>150</w:t>
      </w:r>
      <w:r>
        <w:rPr>
          <w:rFonts w:hint="eastAsia"/>
          <w:color w:val="000000" w:themeColor="text1"/>
          <w:kern w:val="0"/>
          <w:sz w:val="18"/>
          <w:szCs w:val="18"/>
        </w:rPr>
        <w:t>元</w:t>
      </w:r>
      <w:r>
        <w:rPr>
          <w:rFonts w:hint="eastAsia"/>
          <w:color w:val="000000" w:themeColor="text1"/>
          <w:kern w:val="0"/>
          <w:sz w:val="18"/>
          <w:szCs w:val="18"/>
        </w:rPr>
        <w:t>/</w:t>
      </w:r>
      <w:r>
        <w:rPr>
          <w:rFonts w:hint="eastAsia"/>
          <w:color w:val="000000" w:themeColor="text1"/>
          <w:kern w:val="0"/>
          <w:sz w:val="18"/>
          <w:szCs w:val="18"/>
        </w:rPr>
        <w:t>亩；油菜</w:t>
      </w:r>
      <w:r>
        <w:rPr>
          <w:rFonts w:hint="eastAsia"/>
          <w:color w:val="000000" w:themeColor="text1"/>
          <w:kern w:val="0"/>
          <w:sz w:val="18"/>
          <w:szCs w:val="18"/>
        </w:rPr>
        <w:t>100</w:t>
      </w:r>
      <w:r>
        <w:rPr>
          <w:rFonts w:hint="eastAsia"/>
          <w:color w:val="000000" w:themeColor="text1"/>
          <w:kern w:val="0"/>
          <w:sz w:val="18"/>
          <w:szCs w:val="18"/>
        </w:rPr>
        <w:t>元</w:t>
      </w:r>
      <w:r>
        <w:rPr>
          <w:rFonts w:hint="eastAsia"/>
          <w:color w:val="000000" w:themeColor="text1"/>
          <w:kern w:val="0"/>
          <w:sz w:val="18"/>
          <w:szCs w:val="18"/>
        </w:rPr>
        <w:t>/</w:t>
      </w:r>
      <w:r>
        <w:rPr>
          <w:rFonts w:hint="eastAsia"/>
          <w:color w:val="000000" w:themeColor="text1"/>
          <w:kern w:val="0"/>
          <w:sz w:val="18"/>
          <w:szCs w:val="18"/>
        </w:rPr>
        <w:t>亩。收割：早、晚稻各为</w:t>
      </w:r>
      <w:r>
        <w:rPr>
          <w:rFonts w:hint="eastAsia"/>
          <w:color w:val="000000" w:themeColor="text1"/>
          <w:kern w:val="0"/>
          <w:sz w:val="18"/>
          <w:szCs w:val="18"/>
        </w:rPr>
        <w:t>8</w:t>
      </w:r>
      <w:r>
        <w:rPr>
          <w:color w:val="000000" w:themeColor="text1"/>
          <w:kern w:val="0"/>
          <w:sz w:val="18"/>
          <w:szCs w:val="18"/>
        </w:rPr>
        <w:t>0</w:t>
      </w:r>
      <w:r>
        <w:rPr>
          <w:color w:val="000000" w:themeColor="text1"/>
          <w:kern w:val="0"/>
          <w:sz w:val="18"/>
          <w:szCs w:val="18"/>
        </w:rPr>
        <w:t>元</w:t>
      </w:r>
      <w:r>
        <w:rPr>
          <w:color w:val="000000" w:themeColor="text1"/>
          <w:kern w:val="0"/>
          <w:sz w:val="18"/>
          <w:szCs w:val="18"/>
        </w:rPr>
        <w:t>/</w:t>
      </w:r>
      <w:r>
        <w:rPr>
          <w:color w:val="000000" w:themeColor="text1"/>
          <w:kern w:val="0"/>
          <w:sz w:val="18"/>
          <w:szCs w:val="18"/>
        </w:rPr>
        <w:t>亩</w:t>
      </w:r>
      <w:r>
        <w:rPr>
          <w:rFonts w:hint="eastAsia"/>
          <w:color w:val="000000" w:themeColor="text1"/>
          <w:kern w:val="0"/>
          <w:sz w:val="18"/>
          <w:szCs w:val="18"/>
        </w:rPr>
        <w:t>，芥菜、油菜各为</w:t>
      </w:r>
      <w:r>
        <w:rPr>
          <w:rFonts w:hint="eastAsia"/>
          <w:color w:val="000000" w:themeColor="text1"/>
          <w:kern w:val="0"/>
          <w:sz w:val="18"/>
          <w:szCs w:val="18"/>
        </w:rPr>
        <w:t>10</w:t>
      </w:r>
      <w:r>
        <w:rPr>
          <w:color w:val="000000" w:themeColor="text1"/>
          <w:kern w:val="0"/>
          <w:sz w:val="18"/>
          <w:szCs w:val="18"/>
        </w:rPr>
        <w:t>0</w:t>
      </w:r>
      <w:r>
        <w:rPr>
          <w:color w:val="000000" w:themeColor="text1"/>
          <w:kern w:val="0"/>
          <w:sz w:val="18"/>
          <w:szCs w:val="18"/>
        </w:rPr>
        <w:t>元</w:t>
      </w:r>
      <w:r>
        <w:rPr>
          <w:color w:val="000000" w:themeColor="text1"/>
          <w:kern w:val="0"/>
          <w:sz w:val="18"/>
          <w:szCs w:val="18"/>
        </w:rPr>
        <w:t>/</w:t>
      </w:r>
      <w:r>
        <w:rPr>
          <w:color w:val="000000" w:themeColor="text1"/>
          <w:kern w:val="0"/>
          <w:sz w:val="18"/>
          <w:szCs w:val="18"/>
        </w:rPr>
        <w:t>亩</w:t>
      </w:r>
      <w:r>
        <w:rPr>
          <w:rFonts w:hint="eastAsia"/>
          <w:color w:val="000000" w:themeColor="text1"/>
          <w:kern w:val="0"/>
          <w:sz w:val="18"/>
          <w:szCs w:val="18"/>
        </w:rPr>
        <w:t>，管理用工：早稻</w:t>
      </w:r>
      <w:r>
        <w:rPr>
          <w:rFonts w:hint="eastAsia"/>
          <w:color w:val="000000" w:themeColor="text1"/>
          <w:kern w:val="0"/>
          <w:sz w:val="18"/>
          <w:szCs w:val="18"/>
        </w:rPr>
        <w:t>2</w:t>
      </w:r>
      <w:r>
        <w:rPr>
          <w:rFonts w:hint="eastAsia"/>
          <w:color w:val="000000" w:themeColor="text1"/>
          <w:kern w:val="0"/>
          <w:sz w:val="18"/>
          <w:szCs w:val="18"/>
        </w:rPr>
        <w:t>个，晚稻</w:t>
      </w:r>
      <w:r>
        <w:rPr>
          <w:rFonts w:hint="eastAsia"/>
          <w:color w:val="000000" w:themeColor="text1"/>
          <w:kern w:val="0"/>
          <w:sz w:val="18"/>
          <w:szCs w:val="18"/>
        </w:rPr>
        <w:t>3</w:t>
      </w:r>
      <w:r>
        <w:rPr>
          <w:rFonts w:hint="eastAsia"/>
          <w:color w:val="000000" w:themeColor="text1"/>
          <w:kern w:val="0"/>
          <w:sz w:val="18"/>
          <w:szCs w:val="18"/>
        </w:rPr>
        <w:t>个，芥菜</w:t>
      </w:r>
      <w:r>
        <w:rPr>
          <w:rFonts w:hint="eastAsia"/>
          <w:color w:val="000000" w:themeColor="text1"/>
          <w:kern w:val="0"/>
          <w:sz w:val="18"/>
          <w:szCs w:val="18"/>
        </w:rPr>
        <w:t>7.5</w:t>
      </w:r>
      <w:r>
        <w:rPr>
          <w:rFonts w:hint="eastAsia"/>
          <w:color w:val="000000" w:themeColor="text1"/>
          <w:kern w:val="0"/>
          <w:sz w:val="18"/>
          <w:szCs w:val="18"/>
        </w:rPr>
        <w:t>个，油菜</w:t>
      </w:r>
      <w:r>
        <w:rPr>
          <w:rFonts w:hint="eastAsia"/>
          <w:color w:val="000000" w:themeColor="text1"/>
          <w:kern w:val="0"/>
          <w:sz w:val="18"/>
          <w:szCs w:val="18"/>
        </w:rPr>
        <w:t>0.5</w:t>
      </w:r>
      <w:r>
        <w:rPr>
          <w:rFonts w:hint="eastAsia"/>
          <w:color w:val="000000" w:themeColor="text1"/>
          <w:kern w:val="0"/>
          <w:sz w:val="18"/>
          <w:szCs w:val="18"/>
        </w:rPr>
        <w:t>个，每个工日工资为</w:t>
      </w:r>
      <w:r>
        <w:rPr>
          <w:rFonts w:hint="eastAsia"/>
          <w:color w:val="000000" w:themeColor="text1"/>
          <w:kern w:val="0"/>
          <w:sz w:val="18"/>
          <w:szCs w:val="18"/>
        </w:rPr>
        <w:t>1</w:t>
      </w:r>
      <w:r>
        <w:rPr>
          <w:color w:val="000000" w:themeColor="text1"/>
          <w:kern w:val="0"/>
          <w:sz w:val="18"/>
          <w:szCs w:val="18"/>
        </w:rPr>
        <w:t>00</w:t>
      </w:r>
      <w:r>
        <w:rPr>
          <w:rFonts w:hint="eastAsia"/>
          <w:color w:val="000000" w:themeColor="text1"/>
          <w:kern w:val="0"/>
          <w:sz w:val="18"/>
          <w:szCs w:val="18"/>
        </w:rPr>
        <w:t>元</w:t>
      </w:r>
      <w:r>
        <w:rPr>
          <w:rFonts w:hint="eastAsia"/>
          <w:color w:val="000000" w:themeColor="text1"/>
          <w:sz w:val="18"/>
          <w:szCs w:val="18"/>
        </w:rPr>
        <w:t>）。</w:t>
      </w:r>
    </w:p>
    <w:p w:rsidR="00532583" w:rsidRDefault="00532583" w:rsidP="00532583">
      <w:pPr>
        <w:spacing w:line="360" w:lineRule="auto"/>
        <w:ind w:firstLineChars="200" w:firstLine="482"/>
        <w:rPr>
          <w:rFonts w:ascii="仿宋" w:eastAsia="仿宋" w:hAnsi="仿宋"/>
          <w:b/>
          <w:color w:val="000000" w:themeColor="text1"/>
          <w:sz w:val="24"/>
        </w:rPr>
      </w:pPr>
      <w:r>
        <w:rPr>
          <w:rFonts w:ascii="仿宋" w:eastAsia="仿宋" w:hAnsi="仿宋" w:hint="eastAsia"/>
          <w:b/>
          <w:color w:val="000000" w:themeColor="text1"/>
          <w:sz w:val="24"/>
        </w:rPr>
        <w:t>b. 不同替代比例对土壤理化性状的影响</w:t>
      </w:r>
    </w:p>
    <w:p w:rsidR="00532583" w:rsidRDefault="00532583" w:rsidP="00532583">
      <w:pPr>
        <w:spacing w:line="360" w:lineRule="auto"/>
        <w:ind w:firstLineChars="200" w:firstLine="480"/>
        <w:jc w:val="left"/>
        <w:rPr>
          <w:rFonts w:ascii="宋体" w:hAnsi="宋体"/>
          <w:color w:val="000000" w:themeColor="text1"/>
          <w:sz w:val="24"/>
        </w:rPr>
      </w:pPr>
      <w:r>
        <w:rPr>
          <w:rFonts w:ascii="宋体" w:hAnsi="宋体" w:hint="eastAsia"/>
          <w:color w:val="000000" w:themeColor="text1"/>
          <w:sz w:val="24"/>
        </w:rPr>
        <w:t>试验表明，有机无配施能提高土壤pH值，缓解土壤酸化，提高土壤养分含量，培肥地力。</w:t>
      </w:r>
    </w:p>
    <w:p w:rsidR="00532583" w:rsidRDefault="00532583" w:rsidP="00532583">
      <w:pPr>
        <w:spacing w:line="360" w:lineRule="auto"/>
        <w:ind w:firstLineChars="200" w:firstLine="480"/>
        <w:jc w:val="left"/>
        <w:rPr>
          <w:rFonts w:ascii="宋体" w:hAnsi="宋体"/>
          <w:color w:val="000000" w:themeColor="text1"/>
          <w:sz w:val="24"/>
        </w:rPr>
      </w:pPr>
      <w:r>
        <w:rPr>
          <w:rFonts w:ascii="宋体" w:hAnsi="宋体" w:hint="eastAsia"/>
          <w:color w:val="000000" w:themeColor="text1"/>
          <w:sz w:val="24"/>
        </w:rPr>
        <w:t>水稻试验后与试验前比较（表9），有机无配施处理（T4、T5、T6、T7</w:t>
      </w:r>
      <w:r>
        <w:rPr>
          <w:rFonts w:ascii="宋体" w:hAnsi="宋体"/>
          <w:color w:val="000000" w:themeColor="text1"/>
          <w:sz w:val="24"/>
        </w:rPr>
        <w:t>）</w:t>
      </w:r>
      <w:r>
        <w:rPr>
          <w:rFonts w:ascii="宋体" w:hAnsi="宋体" w:hint="eastAsia"/>
          <w:color w:val="000000" w:themeColor="text1"/>
          <w:sz w:val="24"/>
        </w:rPr>
        <w:t>土壤pH值提高0.2-0.4，土壤有机质、全氮、有效磷、速效钾含量分别提高0.1-1.1g/kg、0.03-0.13 g/kg、0.8-2.8mg/kg、8-29 mg/kg。而常规施肥（T2</w:t>
      </w:r>
      <w:r>
        <w:rPr>
          <w:rFonts w:ascii="宋体" w:hAnsi="宋体"/>
          <w:color w:val="000000" w:themeColor="text1"/>
          <w:sz w:val="24"/>
        </w:rPr>
        <w:t>）</w:t>
      </w:r>
      <w:r>
        <w:rPr>
          <w:rFonts w:ascii="宋体" w:hAnsi="宋体" w:hint="eastAsia"/>
          <w:color w:val="000000" w:themeColor="text1"/>
          <w:sz w:val="24"/>
        </w:rPr>
        <w:t>试验后，土壤pH值降低0.2，土壤有机质、全氮、有效磷含量分别降低0.6g/kg、0.01 g/kg、1.7mg/kg。</w:t>
      </w:r>
    </w:p>
    <w:p w:rsidR="00532583" w:rsidRDefault="00532583" w:rsidP="00532583">
      <w:pPr>
        <w:spacing w:line="360" w:lineRule="auto"/>
        <w:ind w:firstLineChars="200" w:firstLine="480"/>
        <w:jc w:val="left"/>
        <w:rPr>
          <w:rFonts w:ascii="宋体" w:hAnsi="宋体"/>
          <w:color w:val="000000" w:themeColor="text1"/>
          <w:sz w:val="24"/>
        </w:rPr>
      </w:pPr>
      <w:r>
        <w:rPr>
          <w:rFonts w:ascii="宋体" w:hAnsi="宋体" w:hint="eastAsia"/>
          <w:color w:val="000000" w:themeColor="text1"/>
          <w:sz w:val="24"/>
        </w:rPr>
        <w:t>芥菜试验后与试验前比较（表10），有机无配施处理（T4、T5、T6、T7</w:t>
      </w:r>
      <w:r>
        <w:rPr>
          <w:rFonts w:ascii="宋体" w:hAnsi="宋体"/>
          <w:color w:val="000000" w:themeColor="text1"/>
          <w:sz w:val="24"/>
        </w:rPr>
        <w:t>）</w:t>
      </w:r>
      <w:r>
        <w:rPr>
          <w:rFonts w:ascii="宋体" w:hAnsi="宋体" w:hint="eastAsia"/>
          <w:color w:val="000000" w:themeColor="text1"/>
          <w:sz w:val="24"/>
        </w:rPr>
        <w:t>土壤pH值提高0.1-0.2，土壤有机质、全氮、有效磷、速效钾含量分别提高0.2-0.6g/kg、</w:t>
      </w:r>
      <w:r>
        <w:rPr>
          <w:rFonts w:ascii="宋体" w:hAnsi="宋体" w:hint="eastAsia"/>
          <w:color w:val="000000" w:themeColor="text1"/>
          <w:sz w:val="24"/>
        </w:rPr>
        <w:lastRenderedPageBreak/>
        <w:t>0.02-0.08 g/kg、0.2-1.4mg/kg、13-31 mg/kg。而常规施肥（T2</w:t>
      </w:r>
      <w:r>
        <w:rPr>
          <w:rFonts w:ascii="宋体" w:hAnsi="宋体"/>
          <w:color w:val="000000" w:themeColor="text1"/>
          <w:sz w:val="24"/>
        </w:rPr>
        <w:t>）</w:t>
      </w:r>
      <w:r>
        <w:rPr>
          <w:rFonts w:ascii="宋体" w:hAnsi="宋体" w:hint="eastAsia"/>
          <w:color w:val="000000" w:themeColor="text1"/>
          <w:sz w:val="24"/>
        </w:rPr>
        <w:t>试验后，土壤pH值降低0.3，土壤有机质、全氮、有效磷含量分别降低0.5g/kg、0.06 g/kg、0.3mg/kg。</w:t>
      </w:r>
    </w:p>
    <w:p w:rsidR="00532583" w:rsidRDefault="00532583" w:rsidP="00532583">
      <w:pPr>
        <w:spacing w:line="360" w:lineRule="auto"/>
        <w:ind w:firstLineChars="200" w:firstLine="480"/>
        <w:jc w:val="left"/>
        <w:rPr>
          <w:rFonts w:ascii="宋体" w:hAnsi="宋体"/>
          <w:color w:val="000000" w:themeColor="text1"/>
          <w:sz w:val="24"/>
        </w:rPr>
      </w:pPr>
      <w:r>
        <w:rPr>
          <w:rFonts w:ascii="宋体" w:hAnsi="宋体" w:hint="eastAsia"/>
          <w:color w:val="000000" w:themeColor="text1"/>
          <w:sz w:val="24"/>
        </w:rPr>
        <w:t>油菜试验后与试验前比较（表11），有机无配施处理（T4、T5、T6、T7</w:t>
      </w:r>
      <w:r>
        <w:rPr>
          <w:rFonts w:ascii="宋体" w:hAnsi="宋体"/>
          <w:color w:val="000000" w:themeColor="text1"/>
          <w:sz w:val="24"/>
        </w:rPr>
        <w:t>）</w:t>
      </w:r>
      <w:r>
        <w:rPr>
          <w:rFonts w:ascii="宋体" w:hAnsi="宋体" w:hint="eastAsia"/>
          <w:color w:val="000000" w:themeColor="text1"/>
          <w:sz w:val="24"/>
        </w:rPr>
        <w:t>土壤pH值提高0.1-0.2，土壤有机质、全氮、有效磷、速效钾含量分别提高0.3-0.5g/kg、0.01-0.04 g/kg、0.2-0.4mg/kg、6-16 mg/kg。而常规施肥（T2</w:t>
      </w:r>
      <w:r>
        <w:rPr>
          <w:rFonts w:ascii="宋体" w:hAnsi="宋体"/>
          <w:color w:val="000000" w:themeColor="text1"/>
          <w:sz w:val="24"/>
        </w:rPr>
        <w:t>）</w:t>
      </w:r>
      <w:r>
        <w:rPr>
          <w:rFonts w:ascii="宋体" w:hAnsi="宋体" w:hint="eastAsia"/>
          <w:color w:val="000000" w:themeColor="text1"/>
          <w:sz w:val="24"/>
        </w:rPr>
        <w:t>试验后，土壤pH值降低0.2，土壤有机质、全氮含量分别降低0.4g/kg、0.03 g/kg。</w:t>
      </w:r>
    </w:p>
    <w:p w:rsidR="00532583" w:rsidRDefault="00532583" w:rsidP="00532583">
      <w:pPr>
        <w:spacing w:line="360" w:lineRule="auto"/>
        <w:jc w:val="center"/>
        <w:rPr>
          <w:rFonts w:ascii="黑体" w:eastAsia="黑体" w:hAnsi="黑体"/>
          <w:color w:val="000000" w:themeColor="text1"/>
          <w:szCs w:val="21"/>
        </w:rPr>
      </w:pPr>
      <w:r>
        <w:rPr>
          <w:rFonts w:ascii="黑体" w:eastAsia="黑体" w:hAnsi="黑体" w:hint="eastAsia"/>
          <w:color w:val="000000" w:themeColor="text1"/>
          <w:szCs w:val="21"/>
        </w:rPr>
        <w:t>表9 水稻试验土壤理化性状表</w:t>
      </w:r>
    </w:p>
    <w:tbl>
      <w:tblPr>
        <w:tblW w:w="7687" w:type="dxa"/>
        <w:jc w:val="center"/>
        <w:tblLook w:val="04A0"/>
      </w:tblPr>
      <w:tblGrid>
        <w:gridCol w:w="1162"/>
        <w:gridCol w:w="1036"/>
        <w:gridCol w:w="1043"/>
        <w:gridCol w:w="1050"/>
        <w:gridCol w:w="1050"/>
        <w:gridCol w:w="1173"/>
        <w:gridCol w:w="1173"/>
      </w:tblGrid>
      <w:tr w:rsidR="00532583" w:rsidTr="00532583">
        <w:trPr>
          <w:trHeight w:val="270"/>
          <w:jc w:val="center"/>
        </w:trPr>
        <w:tc>
          <w:tcPr>
            <w:tcW w:w="1162" w:type="dxa"/>
            <w:vMerge w:val="restart"/>
            <w:tcBorders>
              <w:top w:val="single" w:sz="8" w:space="0" w:color="auto"/>
              <w:left w:val="nil"/>
              <w:bottom w:val="single" w:sz="8" w:space="0" w:color="000000"/>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取样时间</w:t>
            </w:r>
          </w:p>
        </w:tc>
        <w:tc>
          <w:tcPr>
            <w:tcW w:w="1036" w:type="dxa"/>
            <w:vMerge w:val="restart"/>
            <w:tcBorders>
              <w:top w:val="single" w:sz="8" w:space="0" w:color="auto"/>
              <w:left w:val="nil"/>
              <w:bottom w:val="single" w:sz="8" w:space="0" w:color="000000"/>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处理</w:t>
            </w:r>
          </w:p>
        </w:tc>
        <w:tc>
          <w:tcPr>
            <w:tcW w:w="1043" w:type="dxa"/>
            <w:vMerge w:val="restart"/>
            <w:tcBorders>
              <w:top w:val="single" w:sz="8" w:space="0" w:color="auto"/>
              <w:left w:val="nil"/>
              <w:bottom w:val="single" w:sz="8" w:space="0" w:color="000000"/>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pH</w:t>
            </w:r>
          </w:p>
        </w:tc>
        <w:tc>
          <w:tcPr>
            <w:tcW w:w="1050"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有机质</w:t>
            </w:r>
          </w:p>
        </w:tc>
        <w:tc>
          <w:tcPr>
            <w:tcW w:w="1050"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全氮</w:t>
            </w:r>
          </w:p>
        </w:tc>
        <w:tc>
          <w:tcPr>
            <w:tcW w:w="1173"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有效磷</w:t>
            </w:r>
          </w:p>
        </w:tc>
        <w:tc>
          <w:tcPr>
            <w:tcW w:w="1173"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速效钾</w:t>
            </w:r>
          </w:p>
        </w:tc>
      </w:tr>
      <w:tr w:rsidR="00532583" w:rsidTr="00532583">
        <w:trPr>
          <w:trHeight w:val="285"/>
          <w:jc w:val="center"/>
        </w:trPr>
        <w:tc>
          <w:tcPr>
            <w:tcW w:w="1162"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43"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50"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w:t>
            </w:r>
            <w:r>
              <w:rPr>
                <w:color w:val="000000" w:themeColor="text1"/>
                <w:kern w:val="0"/>
                <w:szCs w:val="21"/>
              </w:rPr>
              <w:t>g/</w:t>
            </w:r>
            <w:r>
              <w:rPr>
                <w:rFonts w:ascii="宋体" w:hAnsi="宋体" w:cs="宋体" w:hint="eastAsia"/>
                <w:color w:val="000000" w:themeColor="text1"/>
                <w:kern w:val="0"/>
                <w:szCs w:val="21"/>
              </w:rPr>
              <w:t>㎏）</w:t>
            </w:r>
          </w:p>
        </w:tc>
        <w:tc>
          <w:tcPr>
            <w:tcW w:w="1050"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w:t>
            </w:r>
            <w:r>
              <w:rPr>
                <w:color w:val="000000" w:themeColor="text1"/>
                <w:kern w:val="0"/>
                <w:szCs w:val="21"/>
              </w:rPr>
              <w:t>g/</w:t>
            </w:r>
            <w:r>
              <w:rPr>
                <w:rFonts w:ascii="宋体" w:hAnsi="宋体" w:cs="宋体" w:hint="eastAsia"/>
                <w:color w:val="000000" w:themeColor="text1"/>
                <w:kern w:val="0"/>
                <w:szCs w:val="21"/>
              </w:rPr>
              <w:t>㎏）</w:t>
            </w:r>
          </w:p>
        </w:tc>
        <w:tc>
          <w:tcPr>
            <w:tcW w:w="1173"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w:t>
            </w:r>
            <w:r>
              <w:rPr>
                <w:color w:val="000000" w:themeColor="text1"/>
                <w:kern w:val="0"/>
                <w:szCs w:val="21"/>
              </w:rPr>
              <w:t>mg/kg</w:t>
            </w:r>
            <w:r>
              <w:rPr>
                <w:rFonts w:ascii="宋体" w:hAnsi="宋体" w:cs="宋体" w:hint="eastAsia"/>
                <w:color w:val="000000" w:themeColor="text1"/>
                <w:kern w:val="0"/>
                <w:szCs w:val="21"/>
              </w:rPr>
              <w:t>）</w:t>
            </w:r>
          </w:p>
        </w:tc>
        <w:tc>
          <w:tcPr>
            <w:tcW w:w="1173"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w:t>
            </w:r>
            <w:r>
              <w:rPr>
                <w:color w:val="000000" w:themeColor="text1"/>
                <w:kern w:val="0"/>
                <w:szCs w:val="21"/>
              </w:rPr>
              <w:t>mg/kg</w:t>
            </w:r>
            <w:r>
              <w:rPr>
                <w:rFonts w:ascii="宋体" w:hAnsi="宋体" w:cs="宋体" w:hint="eastAsia"/>
                <w:color w:val="000000" w:themeColor="text1"/>
                <w:kern w:val="0"/>
                <w:szCs w:val="21"/>
              </w:rPr>
              <w:t>）</w:t>
            </w:r>
          </w:p>
        </w:tc>
      </w:tr>
      <w:tr w:rsidR="00532583" w:rsidTr="00532583">
        <w:trPr>
          <w:trHeight w:val="285"/>
          <w:jc w:val="center"/>
        </w:trPr>
        <w:tc>
          <w:tcPr>
            <w:tcW w:w="1162" w:type="dxa"/>
            <w:tcBorders>
              <w:top w:val="nil"/>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试验前</w:t>
            </w:r>
          </w:p>
        </w:tc>
        <w:tc>
          <w:tcPr>
            <w:tcW w:w="1036"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 xml:space="preserve">　</w:t>
            </w:r>
          </w:p>
        </w:tc>
        <w:tc>
          <w:tcPr>
            <w:tcW w:w="1043"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5.9</w:t>
            </w:r>
          </w:p>
        </w:tc>
        <w:tc>
          <w:tcPr>
            <w:tcW w:w="1050"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26.4</w:t>
            </w:r>
          </w:p>
        </w:tc>
        <w:tc>
          <w:tcPr>
            <w:tcW w:w="1050"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2.22</w:t>
            </w:r>
          </w:p>
        </w:tc>
        <w:tc>
          <w:tcPr>
            <w:tcW w:w="1173"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22.4</w:t>
            </w:r>
          </w:p>
        </w:tc>
        <w:tc>
          <w:tcPr>
            <w:tcW w:w="1173"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112</w:t>
            </w:r>
          </w:p>
        </w:tc>
      </w:tr>
      <w:tr w:rsidR="00532583" w:rsidTr="00532583">
        <w:trPr>
          <w:trHeight w:val="330"/>
          <w:jc w:val="center"/>
        </w:trPr>
        <w:tc>
          <w:tcPr>
            <w:tcW w:w="1162" w:type="dxa"/>
            <w:vMerge w:val="restart"/>
            <w:tcBorders>
              <w:top w:val="single" w:sz="8" w:space="0" w:color="auto"/>
              <w:left w:val="nil"/>
              <w:bottom w:val="single" w:sz="8" w:space="0" w:color="000000"/>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试验后</w:t>
            </w:r>
          </w:p>
        </w:tc>
        <w:tc>
          <w:tcPr>
            <w:tcW w:w="1036"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T1</w:t>
            </w:r>
          </w:p>
        </w:tc>
        <w:tc>
          <w:tcPr>
            <w:tcW w:w="1043"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5.8</w:t>
            </w:r>
          </w:p>
        </w:tc>
        <w:tc>
          <w:tcPr>
            <w:tcW w:w="1050"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25.6</w:t>
            </w:r>
          </w:p>
        </w:tc>
        <w:tc>
          <w:tcPr>
            <w:tcW w:w="1050"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2.06</w:t>
            </w:r>
          </w:p>
        </w:tc>
        <w:tc>
          <w:tcPr>
            <w:tcW w:w="1173"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20.5</w:t>
            </w:r>
          </w:p>
        </w:tc>
        <w:tc>
          <w:tcPr>
            <w:tcW w:w="1173"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101</w:t>
            </w:r>
          </w:p>
        </w:tc>
      </w:tr>
      <w:tr w:rsidR="00532583" w:rsidTr="00532583">
        <w:trPr>
          <w:trHeight w:val="285"/>
          <w:jc w:val="center"/>
        </w:trPr>
        <w:tc>
          <w:tcPr>
            <w:tcW w:w="1162"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T2</w:t>
            </w:r>
          </w:p>
        </w:tc>
        <w:tc>
          <w:tcPr>
            <w:tcW w:w="104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5.7</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25.8</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2.21</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20.7</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121</w:t>
            </w:r>
          </w:p>
        </w:tc>
      </w:tr>
      <w:tr w:rsidR="00532583" w:rsidTr="00532583">
        <w:trPr>
          <w:trHeight w:val="285"/>
          <w:jc w:val="center"/>
        </w:trPr>
        <w:tc>
          <w:tcPr>
            <w:tcW w:w="1162"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T3</w:t>
            </w:r>
          </w:p>
        </w:tc>
        <w:tc>
          <w:tcPr>
            <w:tcW w:w="104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5.8</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26.5</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2.27</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22.6</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123</w:t>
            </w:r>
          </w:p>
        </w:tc>
      </w:tr>
      <w:tr w:rsidR="00532583" w:rsidTr="00532583">
        <w:trPr>
          <w:trHeight w:val="285"/>
          <w:jc w:val="center"/>
        </w:trPr>
        <w:tc>
          <w:tcPr>
            <w:tcW w:w="1162"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T4</w:t>
            </w:r>
          </w:p>
        </w:tc>
        <w:tc>
          <w:tcPr>
            <w:tcW w:w="104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6.1</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26.5</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2.29</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23.2</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120</w:t>
            </w:r>
          </w:p>
        </w:tc>
      </w:tr>
      <w:tr w:rsidR="00532583" w:rsidTr="00532583">
        <w:trPr>
          <w:trHeight w:val="285"/>
          <w:jc w:val="center"/>
        </w:trPr>
        <w:tc>
          <w:tcPr>
            <w:tcW w:w="1162"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T5</w:t>
            </w:r>
          </w:p>
        </w:tc>
        <w:tc>
          <w:tcPr>
            <w:tcW w:w="104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6.3</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26.9</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2.31</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24.3</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126</w:t>
            </w:r>
          </w:p>
        </w:tc>
      </w:tr>
      <w:tr w:rsidR="00532583" w:rsidTr="00532583">
        <w:trPr>
          <w:trHeight w:val="285"/>
          <w:jc w:val="center"/>
        </w:trPr>
        <w:tc>
          <w:tcPr>
            <w:tcW w:w="1162"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T6</w:t>
            </w:r>
          </w:p>
        </w:tc>
        <w:tc>
          <w:tcPr>
            <w:tcW w:w="104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6.2</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26.8</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2.25</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23.7</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134</w:t>
            </w:r>
          </w:p>
        </w:tc>
      </w:tr>
      <w:tr w:rsidR="00532583" w:rsidTr="00532583">
        <w:trPr>
          <w:trHeight w:val="285"/>
          <w:jc w:val="center"/>
        </w:trPr>
        <w:tc>
          <w:tcPr>
            <w:tcW w:w="1162"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tcBorders>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T7</w:t>
            </w:r>
          </w:p>
        </w:tc>
        <w:tc>
          <w:tcPr>
            <w:tcW w:w="1043" w:type="dxa"/>
            <w:tcBorders>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6.1</w:t>
            </w:r>
          </w:p>
        </w:tc>
        <w:tc>
          <w:tcPr>
            <w:tcW w:w="1050" w:type="dxa"/>
            <w:tcBorders>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27.5</w:t>
            </w:r>
          </w:p>
        </w:tc>
        <w:tc>
          <w:tcPr>
            <w:tcW w:w="1050" w:type="dxa"/>
            <w:tcBorders>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2.35</w:t>
            </w:r>
          </w:p>
        </w:tc>
        <w:tc>
          <w:tcPr>
            <w:tcW w:w="1173" w:type="dxa"/>
            <w:tcBorders>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25.2</w:t>
            </w:r>
          </w:p>
        </w:tc>
        <w:tc>
          <w:tcPr>
            <w:tcW w:w="1173" w:type="dxa"/>
            <w:tcBorders>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141</w:t>
            </w:r>
          </w:p>
        </w:tc>
      </w:tr>
    </w:tbl>
    <w:p w:rsidR="00532583" w:rsidRDefault="00532583" w:rsidP="00532583">
      <w:pPr>
        <w:spacing w:line="360" w:lineRule="auto"/>
        <w:jc w:val="center"/>
        <w:rPr>
          <w:rFonts w:ascii="宋体" w:hAnsi="宋体"/>
          <w:color w:val="000000" w:themeColor="text1"/>
          <w:sz w:val="24"/>
        </w:rPr>
      </w:pPr>
      <w:r>
        <w:rPr>
          <w:rFonts w:ascii="黑体" w:eastAsia="黑体" w:hAnsi="黑体" w:hint="eastAsia"/>
          <w:color w:val="000000" w:themeColor="text1"/>
          <w:szCs w:val="21"/>
        </w:rPr>
        <w:t>表10 芥菜试验土壤理化性状表</w:t>
      </w:r>
    </w:p>
    <w:tbl>
      <w:tblPr>
        <w:tblW w:w="7649" w:type="dxa"/>
        <w:jc w:val="center"/>
        <w:tblLook w:val="04A0"/>
      </w:tblPr>
      <w:tblGrid>
        <w:gridCol w:w="1124"/>
        <w:gridCol w:w="1036"/>
        <w:gridCol w:w="1043"/>
        <w:gridCol w:w="1050"/>
        <w:gridCol w:w="1050"/>
        <w:gridCol w:w="1173"/>
        <w:gridCol w:w="1173"/>
      </w:tblGrid>
      <w:tr w:rsidR="00532583" w:rsidTr="00532583">
        <w:trPr>
          <w:trHeight w:val="270"/>
          <w:jc w:val="center"/>
        </w:trPr>
        <w:tc>
          <w:tcPr>
            <w:tcW w:w="1124" w:type="dxa"/>
            <w:vMerge w:val="restart"/>
            <w:tcBorders>
              <w:top w:val="single" w:sz="8" w:space="0" w:color="auto"/>
              <w:left w:val="nil"/>
              <w:bottom w:val="single" w:sz="8" w:space="0" w:color="000000"/>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取样时间</w:t>
            </w:r>
          </w:p>
        </w:tc>
        <w:tc>
          <w:tcPr>
            <w:tcW w:w="1036" w:type="dxa"/>
            <w:vMerge w:val="restart"/>
            <w:tcBorders>
              <w:top w:val="single" w:sz="8" w:space="0" w:color="auto"/>
              <w:left w:val="nil"/>
              <w:bottom w:val="single" w:sz="8" w:space="0" w:color="000000"/>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处理</w:t>
            </w:r>
          </w:p>
        </w:tc>
        <w:tc>
          <w:tcPr>
            <w:tcW w:w="1043" w:type="dxa"/>
            <w:vMerge w:val="restart"/>
            <w:tcBorders>
              <w:top w:val="single" w:sz="8" w:space="0" w:color="auto"/>
              <w:left w:val="nil"/>
              <w:bottom w:val="single" w:sz="8" w:space="0" w:color="000000"/>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pH</w:t>
            </w:r>
          </w:p>
        </w:tc>
        <w:tc>
          <w:tcPr>
            <w:tcW w:w="1050"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有机质</w:t>
            </w:r>
          </w:p>
        </w:tc>
        <w:tc>
          <w:tcPr>
            <w:tcW w:w="1050"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全氮</w:t>
            </w:r>
          </w:p>
        </w:tc>
        <w:tc>
          <w:tcPr>
            <w:tcW w:w="1173"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速效磷</w:t>
            </w:r>
          </w:p>
        </w:tc>
        <w:tc>
          <w:tcPr>
            <w:tcW w:w="1173"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速效钾</w:t>
            </w:r>
          </w:p>
        </w:tc>
      </w:tr>
      <w:tr w:rsidR="00532583" w:rsidTr="00532583">
        <w:trPr>
          <w:trHeight w:val="285"/>
          <w:jc w:val="center"/>
        </w:trPr>
        <w:tc>
          <w:tcPr>
            <w:tcW w:w="1124"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43"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50"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w:t>
            </w:r>
            <w:r>
              <w:rPr>
                <w:color w:val="000000" w:themeColor="text1"/>
                <w:kern w:val="0"/>
                <w:szCs w:val="21"/>
              </w:rPr>
              <w:t>g/</w:t>
            </w:r>
            <w:r>
              <w:rPr>
                <w:rFonts w:ascii="宋体" w:hAnsi="宋体" w:cs="宋体" w:hint="eastAsia"/>
                <w:color w:val="000000" w:themeColor="text1"/>
                <w:kern w:val="0"/>
                <w:szCs w:val="21"/>
              </w:rPr>
              <w:t>㎏）</w:t>
            </w:r>
          </w:p>
        </w:tc>
        <w:tc>
          <w:tcPr>
            <w:tcW w:w="1050"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w:t>
            </w:r>
            <w:r>
              <w:rPr>
                <w:color w:val="000000" w:themeColor="text1"/>
                <w:kern w:val="0"/>
                <w:szCs w:val="21"/>
              </w:rPr>
              <w:t>g/</w:t>
            </w:r>
            <w:r>
              <w:rPr>
                <w:rFonts w:ascii="宋体" w:hAnsi="宋体" w:cs="宋体" w:hint="eastAsia"/>
                <w:color w:val="000000" w:themeColor="text1"/>
                <w:kern w:val="0"/>
                <w:szCs w:val="21"/>
              </w:rPr>
              <w:t>㎏）</w:t>
            </w:r>
          </w:p>
        </w:tc>
        <w:tc>
          <w:tcPr>
            <w:tcW w:w="1173"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w:t>
            </w:r>
            <w:r>
              <w:rPr>
                <w:color w:val="000000" w:themeColor="text1"/>
                <w:kern w:val="0"/>
                <w:szCs w:val="21"/>
              </w:rPr>
              <w:t>mg/kg</w:t>
            </w:r>
            <w:r>
              <w:rPr>
                <w:rFonts w:ascii="宋体" w:hAnsi="宋体" w:cs="宋体" w:hint="eastAsia"/>
                <w:color w:val="000000" w:themeColor="text1"/>
                <w:kern w:val="0"/>
                <w:szCs w:val="21"/>
              </w:rPr>
              <w:t>）</w:t>
            </w:r>
          </w:p>
        </w:tc>
        <w:tc>
          <w:tcPr>
            <w:tcW w:w="1173"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w:t>
            </w:r>
            <w:r>
              <w:rPr>
                <w:color w:val="000000" w:themeColor="text1"/>
                <w:kern w:val="0"/>
                <w:szCs w:val="21"/>
              </w:rPr>
              <w:t>mg/kg</w:t>
            </w:r>
            <w:r>
              <w:rPr>
                <w:rFonts w:ascii="宋体" w:hAnsi="宋体" w:cs="宋体" w:hint="eastAsia"/>
                <w:color w:val="000000" w:themeColor="text1"/>
                <w:kern w:val="0"/>
                <w:szCs w:val="21"/>
              </w:rPr>
              <w:t>）</w:t>
            </w:r>
          </w:p>
        </w:tc>
      </w:tr>
      <w:tr w:rsidR="00532583" w:rsidTr="00532583">
        <w:trPr>
          <w:trHeight w:val="285"/>
          <w:jc w:val="center"/>
        </w:trPr>
        <w:tc>
          <w:tcPr>
            <w:tcW w:w="1124" w:type="dxa"/>
            <w:tcBorders>
              <w:top w:val="nil"/>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试验前</w:t>
            </w:r>
          </w:p>
        </w:tc>
        <w:tc>
          <w:tcPr>
            <w:tcW w:w="1036"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 xml:space="preserve">　</w:t>
            </w:r>
          </w:p>
        </w:tc>
        <w:tc>
          <w:tcPr>
            <w:tcW w:w="1043"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5.8</w:t>
            </w:r>
          </w:p>
        </w:tc>
        <w:tc>
          <w:tcPr>
            <w:tcW w:w="1050"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25.2</w:t>
            </w:r>
          </w:p>
        </w:tc>
        <w:tc>
          <w:tcPr>
            <w:tcW w:w="1050"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2.37</w:t>
            </w:r>
          </w:p>
        </w:tc>
        <w:tc>
          <w:tcPr>
            <w:tcW w:w="1173"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25.1</w:t>
            </w:r>
          </w:p>
        </w:tc>
        <w:tc>
          <w:tcPr>
            <w:tcW w:w="1173"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116</w:t>
            </w:r>
          </w:p>
        </w:tc>
      </w:tr>
      <w:tr w:rsidR="00532583" w:rsidTr="00532583">
        <w:trPr>
          <w:trHeight w:val="285"/>
          <w:jc w:val="center"/>
        </w:trPr>
        <w:tc>
          <w:tcPr>
            <w:tcW w:w="1124" w:type="dxa"/>
            <w:vMerge w:val="restart"/>
            <w:tcBorders>
              <w:top w:val="single" w:sz="8" w:space="0" w:color="auto"/>
              <w:left w:val="nil"/>
              <w:bottom w:val="single" w:sz="8" w:space="0" w:color="000000"/>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试验后</w:t>
            </w:r>
          </w:p>
        </w:tc>
        <w:tc>
          <w:tcPr>
            <w:tcW w:w="1036"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T1</w:t>
            </w:r>
          </w:p>
        </w:tc>
        <w:tc>
          <w:tcPr>
            <w:tcW w:w="1043"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5.7</w:t>
            </w:r>
          </w:p>
        </w:tc>
        <w:tc>
          <w:tcPr>
            <w:tcW w:w="1050"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24.9</w:t>
            </w:r>
          </w:p>
        </w:tc>
        <w:tc>
          <w:tcPr>
            <w:tcW w:w="1050"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2.35</w:t>
            </w:r>
          </w:p>
        </w:tc>
        <w:tc>
          <w:tcPr>
            <w:tcW w:w="1173"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23.3</w:t>
            </w:r>
          </w:p>
        </w:tc>
        <w:tc>
          <w:tcPr>
            <w:tcW w:w="1173"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105</w:t>
            </w:r>
          </w:p>
        </w:tc>
      </w:tr>
      <w:tr w:rsidR="00532583" w:rsidTr="00532583">
        <w:trPr>
          <w:trHeight w:val="285"/>
          <w:jc w:val="center"/>
        </w:trPr>
        <w:tc>
          <w:tcPr>
            <w:tcW w:w="1124"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T2</w:t>
            </w:r>
          </w:p>
        </w:tc>
        <w:tc>
          <w:tcPr>
            <w:tcW w:w="104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5.5</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24.7</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2.31</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24.8</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122</w:t>
            </w:r>
          </w:p>
        </w:tc>
      </w:tr>
      <w:tr w:rsidR="00532583" w:rsidTr="00532583">
        <w:trPr>
          <w:trHeight w:val="285"/>
          <w:jc w:val="center"/>
        </w:trPr>
        <w:tc>
          <w:tcPr>
            <w:tcW w:w="1124"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T3</w:t>
            </w:r>
          </w:p>
        </w:tc>
        <w:tc>
          <w:tcPr>
            <w:tcW w:w="104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5.7</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25.1</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2.39</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25.3</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125</w:t>
            </w:r>
          </w:p>
        </w:tc>
      </w:tr>
      <w:tr w:rsidR="00532583" w:rsidTr="00532583">
        <w:trPr>
          <w:trHeight w:val="285"/>
          <w:jc w:val="center"/>
        </w:trPr>
        <w:tc>
          <w:tcPr>
            <w:tcW w:w="1124"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T4</w:t>
            </w:r>
          </w:p>
        </w:tc>
        <w:tc>
          <w:tcPr>
            <w:tcW w:w="104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5.9</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25.5</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2.39</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25.5</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129</w:t>
            </w:r>
          </w:p>
        </w:tc>
      </w:tr>
      <w:tr w:rsidR="00532583" w:rsidTr="00532583">
        <w:trPr>
          <w:trHeight w:val="285"/>
          <w:jc w:val="center"/>
        </w:trPr>
        <w:tc>
          <w:tcPr>
            <w:tcW w:w="1124"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T5</w:t>
            </w:r>
          </w:p>
        </w:tc>
        <w:tc>
          <w:tcPr>
            <w:tcW w:w="104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5.9</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25.6</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2.42</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25.3</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135</w:t>
            </w:r>
          </w:p>
        </w:tc>
      </w:tr>
      <w:tr w:rsidR="00532583" w:rsidTr="00532583">
        <w:trPr>
          <w:trHeight w:val="285"/>
          <w:jc w:val="center"/>
        </w:trPr>
        <w:tc>
          <w:tcPr>
            <w:tcW w:w="1124"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T6</w:t>
            </w:r>
          </w:p>
        </w:tc>
        <w:tc>
          <w:tcPr>
            <w:tcW w:w="104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6.0</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25.4</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2.45</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25.8</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139</w:t>
            </w:r>
          </w:p>
        </w:tc>
      </w:tr>
      <w:tr w:rsidR="00532583" w:rsidTr="00532583">
        <w:trPr>
          <w:trHeight w:val="285"/>
          <w:jc w:val="center"/>
        </w:trPr>
        <w:tc>
          <w:tcPr>
            <w:tcW w:w="1124"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tcBorders>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T7</w:t>
            </w:r>
          </w:p>
        </w:tc>
        <w:tc>
          <w:tcPr>
            <w:tcW w:w="1043" w:type="dxa"/>
            <w:tcBorders>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5.9</w:t>
            </w:r>
          </w:p>
        </w:tc>
        <w:tc>
          <w:tcPr>
            <w:tcW w:w="1050" w:type="dxa"/>
            <w:tcBorders>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25.8</w:t>
            </w:r>
          </w:p>
        </w:tc>
        <w:tc>
          <w:tcPr>
            <w:tcW w:w="1050" w:type="dxa"/>
            <w:tcBorders>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2.43</w:t>
            </w:r>
          </w:p>
        </w:tc>
        <w:tc>
          <w:tcPr>
            <w:tcW w:w="1173" w:type="dxa"/>
            <w:tcBorders>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26.5</w:t>
            </w:r>
          </w:p>
        </w:tc>
        <w:tc>
          <w:tcPr>
            <w:tcW w:w="1173" w:type="dxa"/>
            <w:tcBorders>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147</w:t>
            </w:r>
          </w:p>
        </w:tc>
      </w:tr>
    </w:tbl>
    <w:p w:rsidR="00532583" w:rsidRDefault="00532583" w:rsidP="00532583">
      <w:pPr>
        <w:spacing w:line="360" w:lineRule="auto"/>
        <w:jc w:val="center"/>
        <w:rPr>
          <w:rFonts w:ascii="宋体" w:hAnsi="宋体"/>
          <w:color w:val="000000" w:themeColor="text1"/>
          <w:sz w:val="24"/>
        </w:rPr>
      </w:pPr>
      <w:r>
        <w:rPr>
          <w:rFonts w:ascii="黑体" w:eastAsia="黑体" w:hAnsi="黑体" w:hint="eastAsia"/>
          <w:color w:val="000000" w:themeColor="text1"/>
          <w:szCs w:val="21"/>
        </w:rPr>
        <w:t>表11 油菜试验土壤理化性状表</w:t>
      </w:r>
    </w:p>
    <w:tbl>
      <w:tblPr>
        <w:tblW w:w="7649" w:type="dxa"/>
        <w:jc w:val="center"/>
        <w:tblLook w:val="04A0"/>
      </w:tblPr>
      <w:tblGrid>
        <w:gridCol w:w="1124"/>
        <w:gridCol w:w="1036"/>
        <w:gridCol w:w="1043"/>
        <w:gridCol w:w="1050"/>
        <w:gridCol w:w="1050"/>
        <w:gridCol w:w="1173"/>
        <w:gridCol w:w="1173"/>
      </w:tblGrid>
      <w:tr w:rsidR="00532583" w:rsidTr="00532583">
        <w:trPr>
          <w:trHeight w:val="270"/>
          <w:jc w:val="center"/>
        </w:trPr>
        <w:tc>
          <w:tcPr>
            <w:tcW w:w="1124" w:type="dxa"/>
            <w:vMerge w:val="restart"/>
            <w:tcBorders>
              <w:top w:val="single" w:sz="8" w:space="0" w:color="auto"/>
              <w:left w:val="nil"/>
              <w:bottom w:val="single" w:sz="8" w:space="0" w:color="000000"/>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取样时间</w:t>
            </w:r>
          </w:p>
        </w:tc>
        <w:tc>
          <w:tcPr>
            <w:tcW w:w="1036" w:type="dxa"/>
            <w:vMerge w:val="restart"/>
            <w:tcBorders>
              <w:top w:val="single" w:sz="8" w:space="0" w:color="auto"/>
              <w:left w:val="nil"/>
              <w:bottom w:val="single" w:sz="8" w:space="0" w:color="000000"/>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处理</w:t>
            </w:r>
          </w:p>
        </w:tc>
        <w:tc>
          <w:tcPr>
            <w:tcW w:w="1043" w:type="dxa"/>
            <w:vMerge w:val="restart"/>
            <w:tcBorders>
              <w:top w:val="single" w:sz="8" w:space="0" w:color="auto"/>
              <w:left w:val="nil"/>
              <w:bottom w:val="single" w:sz="8" w:space="0" w:color="000000"/>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pH</w:t>
            </w:r>
          </w:p>
        </w:tc>
        <w:tc>
          <w:tcPr>
            <w:tcW w:w="1050"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有机质</w:t>
            </w:r>
          </w:p>
        </w:tc>
        <w:tc>
          <w:tcPr>
            <w:tcW w:w="1050"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全氮</w:t>
            </w:r>
          </w:p>
        </w:tc>
        <w:tc>
          <w:tcPr>
            <w:tcW w:w="1173"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速效磷</w:t>
            </w:r>
          </w:p>
        </w:tc>
        <w:tc>
          <w:tcPr>
            <w:tcW w:w="1173"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速效钾</w:t>
            </w:r>
          </w:p>
        </w:tc>
      </w:tr>
      <w:tr w:rsidR="00532583" w:rsidTr="00532583">
        <w:trPr>
          <w:trHeight w:val="285"/>
          <w:jc w:val="center"/>
        </w:trPr>
        <w:tc>
          <w:tcPr>
            <w:tcW w:w="1124"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43"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50"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w:t>
            </w:r>
            <w:r>
              <w:rPr>
                <w:color w:val="000000" w:themeColor="text1"/>
                <w:kern w:val="0"/>
                <w:szCs w:val="21"/>
              </w:rPr>
              <w:t>g/</w:t>
            </w:r>
            <w:r>
              <w:rPr>
                <w:rFonts w:ascii="宋体" w:hAnsi="宋体" w:cs="宋体" w:hint="eastAsia"/>
                <w:color w:val="000000" w:themeColor="text1"/>
                <w:kern w:val="0"/>
                <w:szCs w:val="21"/>
              </w:rPr>
              <w:t>㎏）</w:t>
            </w:r>
          </w:p>
        </w:tc>
        <w:tc>
          <w:tcPr>
            <w:tcW w:w="1050"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w:t>
            </w:r>
            <w:r>
              <w:rPr>
                <w:color w:val="000000" w:themeColor="text1"/>
                <w:kern w:val="0"/>
                <w:szCs w:val="21"/>
              </w:rPr>
              <w:t>g/</w:t>
            </w:r>
            <w:r>
              <w:rPr>
                <w:rFonts w:ascii="宋体" w:hAnsi="宋体" w:cs="宋体" w:hint="eastAsia"/>
                <w:color w:val="000000" w:themeColor="text1"/>
                <w:kern w:val="0"/>
                <w:szCs w:val="21"/>
              </w:rPr>
              <w:t>㎏）</w:t>
            </w:r>
          </w:p>
        </w:tc>
        <w:tc>
          <w:tcPr>
            <w:tcW w:w="1173"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w:t>
            </w:r>
            <w:r>
              <w:rPr>
                <w:color w:val="000000" w:themeColor="text1"/>
                <w:kern w:val="0"/>
                <w:szCs w:val="21"/>
              </w:rPr>
              <w:t>mg/kg</w:t>
            </w:r>
            <w:r>
              <w:rPr>
                <w:rFonts w:ascii="宋体" w:hAnsi="宋体" w:cs="宋体" w:hint="eastAsia"/>
                <w:color w:val="000000" w:themeColor="text1"/>
                <w:kern w:val="0"/>
                <w:szCs w:val="21"/>
              </w:rPr>
              <w:t>）</w:t>
            </w:r>
          </w:p>
        </w:tc>
        <w:tc>
          <w:tcPr>
            <w:tcW w:w="1173"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w:t>
            </w:r>
            <w:r>
              <w:rPr>
                <w:color w:val="000000" w:themeColor="text1"/>
                <w:kern w:val="0"/>
                <w:szCs w:val="21"/>
              </w:rPr>
              <w:t>mg/kg</w:t>
            </w:r>
            <w:r>
              <w:rPr>
                <w:rFonts w:ascii="宋体" w:hAnsi="宋体" w:cs="宋体" w:hint="eastAsia"/>
                <w:color w:val="000000" w:themeColor="text1"/>
                <w:kern w:val="0"/>
                <w:szCs w:val="21"/>
              </w:rPr>
              <w:t>）</w:t>
            </w:r>
          </w:p>
        </w:tc>
      </w:tr>
      <w:tr w:rsidR="00532583" w:rsidTr="00532583">
        <w:trPr>
          <w:trHeight w:val="285"/>
          <w:jc w:val="center"/>
        </w:trPr>
        <w:tc>
          <w:tcPr>
            <w:tcW w:w="1124" w:type="dxa"/>
            <w:tcBorders>
              <w:top w:val="nil"/>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试验前</w:t>
            </w:r>
          </w:p>
        </w:tc>
        <w:tc>
          <w:tcPr>
            <w:tcW w:w="1036"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 xml:space="preserve">　</w:t>
            </w:r>
          </w:p>
        </w:tc>
        <w:tc>
          <w:tcPr>
            <w:tcW w:w="1043"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5.6</w:t>
            </w:r>
          </w:p>
        </w:tc>
        <w:tc>
          <w:tcPr>
            <w:tcW w:w="1050"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23.3</w:t>
            </w:r>
          </w:p>
        </w:tc>
        <w:tc>
          <w:tcPr>
            <w:tcW w:w="1050"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2.44</w:t>
            </w:r>
          </w:p>
        </w:tc>
        <w:tc>
          <w:tcPr>
            <w:tcW w:w="1173"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22.1</w:t>
            </w:r>
          </w:p>
        </w:tc>
        <w:tc>
          <w:tcPr>
            <w:tcW w:w="1173" w:type="dxa"/>
            <w:tcBorders>
              <w:top w:val="nil"/>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123</w:t>
            </w:r>
          </w:p>
        </w:tc>
      </w:tr>
      <w:tr w:rsidR="00532583" w:rsidTr="00532583">
        <w:trPr>
          <w:trHeight w:val="285"/>
          <w:jc w:val="center"/>
        </w:trPr>
        <w:tc>
          <w:tcPr>
            <w:tcW w:w="1124" w:type="dxa"/>
            <w:vMerge w:val="restart"/>
            <w:tcBorders>
              <w:top w:val="single" w:sz="8" w:space="0" w:color="auto"/>
              <w:left w:val="nil"/>
              <w:bottom w:val="single" w:sz="8" w:space="0" w:color="000000"/>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试验后</w:t>
            </w:r>
          </w:p>
        </w:tc>
        <w:tc>
          <w:tcPr>
            <w:tcW w:w="1036"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T1</w:t>
            </w:r>
          </w:p>
        </w:tc>
        <w:tc>
          <w:tcPr>
            <w:tcW w:w="1043"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5.5</w:t>
            </w:r>
          </w:p>
        </w:tc>
        <w:tc>
          <w:tcPr>
            <w:tcW w:w="1050"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22.8</w:t>
            </w:r>
          </w:p>
        </w:tc>
        <w:tc>
          <w:tcPr>
            <w:tcW w:w="1050"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2.35</w:t>
            </w:r>
          </w:p>
        </w:tc>
        <w:tc>
          <w:tcPr>
            <w:tcW w:w="1173"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21.3</w:t>
            </w:r>
          </w:p>
        </w:tc>
        <w:tc>
          <w:tcPr>
            <w:tcW w:w="1173" w:type="dxa"/>
            <w:tcBorders>
              <w:top w:val="single" w:sz="8" w:space="0" w:color="auto"/>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117</w:t>
            </w:r>
          </w:p>
        </w:tc>
      </w:tr>
      <w:tr w:rsidR="00532583" w:rsidTr="00532583">
        <w:trPr>
          <w:trHeight w:val="285"/>
          <w:jc w:val="center"/>
        </w:trPr>
        <w:tc>
          <w:tcPr>
            <w:tcW w:w="1124"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T2</w:t>
            </w:r>
          </w:p>
        </w:tc>
        <w:tc>
          <w:tcPr>
            <w:tcW w:w="104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5.4</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22.9</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2.41</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22.5</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131</w:t>
            </w:r>
          </w:p>
        </w:tc>
      </w:tr>
      <w:tr w:rsidR="00532583" w:rsidTr="00532583">
        <w:trPr>
          <w:trHeight w:val="285"/>
          <w:jc w:val="center"/>
        </w:trPr>
        <w:tc>
          <w:tcPr>
            <w:tcW w:w="1124"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T3</w:t>
            </w:r>
          </w:p>
        </w:tc>
        <w:tc>
          <w:tcPr>
            <w:tcW w:w="104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5.5</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23.1</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2.43</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22.2</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125</w:t>
            </w:r>
          </w:p>
        </w:tc>
      </w:tr>
      <w:tr w:rsidR="00532583" w:rsidTr="00532583">
        <w:trPr>
          <w:trHeight w:val="285"/>
          <w:jc w:val="center"/>
        </w:trPr>
        <w:tc>
          <w:tcPr>
            <w:tcW w:w="1124"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T4</w:t>
            </w:r>
          </w:p>
        </w:tc>
        <w:tc>
          <w:tcPr>
            <w:tcW w:w="104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5.7</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23.8</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2.48</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22.4</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130</w:t>
            </w:r>
          </w:p>
        </w:tc>
      </w:tr>
      <w:tr w:rsidR="00532583" w:rsidTr="00532583">
        <w:trPr>
          <w:trHeight w:val="285"/>
          <w:jc w:val="center"/>
        </w:trPr>
        <w:tc>
          <w:tcPr>
            <w:tcW w:w="1124"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T5</w:t>
            </w:r>
          </w:p>
        </w:tc>
        <w:tc>
          <w:tcPr>
            <w:tcW w:w="104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5.7</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23.6</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2.47</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22.5</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129</w:t>
            </w:r>
          </w:p>
        </w:tc>
      </w:tr>
      <w:tr w:rsidR="00532583" w:rsidTr="00532583">
        <w:trPr>
          <w:trHeight w:val="285"/>
          <w:jc w:val="center"/>
        </w:trPr>
        <w:tc>
          <w:tcPr>
            <w:tcW w:w="1124"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T6</w:t>
            </w:r>
          </w:p>
        </w:tc>
        <w:tc>
          <w:tcPr>
            <w:tcW w:w="104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5.7</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23.7</w:t>
            </w:r>
          </w:p>
        </w:tc>
        <w:tc>
          <w:tcPr>
            <w:tcW w:w="1050"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2.45</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22.3</w:t>
            </w:r>
          </w:p>
        </w:tc>
        <w:tc>
          <w:tcPr>
            <w:tcW w:w="1173" w:type="dxa"/>
            <w:tcBorders>
              <w:left w:val="nil"/>
              <w:bottom w:val="nil"/>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135</w:t>
            </w:r>
          </w:p>
        </w:tc>
      </w:tr>
      <w:tr w:rsidR="00532583" w:rsidTr="00532583">
        <w:trPr>
          <w:trHeight w:val="285"/>
          <w:jc w:val="center"/>
        </w:trPr>
        <w:tc>
          <w:tcPr>
            <w:tcW w:w="1124" w:type="dxa"/>
            <w:vMerge/>
            <w:tcBorders>
              <w:top w:val="single" w:sz="8" w:space="0" w:color="auto"/>
              <w:left w:val="nil"/>
              <w:bottom w:val="single" w:sz="8" w:space="0" w:color="000000"/>
              <w:right w:val="nil"/>
            </w:tcBorders>
            <w:vAlign w:val="center"/>
          </w:tcPr>
          <w:p w:rsidR="00532583" w:rsidRDefault="00532583" w:rsidP="00532583">
            <w:pPr>
              <w:widowControl/>
              <w:jc w:val="left"/>
              <w:rPr>
                <w:rFonts w:ascii="宋体" w:hAnsi="宋体" w:cs="宋体"/>
                <w:color w:val="000000" w:themeColor="text1"/>
                <w:kern w:val="0"/>
                <w:szCs w:val="21"/>
              </w:rPr>
            </w:pPr>
          </w:p>
        </w:tc>
        <w:tc>
          <w:tcPr>
            <w:tcW w:w="1036" w:type="dxa"/>
            <w:tcBorders>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T7</w:t>
            </w:r>
          </w:p>
        </w:tc>
        <w:tc>
          <w:tcPr>
            <w:tcW w:w="1043" w:type="dxa"/>
            <w:tcBorders>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5.8</w:t>
            </w:r>
          </w:p>
        </w:tc>
        <w:tc>
          <w:tcPr>
            <w:tcW w:w="1050" w:type="dxa"/>
            <w:tcBorders>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23.6</w:t>
            </w:r>
          </w:p>
        </w:tc>
        <w:tc>
          <w:tcPr>
            <w:tcW w:w="1050" w:type="dxa"/>
            <w:tcBorders>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2.46</w:t>
            </w:r>
          </w:p>
        </w:tc>
        <w:tc>
          <w:tcPr>
            <w:tcW w:w="1173" w:type="dxa"/>
            <w:tcBorders>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22.5</w:t>
            </w:r>
          </w:p>
        </w:tc>
        <w:tc>
          <w:tcPr>
            <w:tcW w:w="1173" w:type="dxa"/>
            <w:tcBorders>
              <w:left w:val="nil"/>
              <w:bottom w:val="single" w:sz="8" w:space="0" w:color="auto"/>
              <w:right w:val="nil"/>
            </w:tcBorders>
            <w:shd w:val="clear" w:color="auto" w:fill="auto"/>
            <w:vAlign w:val="center"/>
          </w:tcPr>
          <w:p w:rsidR="00532583" w:rsidRDefault="00532583" w:rsidP="0053258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139</w:t>
            </w:r>
          </w:p>
        </w:tc>
      </w:tr>
    </w:tbl>
    <w:p w:rsidR="00532583" w:rsidRDefault="00532583" w:rsidP="00532583">
      <w:pPr>
        <w:spacing w:line="360" w:lineRule="auto"/>
        <w:ind w:firstLineChars="200" w:firstLine="482"/>
        <w:rPr>
          <w:rFonts w:ascii="仿宋" w:eastAsia="仿宋" w:hAnsi="仿宋"/>
          <w:b/>
          <w:color w:val="000000" w:themeColor="text1"/>
          <w:sz w:val="24"/>
        </w:rPr>
      </w:pPr>
      <w:r>
        <w:rPr>
          <w:rFonts w:ascii="仿宋" w:eastAsia="仿宋" w:hAnsi="仿宋" w:hint="eastAsia"/>
          <w:b/>
          <w:color w:val="000000" w:themeColor="text1"/>
          <w:sz w:val="24"/>
        </w:rPr>
        <w:t>c. 不同替代比例对肥料农学效率的影响</w:t>
      </w:r>
    </w:p>
    <w:p w:rsidR="00532583" w:rsidRDefault="00532583" w:rsidP="00532583">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从表12可知，早稻肥料农学效率以T4最高，为8.85kg/kg，比T2增加16.9%；晚稻以T5最高，为6.9 kg/kg，比T2增加44.7%；芥菜、油菜均以T7最高，分别为121.1、4.2 kg/kg，比T2分别增加42.7%、38.2%。肥料农学效率早、晚稻T7处理低于T2处理，晚稻T6处理低于T3处理是否有机P、K养分增加而导致的，是否需要降低P、K养分施用量，有待进一步深入研究。</w:t>
      </w:r>
    </w:p>
    <w:p w:rsidR="00532583" w:rsidRDefault="00532583" w:rsidP="00532583">
      <w:pPr>
        <w:spacing w:line="360" w:lineRule="auto"/>
        <w:jc w:val="center"/>
        <w:rPr>
          <w:rFonts w:ascii="黑体" w:eastAsia="黑体" w:hAnsi="黑体"/>
          <w:color w:val="000000" w:themeColor="text1"/>
          <w:szCs w:val="21"/>
        </w:rPr>
      </w:pPr>
      <w:r>
        <w:rPr>
          <w:rFonts w:ascii="黑体" w:eastAsia="黑体" w:hAnsi="黑体" w:hint="eastAsia"/>
          <w:color w:val="000000" w:themeColor="text1"/>
          <w:szCs w:val="21"/>
        </w:rPr>
        <w:t>表12不同替代比例对肥料农学效率的影响</w:t>
      </w:r>
    </w:p>
    <w:tbl>
      <w:tblPr>
        <w:tblStyle w:val="a6"/>
        <w:tblW w:w="0" w:type="auto"/>
        <w:tblBorders>
          <w:left w:val="none" w:sz="0" w:space="0" w:color="auto"/>
          <w:right w:val="none" w:sz="0" w:space="0" w:color="auto"/>
          <w:insideV w:val="none" w:sz="0" w:space="0" w:color="auto"/>
        </w:tblBorders>
        <w:tblLayout w:type="fixed"/>
        <w:tblLook w:val="04A0"/>
      </w:tblPr>
      <w:tblGrid>
        <w:gridCol w:w="412"/>
        <w:gridCol w:w="685"/>
        <w:gridCol w:w="565"/>
        <w:gridCol w:w="725"/>
        <w:gridCol w:w="704"/>
        <w:gridCol w:w="691"/>
        <w:gridCol w:w="669"/>
        <w:gridCol w:w="621"/>
        <w:gridCol w:w="704"/>
        <w:gridCol w:w="739"/>
        <w:gridCol w:w="621"/>
        <w:gridCol w:w="621"/>
        <w:gridCol w:w="739"/>
      </w:tblGrid>
      <w:tr w:rsidR="00532583" w:rsidTr="00532583">
        <w:trPr>
          <w:trHeight w:val="364"/>
        </w:trPr>
        <w:tc>
          <w:tcPr>
            <w:tcW w:w="412" w:type="dxa"/>
            <w:vMerge w:val="restart"/>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处理</w:t>
            </w:r>
          </w:p>
        </w:tc>
        <w:tc>
          <w:tcPr>
            <w:tcW w:w="1975" w:type="dxa"/>
            <w:gridSpan w:val="3"/>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早稻</w:t>
            </w:r>
          </w:p>
        </w:tc>
        <w:tc>
          <w:tcPr>
            <w:tcW w:w="2064" w:type="dxa"/>
            <w:gridSpan w:val="3"/>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晚稻</w:t>
            </w:r>
          </w:p>
        </w:tc>
        <w:tc>
          <w:tcPr>
            <w:tcW w:w="2064" w:type="dxa"/>
            <w:gridSpan w:val="3"/>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芥菜</w:t>
            </w:r>
          </w:p>
        </w:tc>
        <w:tc>
          <w:tcPr>
            <w:tcW w:w="1981" w:type="dxa"/>
            <w:gridSpan w:val="3"/>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油菜</w:t>
            </w:r>
          </w:p>
        </w:tc>
      </w:tr>
      <w:tr w:rsidR="00532583" w:rsidTr="00532583">
        <w:trPr>
          <w:trHeight w:val="1043"/>
        </w:trPr>
        <w:tc>
          <w:tcPr>
            <w:tcW w:w="412" w:type="dxa"/>
            <w:vMerge/>
            <w:tcBorders>
              <w:bottom w:val="single" w:sz="4" w:space="0" w:color="auto"/>
            </w:tcBorders>
            <w:vAlign w:val="center"/>
          </w:tcPr>
          <w:p w:rsidR="00532583" w:rsidRDefault="00532583" w:rsidP="00532583">
            <w:pPr>
              <w:spacing w:line="240" w:lineRule="exact"/>
              <w:jc w:val="center"/>
              <w:rPr>
                <w:color w:val="000000" w:themeColor="text1"/>
                <w:sz w:val="18"/>
                <w:szCs w:val="18"/>
              </w:rPr>
            </w:pPr>
          </w:p>
        </w:tc>
        <w:tc>
          <w:tcPr>
            <w:tcW w:w="685" w:type="dxa"/>
            <w:tcBorders>
              <w:bottom w:val="single" w:sz="4" w:space="0" w:color="auto"/>
            </w:tcBorders>
            <w:vAlign w:val="center"/>
          </w:tcPr>
          <w:p w:rsidR="00532583" w:rsidRDefault="00532583" w:rsidP="00532583">
            <w:pPr>
              <w:spacing w:line="240" w:lineRule="exact"/>
              <w:ind w:rightChars="-51" w:right="-107"/>
              <w:jc w:val="center"/>
              <w:rPr>
                <w:color w:val="000000" w:themeColor="text1"/>
                <w:sz w:val="18"/>
                <w:szCs w:val="18"/>
              </w:rPr>
            </w:pPr>
            <w:r>
              <w:rPr>
                <w:color w:val="000000" w:themeColor="text1"/>
                <w:sz w:val="18"/>
                <w:szCs w:val="18"/>
              </w:rPr>
              <w:t>总养分（</w:t>
            </w:r>
            <w:r>
              <w:rPr>
                <w:color w:val="000000" w:themeColor="text1"/>
                <w:sz w:val="18"/>
                <w:szCs w:val="18"/>
              </w:rPr>
              <w:t>kg/</w:t>
            </w:r>
            <w:r>
              <w:rPr>
                <w:color w:val="000000" w:themeColor="text1"/>
                <w:sz w:val="18"/>
                <w:szCs w:val="18"/>
              </w:rPr>
              <w:t>亩）</w:t>
            </w:r>
          </w:p>
        </w:tc>
        <w:tc>
          <w:tcPr>
            <w:tcW w:w="565" w:type="dxa"/>
            <w:tcBorders>
              <w:bottom w:val="single" w:sz="4" w:space="0" w:color="auto"/>
            </w:tcBorders>
            <w:vAlign w:val="center"/>
          </w:tcPr>
          <w:p w:rsidR="00532583" w:rsidRDefault="00532583" w:rsidP="00532583">
            <w:pPr>
              <w:spacing w:line="240" w:lineRule="exact"/>
              <w:ind w:rightChars="-58" w:right="-122"/>
              <w:jc w:val="center"/>
              <w:rPr>
                <w:color w:val="000000" w:themeColor="text1"/>
                <w:sz w:val="18"/>
                <w:szCs w:val="18"/>
              </w:rPr>
            </w:pPr>
            <w:r>
              <w:rPr>
                <w:color w:val="000000" w:themeColor="text1"/>
                <w:sz w:val="18"/>
                <w:szCs w:val="18"/>
              </w:rPr>
              <w:t>产量（</w:t>
            </w:r>
            <w:r>
              <w:rPr>
                <w:color w:val="000000" w:themeColor="text1"/>
                <w:sz w:val="18"/>
                <w:szCs w:val="18"/>
              </w:rPr>
              <w:t>kg/</w:t>
            </w:r>
            <w:r>
              <w:rPr>
                <w:color w:val="000000" w:themeColor="text1"/>
                <w:sz w:val="18"/>
                <w:szCs w:val="18"/>
              </w:rPr>
              <w:t>亩）</w:t>
            </w:r>
          </w:p>
        </w:tc>
        <w:tc>
          <w:tcPr>
            <w:tcW w:w="725" w:type="dxa"/>
            <w:tcBorders>
              <w:bottom w:val="single" w:sz="4" w:space="0" w:color="auto"/>
            </w:tcBorders>
            <w:vAlign w:val="center"/>
          </w:tcPr>
          <w:p w:rsidR="00532583" w:rsidRDefault="00532583" w:rsidP="00532583">
            <w:pPr>
              <w:spacing w:line="240" w:lineRule="exact"/>
              <w:ind w:rightChars="-42" w:right="-88"/>
              <w:jc w:val="center"/>
              <w:rPr>
                <w:color w:val="000000" w:themeColor="text1"/>
                <w:sz w:val="18"/>
                <w:szCs w:val="18"/>
              </w:rPr>
            </w:pPr>
            <w:r>
              <w:rPr>
                <w:color w:val="000000" w:themeColor="text1"/>
                <w:sz w:val="18"/>
                <w:szCs w:val="18"/>
              </w:rPr>
              <w:t>农学效率</w:t>
            </w:r>
            <w:r>
              <w:rPr>
                <w:color w:val="000000" w:themeColor="text1"/>
                <w:sz w:val="18"/>
                <w:szCs w:val="18"/>
              </w:rPr>
              <w:t>(kg/kg)</w:t>
            </w:r>
          </w:p>
        </w:tc>
        <w:tc>
          <w:tcPr>
            <w:tcW w:w="704" w:type="dxa"/>
            <w:tcBorders>
              <w:bottom w:val="single" w:sz="4" w:space="0" w:color="auto"/>
            </w:tcBorders>
            <w:vAlign w:val="center"/>
          </w:tcPr>
          <w:p w:rsidR="00532583" w:rsidRDefault="00532583" w:rsidP="00532583">
            <w:pPr>
              <w:spacing w:line="240" w:lineRule="exact"/>
              <w:ind w:rightChars="-43" w:right="-90"/>
              <w:jc w:val="center"/>
              <w:rPr>
                <w:color w:val="000000" w:themeColor="text1"/>
                <w:sz w:val="18"/>
                <w:szCs w:val="18"/>
              </w:rPr>
            </w:pPr>
            <w:r>
              <w:rPr>
                <w:color w:val="000000" w:themeColor="text1"/>
                <w:sz w:val="18"/>
                <w:szCs w:val="18"/>
              </w:rPr>
              <w:t>总养分（</w:t>
            </w:r>
            <w:r>
              <w:rPr>
                <w:color w:val="000000" w:themeColor="text1"/>
                <w:sz w:val="18"/>
                <w:szCs w:val="18"/>
              </w:rPr>
              <w:t>kg/</w:t>
            </w:r>
            <w:r>
              <w:rPr>
                <w:color w:val="000000" w:themeColor="text1"/>
                <w:sz w:val="18"/>
                <w:szCs w:val="18"/>
              </w:rPr>
              <w:t>亩）</w:t>
            </w:r>
          </w:p>
        </w:tc>
        <w:tc>
          <w:tcPr>
            <w:tcW w:w="691" w:type="dxa"/>
            <w:tcBorders>
              <w:bottom w:val="single" w:sz="4" w:space="0" w:color="auto"/>
            </w:tcBorders>
            <w:vAlign w:val="center"/>
          </w:tcPr>
          <w:p w:rsidR="00532583" w:rsidRDefault="00532583" w:rsidP="00532583">
            <w:pPr>
              <w:spacing w:line="240" w:lineRule="exact"/>
              <w:ind w:rightChars="-51" w:right="-107"/>
              <w:jc w:val="center"/>
              <w:rPr>
                <w:color w:val="000000" w:themeColor="text1"/>
                <w:sz w:val="18"/>
                <w:szCs w:val="18"/>
              </w:rPr>
            </w:pPr>
            <w:r>
              <w:rPr>
                <w:color w:val="000000" w:themeColor="text1"/>
                <w:sz w:val="18"/>
                <w:szCs w:val="18"/>
              </w:rPr>
              <w:t>产量（</w:t>
            </w:r>
            <w:r>
              <w:rPr>
                <w:color w:val="000000" w:themeColor="text1"/>
                <w:sz w:val="18"/>
                <w:szCs w:val="18"/>
              </w:rPr>
              <w:t>kg/</w:t>
            </w:r>
            <w:r>
              <w:rPr>
                <w:color w:val="000000" w:themeColor="text1"/>
                <w:sz w:val="18"/>
                <w:szCs w:val="18"/>
              </w:rPr>
              <w:t>亩）</w:t>
            </w:r>
          </w:p>
        </w:tc>
        <w:tc>
          <w:tcPr>
            <w:tcW w:w="669" w:type="dxa"/>
            <w:tcBorders>
              <w:bottom w:val="single" w:sz="4" w:space="0" w:color="auto"/>
            </w:tcBorders>
            <w:vAlign w:val="center"/>
          </w:tcPr>
          <w:p w:rsidR="00532583" w:rsidRDefault="00532583" w:rsidP="00532583">
            <w:pPr>
              <w:spacing w:line="240" w:lineRule="exact"/>
              <w:ind w:rightChars="-69" w:right="-145"/>
              <w:jc w:val="center"/>
              <w:rPr>
                <w:color w:val="000000" w:themeColor="text1"/>
                <w:sz w:val="18"/>
                <w:szCs w:val="18"/>
              </w:rPr>
            </w:pPr>
            <w:r>
              <w:rPr>
                <w:color w:val="000000" w:themeColor="text1"/>
                <w:sz w:val="18"/>
                <w:szCs w:val="18"/>
              </w:rPr>
              <w:t>农学效率</w:t>
            </w:r>
            <w:r>
              <w:rPr>
                <w:color w:val="000000" w:themeColor="text1"/>
                <w:sz w:val="18"/>
                <w:szCs w:val="18"/>
              </w:rPr>
              <w:t>(kg/kg)</w:t>
            </w:r>
          </w:p>
        </w:tc>
        <w:tc>
          <w:tcPr>
            <w:tcW w:w="621" w:type="dxa"/>
            <w:tcBorders>
              <w:bottom w:val="single" w:sz="4" w:space="0" w:color="auto"/>
            </w:tcBorders>
            <w:vAlign w:val="center"/>
          </w:tcPr>
          <w:p w:rsidR="00532583" w:rsidRDefault="00532583" w:rsidP="00532583">
            <w:pPr>
              <w:spacing w:line="240" w:lineRule="exact"/>
              <w:ind w:rightChars="-42" w:right="-88"/>
              <w:jc w:val="center"/>
              <w:rPr>
                <w:color w:val="000000" w:themeColor="text1"/>
                <w:sz w:val="18"/>
                <w:szCs w:val="18"/>
              </w:rPr>
            </w:pPr>
            <w:r>
              <w:rPr>
                <w:color w:val="000000" w:themeColor="text1"/>
                <w:sz w:val="18"/>
                <w:szCs w:val="18"/>
              </w:rPr>
              <w:t>总养分（</w:t>
            </w:r>
            <w:r>
              <w:rPr>
                <w:color w:val="000000" w:themeColor="text1"/>
                <w:sz w:val="18"/>
                <w:szCs w:val="18"/>
              </w:rPr>
              <w:t>kg/</w:t>
            </w:r>
            <w:r>
              <w:rPr>
                <w:color w:val="000000" w:themeColor="text1"/>
                <w:sz w:val="18"/>
                <w:szCs w:val="18"/>
              </w:rPr>
              <w:t>亩）</w:t>
            </w:r>
          </w:p>
        </w:tc>
        <w:tc>
          <w:tcPr>
            <w:tcW w:w="704" w:type="dxa"/>
            <w:tcBorders>
              <w:bottom w:val="single" w:sz="4" w:space="0" w:color="auto"/>
            </w:tcBorders>
            <w:vAlign w:val="center"/>
          </w:tcPr>
          <w:p w:rsidR="00532583" w:rsidRDefault="00532583" w:rsidP="00532583">
            <w:pPr>
              <w:spacing w:line="240" w:lineRule="exact"/>
              <w:ind w:rightChars="-43" w:right="-90"/>
              <w:jc w:val="center"/>
              <w:rPr>
                <w:color w:val="000000" w:themeColor="text1"/>
                <w:sz w:val="18"/>
                <w:szCs w:val="18"/>
              </w:rPr>
            </w:pPr>
            <w:r>
              <w:rPr>
                <w:color w:val="000000" w:themeColor="text1"/>
                <w:sz w:val="18"/>
                <w:szCs w:val="18"/>
              </w:rPr>
              <w:t>产量（</w:t>
            </w:r>
            <w:r>
              <w:rPr>
                <w:color w:val="000000" w:themeColor="text1"/>
                <w:sz w:val="18"/>
                <w:szCs w:val="18"/>
              </w:rPr>
              <w:t>kg/</w:t>
            </w:r>
            <w:r>
              <w:rPr>
                <w:color w:val="000000" w:themeColor="text1"/>
                <w:sz w:val="18"/>
                <w:szCs w:val="18"/>
              </w:rPr>
              <w:t>亩）</w:t>
            </w:r>
          </w:p>
        </w:tc>
        <w:tc>
          <w:tcPr>
            <w:tcW w:w="739" w:type="dxa"/>
            <w:tcBorders>
              <w:bottom w:val="single" w:sz="4" w:space="0" w:color="auto"/>
            </w:tcBorders>
            <w:vAlign w:val="center"/>
          </w:tcPr>
          <w:p w:rsidR="00532583" w:rsidRDefault="00532583" w:rsidP="00532583">
            <w:pPr>
              <w:spacing w:line="240" w:lineRule="exact"/>
              <w:ind w:rightChars="-28" w:right="-59"/>
              <w:jc w:val="center"/>
              <w:rPr>
                <w:color w:val="000000" w:themeColor="text1"/>
                <w:sz w:val="18"/>
                <w:szCs w:val="18"/>
              </w:rPr>
            </w:pPr>
            <w:r>
              <w:rPr>
                <w:color w:val="000000" w:themeColor="text1"/>
                <w:sz w:val="18"/>
                <w:szCs w:val="18"/>
              </w:rPr>
              <w:t>农学效率</w:t>
            </w:r>
            <w:r>
              <w:rPr>
                <w:color w:val="000000" w:themeColor="text1"/>
                <w:sz w:val="18"/>
                <w:szCs w:val="18"/>
              </w:rPr>
              <w:t>(kg/kg)</w:t>
            </w:r>
          </w:p>
        </w:tc>
        <w:tc>
          <w:tcPr>
            <w:tcW w:w="621" w:type="dxa"/>
            <w:tcBorders>
              <w:bottom w:val="single" w:sz="4" w:space="0" w:color="auto"/>
            </w:tcBorders>
            <w:vAlign w:val="center"/>
          </w:tcPr>
          <w:p w:rsidR="00532583" w:rsidRDefault="00532583" w:rsidP="00532583">
            <w:pPr>
              <w:spacing w:line="240" w:lineRule="exact"/>
              <w:ind w:rightChars="-69" w:right="-145"/>
              <w:jc w:val="center"/>
              <w:rPr>
                <w:color w:val="000000" w:themeColor="text1"/>
                <w:sz w:val="18"/>
                <w:szCs w:val="18"/>
              </w:rPr>
            </w:pPr>
            <w:r>
              <w:rPr>
                <w:color w:val="000000" w:themeColor="text1"/>
                <w:sz w:val="18"/>
                <w:szCs w:val="18"/>
              </w:rPr>
              <w:t>总养分（</w:t>
            </w:r>
            <w:r>
              <w:rPr>
                <w:color w:val="000000" w:themeColor="text1"/>
                <w:sz w:val="18"/>
                <w:szCs w:val="18"/>
              </w:rPr>
              <w:t>kg/</w:t>
            </w:r>
            <w:r>
              <w:rPr>
                <w:color w:val="000000" w:themeColor="text1"/>
                <w:sz w:val="18"/>
                <w:szCs w:val="18"/>
              </w:rPr>
              <w:t>亩）</w:t>
            </w:r>
          </w:p>
        </w:tc>
        <w:tc>
          <w:tcPr>
            <w:tcW w:w="621" w:type="dxa"/>
            <w:tcBorders>
              <w:bottom w:val="single" w:sz="4" w:space="0" w:color="auto"/>
            </w:tcBorders>
            <w:vAlign w:val="center"/>
          </w:tcPr>
          <w:p w:rsidR="00532583" w:rsidRDefault="00532583" w:rsidP="00532583">
            <w:pPr>
              <w:spacing w:line="240" w:lineRule="exact"/>
              <w:ind w:rightChars="-42" w:right="-88"/>
              <w:jc w:val="center"/>
              <w:rPr>
                <w:color w:val="000000" w:themeColor="text1"/>
                <w:sz w:val="18"/>
                <w:szCs w:val="18"/>
              </w:rPr>
            </w:pPr>
            <w:r>
              <w:rPr>
                <w:color w:val="000000" w:themeColor="text1"/>
                <w:sz w:val="18"/>
                <w:szCs w:val="18"/>
              </w:rPr>
              <w:t>产量（</w:t>
            </w:r>
            <w:r>
              <w:rPr>
                <w:color w:val="000000" w:themeColor="text1"/>
                <w:sz w:val="18"/>
                <w:szCs w:val="18"/>
              </w:rPr>
              <w:t>kg/</w:t>
            </w:r>
            <w:r>
              <w:rPr>
                <w:color w:val="000000" w:themeColor="text1"/>
                <w:sz w:val="18"/>
                <w:szCs w:val="18"/>
              </w:rPr>
              <w:t>亩）</w:t>
            </w:r>
          </w:p>
        </w:tc>
        <w:tc>
          <w:tcPr>
            <w:tcW w:w="739" w:type="dxa"/>
            <w:tcBorders>
              <w:bottom w:val="single" w:sz="4" w:space="0" w:color="auto"/>
            </w:tcBorders>
            <w:vAlign w:val="center"/>
          </w:tcPr>
          <w:p w:rsidR="00532583" w:rsidRDefault="00532583" w:rsidP="00532583">
            <w:pPr>
              <w:spacing w:line="240" w:lineRule="exact"/>
              <w:ind w:rightChars="-27" w:right="-57"/>
              <w:jc w:val="center"/>
              <w:rPr>
                <w:color w:val="000000" w:themeColor="text1"/>
                <w:sz w:val="18"/>
                <w:szCs w:val="18"/>
              </w:rPr>
            </w:pPr>
            <w:r>
              <w:rPr>
                <w:color w:val="000000" w:themeColor="text1"/>
                <w:sz w:val="18"/>
                <w:szCs w:val="18"/>
              </w:rPr>
              <w:t>农学效率</w:t>
            </w:r>
            <w:r>
              <w:rPr>
                <w:color w:val="000000" w:themeColor="text1"/>
                <w:sz w:val="18"/>
                <w:szCs w:val="18"/>
              </w:rPr>
              <w:t>(kg/kg)</w:t>
            </w:r>
          </w:p>
        </w:tc>
      </w:tr>
      <w:tr w:rsidR="00532583" w:rsidTr="00532583">
        <w:trPr>
          <w:trHeight w:val="364"/>
        </w:trPr>
        <w:tc>
          <w:tcPr>
            <w:tcW w:w="412" w:type="dxa"/>
            <w:tcBorders>
              <w:bottom w:val="nil"/>
            </w:tcBorders>
            <w:vAlign w:val="center"/>
          </w:tcPr>
          <w:p w:rsidR="00532583" w:rsidRDefault="00532583" w:rsidP="00532583">
            <w:pPr>
              <w:spacing w:line="240" w:lineRule="exact"/>
              <w:ind w:rightChars="-41" w:right="-86"/>
              <w:jc w:val="center"/>
              <w:rPr>
                <w:color w:val="000000" w:themeColor="text1"/>
                <w:sz w:val="18"/>
                <w:szCs w:val="18"/>
              </w:rPr>
            </w:pPr>
            <w:r>
              <w:rPr>
                <w:color w:val="000000" w:themeColor="text1"/>
                <w:sz w:val="18"/>
                <w:szCs w:val="18"/>
              </w:rPr>
              <w:t>T1</w:t>
            </w:r>
          </w:p>
        </w:tc>
        <w:tc>
          <w:tcPr>
            <w:tcW w:w="685" w:type="dxa"/>
            <w:tcBorders>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0</w:t>
            </w:r>
          </w:p>
        </w:tc>
        <w:tc>
          <w:tcPr>
            <w:tcW w:w="565" w:type="dxa"/>
            <w:tcBorders>
              <w:bottom w:val="nil"/>
            </w:tcBorders>
            <w:vAlign w:val="center"/>
          </w:tcPr>
          <w:p w:rsidR="00532583" w:rsidRDefault="00532583" w:rsidP="00532583">
            <w:pPr>
              <w:spacing w:line="240" w:lineRule="exact"/>
              <w:ind w:rightChars="-51" w:right="-107"/>
              <w:jc w:val="center"/>
              <w:rPr>
                <w:color w:val="000000" w:themeColor="text1"/>
                <w:sz w:val="18"/>
                <w:szCs w:val="18"/>
              </w:rPr>
            </w:pPr>
            <w:r>
              <w:rPr>
                <w:color w:val="000000" w:themeColor="text1"/>
                <w:sz w:val="18"/>
                <w:szCs w:val="18"/>
              </w:rPr>
              <w:t>286.5</w:t>
            </w:r>
          </w:p>
        </w:tc>
        <w:tc>
          <w:tcPr>
            <w:tcW w:w="725" w:type="dxa"/>
            <w:tcBorders>
              <w:bottom w:val="nil"/>
            </w:tcBorders>
            <w:vAlign w:val="center"/>
          </w:tcPr>
          <w:p w:rsidR="00532583" w:rsidRDefault="00532583" w:rsidP="00532583">
            <w:pPr>
              <w:spacing w:line="240" w:lineRule="exact"/>
              <w:jc w:val="center"/>
              <w:rPr>
                <w:color w:val="000000" w:themeColor="text1"/>
                <w:sz w:val="18"/>
                <w:szCs w:val="18"/>
              </w:rPr>
            </w:pPr>
            <w:r>
              <w:rPr>
                <w:rFonts w:hint="eastAsia"/>
                <w:color w:val="000000" w:themeColor="text1"/>
                <w:sz w:val="18"/>
                <w:szCs w:val="18"/>
              </w:rPr>
              <w:t>/</w:t>
            </w:r>
          </w:p>
        </w:tc>
        <w:tc>
          <w:tcPr>
            <w:tcW w:w="704" w:type="dxa"/>
            <w:tcBorders>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0</w:t>
            </w:r>
          </w:p>
        </w:tc>
        <w:tc>
          <w:tcPr>
            <w:tcW w:w="691" w:type="dxa"/>
            <w:tcBorders>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336.6</w:t>
            </w:r>
          </w:p>
        </w:tc>
        <w:tc>
          <w:tcPr>
            <w:tcW w:w="669" w:type="dxa"/>
            <w:tcBorders>
              <w:bottom w:val="nil"/>
            </w:tcBorders>
            <w:vAlign w:val="center"/>
          </w:tcPr>
          <w:p w:rsidR="00532583" w:rsidRDefault="00532583" w:rsidP="00532583">
            <w:pPr>
              <w:spacing w:line="240" w:lineRule="exact"/>
              <w:jc w:val="center"/>
              <w:rPr>
                <w:color w:val="000000" w:themeColor="text1"/>
                <w:sz w:val="18"/>
                <w:szCs w:val="18"/>
              </w:rPr>
            </w:pPr>
            <w:r>
              <w:rPr>
                <w:rFonts w:hint="eastAsia"/>
                <w:color w:val="000000" w:themeColor="text1"/>
                <w:sz w:val="18"/>
                <w:szCs w:val="18"/>
              </w:rPr>
              <w:t>/</w:t>
            </w:r>
          </w:p>
        </w:tc>
        <w:tc>
          <w:tcPr>
            <w:tcW w:w="621" w:type="dxa"/>
            <w:tcBorders>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0</w:t>
            </w:r>
          </w:p>
        </w:tc>
        <w:tc>
          <w:tcPr>
            <w:tcW w:w="704" w:type="dxa"/>
            <w:tcBorders>
              <w:bottom w:val="nil"/>
            </w:tcBorders>
            <w:vAlign w:val="center"/>
          </w:tcPr>
          <w:p w:rsidR="00532583" w:rsidRDefault="00532583" w:rsidP="00532583">
            <w:pPr>
              <w:spacing w:line="240" w:lineRule="exact"/>
              <w:ind w:rightChars="-43" w:right="-90"/>
              <w:jc w:val="center"/>
              <w:rPr>
                <w:color w:val="000000" w:themeColor="text1"/>
                <w:sz w:val="18"/>
                <w:szCs w:val="18"/>
              </w:rPr>
            </w:pPr>
            <w:r>
              <w:rPr>
                <w:color w:val="000000" w:themeColor="text1"/>
                <w:sz w:val="18"/>
                <w:szCs w:val="18"/>
              </w:rPr>
              <w:t>1327.4</w:t>
            </w:r>
          </w:p>
        </w:tc>
        <w:tc>
          <w:tcPr>
            <w:tcW w:w="739" w:type="dxa"/>
            <w:tcBorders>
              <w:bottom w:val="nil"/>
            </w:tcBorders>
            <w:vAlign w:val="center"/>
          </w:tcPr>
          <w:p w:rsidR="00532583" w:rsidRDefault="00532583" w:rsidP="00532583">
            <w:pPr>
              <w:spacing w:line="240" w:lineRule="exact"/>
              <w:jc w:val="center"/>
              <w:rPr>
                <w:color w:val="000000" w:themeColor="text1"/>
                <w:sz w:val="18"/>
                <w:szCs w:val="18"/>
              </w:rPr>
            </w:pPr>
            <w:r>
              <w:rPr>
                <w:rFonts w:hint="eastAsia"/>
                <w:color w:val="000000" w:themeColor="text1"/>
                <w:sz w:val="18"/>
                <w:szCs w:val="18"/>
              </w:rPr>
              <w:t>/</w:t>
            </w:r>
          </w:p>
        </w:tc>
        <w:tc>
          <w:tcPr>
            <w:tcW w:w="621" w:type="dxa"/>
            <w:tcBorders>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0</w:t>
            </w:r>
          </w:p>
        </w:tc>
        <w:tc>
          <w:tcPr>
            <w:tcW w:w="621" w:type="dxa"/>
            <w:tcBorders>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63.4</w:t>
            </w:r>
          </w:p>
        </w:tc>
        <w:tc>
          <w:tcPr>
            <w:tcW w:w="739" w:type="dxa"/>
            <w:tcBorders>
              <w:bottom w:val="nil"/>
            </w:tcBorders>
            <w:vAlign w:val="center"/>
          </w:tcPr>
          <w:p w:rsidR="00532583" w:rsidRDefault="00532583" w:rsidP="00532583">
            <w:pPr>
              <w:spacing w:line="240" w:lineRule="exact"/>
              <w:jc w:val="center"/>
              <w:rPr>
                <w:color w:val="000000" w:themeColor="text1"/>
                <w:sz w:val="18"/>
                <w:szCs w:val="18"/>
              </w:rPr>
            </w:pPr>
            <w:r>
              <w:rPr>
                <w:rFonts w:hint="eastAsia"/>
                <w:color w:val="000000" w:themeColor="text1"/>
                <w:sz w:val="18"/>
                <w:szCs w:val="18"/>
              </w:rPr>
              <w:t>/</w:t>
            </w:r>
          </w:p>
        </w:tc>
      </w:tr>
      <w:tr w:rsidR="00532583" w:rsidTr="00532583">
        <w:trPr>
          <w:trHeight w:val="354"/>
        </w:trPr>
        <w:tc>
          <w:tcPr>
            <w:tcW w:w="412" w:type="dxa"/>
            <w:tcBorders>
              <w:top w:val="nil"/>
              <w:bottom w:val="nil"/>
            </w:tcBorders>
            <w:vAlign w:val="center"/>
          </w:tcPr>
          <w:p w:rsidR="00532583" w:rsidRDefault="00532583" w:rsidP="00532583">
            <w:pPr>
              <w:spacing w:line="240" w:lineRule="exact"/>
              <w:ind w:rightChars="-41" w:right="-86"/>
              <w:jc w:val="center"/>
              <w:rPr>
                <w:color w:val="000000" w:themeColor="text1"/>
                <w:sz w:val="18"/>
                <w:szCs w:val="18"/>
              </w:rPr>
            </w:pPr>
            <w:r>
              <w:rPr>
                <w:color w:val="000000" w:themeColor="text1"/>
                <w:sz w:val="18"/>
                <w:szCs w:val="18"/>
              </w:rPr>
              <w:t>T2</w:t>
            </w:r>
          </w:p>
        </w:tc>
        <w:tc>
          <w:tcPr>
            <w:tcW w:w="685"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18.7</w:t>
            </w:r>
          </w:p>
        </w:tc>
        <w:tc>
          <w:tcPr>
            <w:tcW w:w="565" w:type="dxa"/>
            <w:tcBorders>
              <w:top w:val="nil"/>
              <w:bottom w:val="nil"/>
            </w:tcBorders>
            <w:vAlign w:val="center"/>
          </w:tcPr>
          <w:p w:rsidR="00532583" w:rsidRDefault="00532583" w:rsidP="00532583">
            <w:pPr>
              <w:spacing w:line="240" w:lineRule="exact"/>
              <w:ind w:rightChars="-51" w:right="-107"/>
              <w:jc w:val="center"/>
              <w:rPr>
                <w:color w:val="000000" w:themeColor="text1"/>
                <w:sz w:val="18"/>
                <w:szCs w:val="18"/>
              </w:rPr>
            </w:pPr>
            <w:r>
              <w:rPr>
                <w:color w:val="000000" w:themeColor="text1"/>
                <w:sz w:val="18"/>
                <w:szCs w:val="18"/>
              </w:rPr>
              <w:t>428.0</w:t>
            </w:r>
          </w:p>
        </w:tc>
        <w:tc>
          <w:tcPr>
            <w:tcW w:w="725"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7.57</w:t>
            </w:r>
          </w:p>
        </w:tc>
        <w:tc>
          <w:tcPr>
            <w:tcW w:w="704"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21.3</w:t>
            </w:r>
          </w:p>
        </w:tc>
        <w:tc>
          <w:tcPr>
            <w:tcW w:w="69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438.2</w:t>
            </w:r>
          </w:p>
        </w:tc>
        <w:tc>
          <w:tcPr>
            <w:tcW w:w="669"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4.77</w:t>
            </w:r>
          </w:p>
        </w:tc>
        <w:tc>
          <w:tcPr>
            <w:tcW w:w="62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23</w:t>
            </w:r>
          </w:p>
        </w:tc>
        <w:tc>
          <w:tcPr>
            <w:tcW w:w="704" w:type="dxa"/>
            <w:tcBorders>
              <w:top w:val="nil"/>
              <w:bottom w:val="nil"/>
            </w:tcBorders>
            <w:vAlign w:val="center"/>
          </w:tcPr>
          <w:p w:rsidR="00532583" w:rsidRDefault="00532583" w:rsidP="00532583">
            <w:pPr>
              <w:spacing w:line="240" w:lineRule="exact"/>
              <w:ind w:rightChars="-43" w:right="-90"/>
              <w:jc w:val="center"/>
              <w:rPr>
                <w:color w:val="000000" w:themeColor="text1"/>
                <w:sz w:val="18"/>
                <w:szCs w:val="18"/>
              </w:rPr>
            </w:pPr>
            <w:r>
              <w:rPr>
                <w:color w:val="000000" w:themeColor="text1"/>
                <w:sz w:val="18"/>
                <w:szCs w:val="18"/>
              </w:rPr>
              <w:t>3279.4</w:t>
            </w:r>
          </w:p>
        </w:tc>
        <w:tc>
          <w:tcPr>
            <w:tcW w:w="739"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84.87</w:t>
            </w:r>
          </w:p>
        </w:tc>
        <w:tc>
          <w:tcPr>
            <w:tcW w:w="62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21</w:t>
            </w:r>
          </w:p>
        </w:tc>
        <w:tc>
          <w:tcPr>
            <w:tcW w:w="62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127.2</w:t>
            </w:r>
          </w:p>
        </w:tc>
        <w:tc>
          <w:tcPr>
            <w:tcW w:w="739"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3.04</w:t>
            </w:r>
          </w:p>
        </w:tc>
      </w:tr>
      <w:tr w:rsidR="00532583" w:rsidTr="00532583">
        <w:trPr>
          <w:trHeight w:val="693"/>
        </w:trPr>
        <w:tc>
          <w:tcPr>
            <w:tcW w:w="412" w:type="dxa"/>
            <w:tcBorders>
              <w:top w:val="nil"/>
              <w:bottom w:val="nil"/>
            </w:tcBorders>
            <w:vAlign w:val="center"/>
          </w:tcPr>
          <w:p w:rsidR="00532583" w:rsidRDefault="00532583" w:rsidP="00532583">
            <w:pPr>
              <w:spacing w:line="240" w:lineRule="exact"/>
              <w:ind w:rightChars="-41" w:right="-86"/>
              <w:jc w:val="center"/>
              <w:rPr>
                <w:color w:val="000000" w:themeColor="text1"/>
                <w:sz w:val="18"/>
                <w:szCs w:val="18"/>
              </w:rPr>
            </w:pPr>
            <w:r>
              <w:rPr>
                <w:color w:val="000000" w:themeColor="text1"/>
                <w:sz w:val="18"/>
                <w:szCs w:val="18"/>
              </w:rPr>
              <w:t>T3</w:t>
            </w:r>
          </w:p>
        </w:tc>
        <w:tc>
          <w:tcPr>
            <w:tcW w:w="685"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17.1</w:t>
            </w:r>
          </w:p>
        </w:tc>
        <w:tc>
          <w:tcPr>
            <w:tcW w:w="565" w:type="dxa"/>
            <w:tcBorders>
              <w:top w:val="nil"/>
              <w:bottom w:val="nil"/>
            </w:tcBorders>
            <w:vAlign w:val="center"/>
          </w:tcPr>
          <w:p w:rsidR="00532583" w:rsidRDefault="00532583" w:rsidP="00532583">
            <w:pPr>
              <w:spacing w:line="240" w:lineRule="exact"/>
              <w:ind w:rightChars="-51" w:right="-107"/>
              <w:jc w:val="center"/>
              <w:rPr>
                <w:color w:val="000000" w:themeColor="text1"/>
                <w:sz w:val="18"/>
                <w:szCs w:val="18"/>
              </w:rPr>
            </w:pPr>
            <w:r>
              <w:rPr>
                <w:color w:val="000000" w:themeColor="text1"/>
                <w:sz w:val="18"/>
                <w:szCs w:val="18"/>
              </w:rPr>
              <w:t>423.2</w:t>
            </w:r>
          </w:p>
        </w:tc>
        <w:tc>
          <w:tcPr>
            <w:tcW w:w="725"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7.99</w:t>
            </w:r>
          </w:p>
        </w:tc>
        <w:tc>
          <w:tcPr>
            <w:tcW w:w="704"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18.7</w:t>
            </w:r>
          </w:p>
        </w:tc>
        <w:tc>
          <w:tcPr>
            <w:tcW w:w="69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446.7</w:t>
            </w:r>
          </w:p>
        </w:tc>
        <w:tc>
          <w:tcPr>
            <w:tcW w:w="669"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5.89</w:t>
            </w:r>
          </w:p>
        </w:tc>
        <w:tc>
          <w:tcPr>
            <w:tcW w:w="62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23</w:t>
            </w:r>
          </w:p>
        </w:tc>
        <w:tc>
          <w:tcPr>
            <w:tcW w:w="704" w:type="dxa"/>
            <w:tcBorders>
              <w:top w:val="nil"/>
              <w:bottom w:val="nil"/>
            </w:tcBorders>
            <w:vAlign w:val="center"/>
          </w:tcPr>
          <w:p w:rsidR="00532583" w:rsidRDefault="00532583" w:rsidP="00532583">
            <w:pPr>
              <w:spacing w:line="240" w:lineRule="exact"/>
              <w:ind w:rightChars="-43" w:right="-90"/>
              <w:jc w:val="center"/>
              <w:rPr>
                <w:color w:val="000000" w:themeColor="text1"/>
                <w:sz w:val="18"/>
                <w:szCs w:val="18"/>
              </w:rPr>
            </w:pPr>
            <w:r>
              <w:rPr>
                <w:color w:val="000000" w:themeColor="text1"/>
                <w:sz w:val="18"/>
                <w:szCs w:val="18"/>
              </w:rPr>
              <w:t>3407.3</w:t>
            </w:r>
          </w:p>
        </w:tc>
        <w:tc>
          <w:tcPr>
            <w:tcW w:w="739"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90.43</w:t>
            </w:r>
          </w:p>
        </w:tc>
        <w:tc>
          <w:tcPr>
            <w:tcW w:w="62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19</w:t>
            </w:r>
          </w:p>
        </w:tc>
        <w:tc>
          <w:tcPr>
            <w:tcW w:w="62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132.4</w:t>
            </w:r>
          </w:p>
        </w:tc>
        <w:tc>
          <w:tcPr>
            <w:tcW w:w="739"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3.63</w:t>
            </w:r>
          </w:p>
        </w:tc>
      </w:tr>
      <w:tr w:rsidR="00532583" w:rsidTr="00532583">
        <w:trPr>
          <w:trHeight w:val="678"/>
        </w:trPr>
        <w:tc>
          <w:tcPr>
            <w:tcW w:w="412" w:type="dxa"/>
            <w:tcBorders>
              <w:top w:val="nil"/>
              <w:bottom w:val="nil"/>
            </w:tcBorders>
            <w:vAlign w:val="center"/>
          </w:tcPr>
          <w:p w:rsidR="00532583" w:rsidRDefault="00532583" w:rsidP="00532583">
            <w:pPr>
              <w:spacing w:line="240" w:lineRule="exact"/>
              <w:ind w:rightChars="-41" w:right="-86"/>
              <w:jc w:val="center"/>
              <w:rPr>
                <w:color w:val="000000" w:themeColor="text1"/>
                <w:sz w:val="18"/>
                <w:szCs w:val="18"/>
              </w:rPr>
            </w:pPr>
            <w:r>
              <w:rPr>
                <w:color w:val="000000" w:themeColor="text1"/>
                <w:sz w:val="18"/>
                <w:szCs w:val="18"/>
              </w:rPr>
              <w:t>T4</w:t>
            </w:r>
          </w:p>
        </w:tc>
        <w:tc>
          <w:tcPr>
            <w:tcW w:w="685"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17.1</w:t>
            </w:r>
          </w:p>
        </w:tc>
        <w:tc>
          <w:tcPr>
            <w:tcW w:w="565" w:type="dxa"/>
            <w:tcBorders>
              <w:top w:val="nil"/>
              <w:bottom w:val="nil"/>
            </w:tcBorders>
            <w:vAlign w:val="center"/>
          </w:tcPr>
          <w:p w:rsidR="00532583" w:rsidRDefault="00532583" w:rsidP="00532583">
            <w:pPr>
              <w:spacing w:line="240" w:lineRule="exact"/>
              <w:ind w:rightChars="-51" w:right="-107"/>
              <w:jc w:val="center"/>
              <w:rPr>
                <w:color w:val="000000" w:themeColor="text1"/>
                <w:sz w:val="18"/>
                <w:szCs w:val="18"/>
              </w:rPr>
            </w:pPr>
            <w:r>
              <w:rPr>
                <w:color w:val="000000" w:themeColor="text1"/>
                <w:sz w:val="18"/>
                <w:szCs w:val="18"/>
              </w:rPr>
              <w:t>437.9</w:t>
            </w:r>
          </w:p>
        </w:tc>
        <w:tc>
          <w:tcPr>
            <w:tcW w:w="725"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8.85</w:t>
            </w:r>
          </w:p>
        </w:tc>
        <w:tc>
          <w:tcPr>
            <w:tcW w:w="704"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18.7</w:t>
            </w:r>
          </w:p>
        </w:tc>
        <w:tc>
          <w:tcPr>
            <w:tcW w:w="69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459.9</w:t>
            </w:r>
          </w:p>
        </w:tc>
        <w:tc>
          <w:tcPr>
            <w:tcW w:w="669"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6.59</w:t>
            </w:r>
          </w:p>
        </w:tc>
        <w:tc>
          <w:tcPr>
            <w:tcW w:w="62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23</w:t>
            </w:r>
          </w:p>
        </w:tc>
        <w:tc>
          <w:tcPr>
            <w:tcW w:w="704" w:type="dxa"/>
            <w:tcBorders>
              <w:top w:val="nil"/>
              <w:bottom w:val="nil"/>
            </w:tcBorders>
            <w:vAlign w:val="center"/>
          </w:tcPr>
          <w:p w:rsidR="00532583" w:rsidRDefault="00532583" w:rsidP="00532583">
            <w:pPr>
              <w:spacing w:line="240" w:lineRule="exact"/>
              <w:ind w:rightChars="-43" w:right="-90"/>
              <w:jc w:val="center"/>
              <w:rPr>
                <w:color w:val="000000" w:themeColor="text1"/>
                <w:sz w:val="18"/>
                <w:szCs w:val="18"/>
              </w:rPr>
            </w:pPr>
            <w:r>
              <w:rPr>
                <w:color w:val="000000" w:themeColor="text1"/>
                <w:sz w:val="18"/>
                <w:szCs w:val="18"/>
              </w:rPr>
              <w:t>3790.1</w:t>
            </w:r>
          </w:p>
        </w:tc>
        <w:tc>
          <w:tcPr>
            <w:tcW w:w="739"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107.07</w:t>
            </w:r>
          </w:p>
        </w:tc>
        <w:tc>
          <w:tcPr>
            <w:tcW w:w="62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19</w:t>
            </w:r>
          </w:p>
        </w:tc>
        <w:tc>
          <w:tcPr>
            <w:tcW w:w="62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134.3</w:t>
            </w:r>
          </w:p>
        </w:tc>
        <w:tc>
          <w:tcPr>
            <w:tcW w:w="739"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3.73</w:t>
            </w:r>
          </w:p>
        </w:tc>
      </w:tr>
      <w:tr w:rsidR="00532583" w:rsidTr="00532583">
        <w:trPr>
          <w:trHeight w:val="678"/>
        </w:trPr>
        <w:tc>
          <w:tcPr>
            <w:tcW w:w="412" w:type="dxa"/>
            <w:tcBorders>
              <w:top w:val="nil"/>
              <w:bottom w:val="nil"/>
            </w:tcBorders>
            <w:vAlign w:val="center"/>
          </w:tcPr>
          <w:p w:rsidR="00532583" w:rsidRDefault="00532583" w:rsidP="00532583">
            <w:pPr>
              <w:spacing w:line="240" w:lineRule="exact"/>
              <w:ind w:rightChars="-41" w:right="-86"/>
              <w:jc w:val="center"/>
              <w:rPr>
                <w:color w:val="000000" w:themeColor="text1"/>
                <w:sz w:val="18"/>
                <w:szCs w:val="18"/>
              </w:rPr>
            </w:pPr>
            <w:r>
              <w:rPr>
                <w:color w:val="000000" w:themeColor="text1"/>
                <w:sz w:val="18"/>
                <w:szCs w:val="18"/>
              </w:rPr>
              <w:t>T5</w:t>
            </w:r>
          </w:p>
        </w:tc>
        <w:tc>
          <w:tcPr>
            <w:tcW w:w="685"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17.1</w:t>
            </w:r>
          </w:p>
        </w:tc>
        <w:tc>
          <w:tcPr>
            <w:tcW w:w="565" w:type="dxa"/>
            <w:tcBorders>
              <w:top w:val="nil"/>
              <w:bottom w:val="nil"/>
            </w:tcBorders>
            <w:vAlign w:val="center"/>
          </w:tcPr>
          <w:p w:rsidR="00532583" w:rsidRDefault="00532583" w:rsidP="00532583">
            <w:pPr>
              <w:spacing w:line="240" w:lineRule="exact"/>
              <w:ind w:rightChars="-51" w:right="-107"/>
              <w:jc w:val="center"/>
              <w:rPr>
                <w:color w:val="000000" w:themeColor="text1"/>
                <w:sz w:val="18"/>
                <w:szCs w:val="18"/>
              </w:rPr>
            </w:pPr>
            <w:r>
              <w:rPr>
                <w:color w:val="000000" w:themeColor="text1"/>
                <w:sz w:val="18"/>
                <w:szCs w:val="18"/>
              </w:rPr>
              <w:t>423.8</w:t>
            </w:r>
          </w:p>
        </w:tc>
        <w:tc>
          <w:tcPr>
            <w:tcW w:w="725"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8.03</w:t>
            </w:r>
          </w:p>
        </w:tc>
        <w:tc>
          <w:tcPr>
            <w:tcW w:w="704"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18.7</w:t>
            </w:r>
          </w:p>
        </w:tc>
        <w:tc>
          <w:tcPr>
            <w:tcW w:w="69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465.7</w:t>
            </w:r>
          </w:p>
        </w:tc>
        <w:tc>
          <w:tcPr>
            <w:tcW w:w="669"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6.90</w:t>
            </w:r>
          </w:p>
        </w:tc>
        <w:tc>
          <w:tcPr>
            <w:tcW w:w="62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23</w:t>
            </w:r>
          </w:p>
        </w:tc>
        <w:tc>
          <w:tcPr>
            <w:tcW w:w="704" w:type="dxa"/>
            <w:tcBorders>
              <w:top w:val="nil"/>
              <w:bottom w:val="nil"/>
            </w:tcBorders>
            <w:vAlign w:val="center"/>
          </w:tcPr>
          <w:p w:rsidR="00532583" w:rsidRDefault="00532583" w:rsidP="00532583">
            <w:pPr>
              <w:spacing w:line="240" w:lineRule="exact"/>
              <w:ind w:rightChars="-43" w:right="-90"/>
              <w:jc w:val="center"/>
              <w:rPr>
                <w:color w:val="000000" w:themeColor="text1"/>
                <w:sz w:val="18"/>
                <w:szCs w:val="18"/>
              </w:rPr>
            </w:pPr>
            <w:r>
              <w:rPr>
                <w:color w:val="000000" w:themeColor="text1"/>
                <w:sz w:val="18"/>
                <w:szCs w:val="18"/>
              </w:rPr>
              <w:t>4103.4</w:t>
            </w:r>
          </w:p>
        </w:tc>
        <w:tc>
          <w:tcPr>
            <w:tcW w:w="739"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120.70</w:t>
            </w:r>
          </w:p>
        </w:tc>
        <w:tc>
          <w:tcPr>
            <w:tcW w:w="62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19</w:t>
            </w:r>
          </w:p>
        </w:tc>
        <w:tc>
          <w:tcPr>
            <w:tcW w:w="62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140.5</w:t>
            </w:r>
          </w:p>
        </w:tc>
        <w:tc>
          <w:tcPr>
            <w:tcW w:w="739"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4.06</w:t>
            </w:r>
          </w:p>
        </w:tc>
      </w:tr>
      <w:tr w:rsidR="00532583" w:rsidTr="00532583">
        <w:trPr>
          <w:trHeight w:val="678"/>
        </w:trPr>
        <w:tc>
          <w:tcPr>
            <w:tcW w:w="412" w:type="dxa"/>
            <w:tcBorders>
              <w:top w:val="nil"/>
              <w:bottom w:val="nil"/>
            </w:tcBorders>
            <w:vAlign w:val="center"/>
          </w:tcPr>
          <w:p w:rsidR="00532583" w:rsidRDefault="00532583" w:rsidP="00532583">
            <w:pPr>
              <w:spacing w:line="240" w:lineRule="exact"/>
              <w:ind w:rightChars="-41" w:right="-86"/>
              <w:jc w:val="center"/>
              <w:rPr>
                <w:color w:val="000000" w:themeColor="text1"/>
                <w:sz w:val="18"/>
                <w:szCs w:val="18"/>
              </w:rPr>
            </w:pPr>
            <w:r>
              <w:rPr>
                <w:color w:val="000000" w:themeColor="text1"/>
                <w:sz w:val="18"/>
                <w:szCs w:val="18"/>
              </w:rPr>
              <w:t>T6</w:t>
            </w:r>
          </w:p>
        </w:tc>
        <w:tc>
          <w:tcPr>
            <w:tcW w:w="685"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18.45</w:t>
            </w:r>
          </w:p>
        </w:tc>
        <w:tc>
          <w:tcPr>
            <w:tcW w:w="565" w:type="dxa"/>
            <w:tcBorders>
              <w:top w:val="nil"/>
              <w:bottom w:val="nil"/>
            </w:tcBorders>
            <w:vAlign w:val="center"/>
          </w:tcPr>
          <w:p w:rsidR="00532583" w:rsidRDefault="00532583" w:rsidP="00532583">
            <w:pPr>
              <w:spacing w:line="240" w:lineRule="exact"/>
              <w:ind w:rightChars="-51" w:right="-107"/>
              <w:jc w:val="center"/>
              <w:rPr>
                <w:color w:val="000000" w:themeColor="text1"/>
                <w:sz w:val="18"/>
                <w:szCs w:val="18"/>
              </w:rPr>
            </w:pPr>
            <w:r>
              <w:rPr>
                <w:color w:val="000000" w:themeColor="text1"/>
                <w:sz w:val="18"/>
                <w:szCs w:val="18"/>
              </w:rPr>
              <w:t>440.1</w:t>
            </w:r>
          </w:p>
        </w:tc>
        <w:tc>
          <w:tcPr>
            <w:tcW w:w="725"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8.33</w:t>
            </w:r>
          </w:p>
        </w:tc>
        <w:tc>
          <w:tcPr>
            <w:tcW w:w="704"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21.1</w:t>
            </w:r>
            <w:r>
              <w:rPr>
                <w:rFonts w:hint="eastAsia"/>
                <w:color w:val="000000" w:themeColor="text1"/>
                <w:sz w:val="18"/>
                <w:szCs w:val="18"/>
              </w:rPr>
              <w:t>8</w:t>
            </w:r>
          </w:p>
        </w:tc>
        <w:tc>
          <w:tcPr>
            <w:tcW w:w="69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454.2</w:t>
            </w:r>
          </w:p>
        </w:tc>
        <w:tc>
          <w:tcPr>
            <w:tcW w:w="669"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5.55</w:t>
            </w:r>
          </w:p>
        </w:tc>
        <w:tc>
          <w:tcPr>
            <w:tcW w:w="62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24.2</w:t>
            </w:r>
          </w:p>
        </w:tc>
        <w:tc>
          <w:tcPr>
            <w:tcW w:w="704" w:type="dxa"/>
            <w:tcBorders>
              <w:top w:val="nil"/>
              <w:bottom w:val="nil"/>
            </w:tcBorders>
            <w:vAlign w:val="center"/>
          </w:tcPr>
          <w:p w:rsidR="00532583" w:rsidRDefault="00532583" w:rsidP="00532583">
            <w:pPr>
              <w:spacing w:line="240" w:lineRule="exact"/>
              <w:ind w:rightChars="-43" w:right="-90"/>
              <w:jc w:val="center"/>
              <w:rPr>
                <w:color w:val="000000" w:themeColor="text1"/>
                <w:sz w:val="18"/>
                <w:szCs w:val="18"/>
              </w:rPr>
            </w:pPr>
            <w:r>
              <w:rPr>
                <w:color w:val="000000" w:themeColor="text1"/>
                <w:sz w:val="18"/>
                <w:szCs w:val="18"/>
              </w:rPr>
              <w:t>4190.1</w:t>
            </w:r>
          </w:p>
        </w:tc>
        <w:tc>
          <w:tcPr>
            <w:tcW w:w="739"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118.29</w:t>
            </w:r>
          </w:p>
        </w:tc>
        <w:tc>
          <w:tcPr>
            <w:tcW w:w="62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20</w:t>
            </w:r>
          </w:p>
        </w:tc>
        <w:tc>
          <w:tcPr>
            <w:tcW w:w="621"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144.1</w:t>
            </w:r>
          </w:p>
        </w:tc>
        <w:tc>
          <w:tcPr>
            <w:tcW w:w="739" w:type="dxa"/>
            <w:tcBorders>
              <w:top w:val="nil"/>
              <w:bottom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4.04</w:t>
            </w:r>
          </w:p>
        </w:tc>
      </w:tr>
      <w:tr w:rsidR="00532583" w:rsidTr="00532583">
        <w:trPr>
          <w:trHeight w:val="688"/>
        </w:trPr>
        <w:tc>
          <w:tcPr>
            <w:tcW w:w="412" w:type="dxa"/>
            <w:tcBorders>
              <w:top w:val="nil"/>
            </w:tcBorders>
            <w:vAlign w:val="center"/>
          </w:tcPr>
          <w:p w:rsidR="00532583" w:rsidRDefault="00532583" w:rsidP="00532583">
            <w:pPr>
              <w:spacing w:line="240" w:lineRule="exact"/>
              <w:ind w:rightChars="-41" w:right="-86"/>
              <w:jc w:val="center"/>
              <w:rPr>
                <w:color w:val="000000" w:themeColor="text1"/>
                <w:sz w:val="18"/>
                <w:szCs w:val="18"/>
              </w:rPr>
            </w:pPr>
            <w:r>
              <w:rPr>
                <w:color w:val="000000" w:themeColor="text1"/>
                <w:sz w:val="18"/>
                <w:szCs w:val="18"/>
              </w:rPr>
              <w:t>T7</w:t>
            </w:r>
          </w:p>
        </w:tc>
        <w:tc>
          <w:tcPr>
            <w:tcW w:w="685" w:type="dxa"/>
            <w:tcBorders>
              <w:top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19.8</w:t>
            </w:r>
          </w:p>
        </w:tc>
        <w:tc>
          <w:tcPr>
            <w:tcW w:w="565" w:type="dxa"/>
            <w:tcBorders>
              <w:top w:val="nil"/>
            </w:tcBorders>
            <w:vAlign w:val="center"/>
          </w:tcPr>
          <w:p w:rsidR="00532583" w:rsidRDefault="00532583" w:rsidP="00532583">
            <w:pPr>
              <w:spacing w:line="240" w:lineRule="exact"/>
              <w:ind w:rightChars="-51" w:right="-107"/>
              <w:jc w:val="center"/>
              <w:rPr>
                <w:color w:val="000000" w:themeColor="text1"/>
                <w:sz w:val="18"/>
                <w:szCs w:val="18"/>
              </w:rPr>
            </w:pPr>
            <w:r>
              <w:rPr>
                <w:color w:val="000000" w:themeColor="text1"/>
                <w:sz w:val="18"/>
                <w:szCs w:val="18"/>
              </w:rPr>
              <w:t>430.0</w:t>
            </w:r>
          </w:p>
        </w:tc>
        <w:tc>
          <w:tcPr>
            <w:tcW w:w="725" w:type="dxa"/>
            <w:tcBorders>
              <w:top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7.25</w:t>
            </w:r>
          </w:p>
        </w:tc>
        <w:tc>
          <w:tcPr>
            <w:tcW w:w="704" w:type="dxa"/>
            <w:tcBorders>
              <w:top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23.65</w:t>
            </w:r>
          </w:p>
        </w:tc>
        <w:tc>
          <w:tcPr>
            <w:tcW w:w="691" w:type="dxa"/>
            <w:tcBorders>
              <w:top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447.3</w:t>
            </w:r>
          </w:p>
        </w:tc>
        <w:tc>
          <w:tcPr>
            <w:tcW w:w="669" w:type="dxa"/>
            <w:tcBorders>
              <w:top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4.68</w:t>
            </w:r>
          </w:p>
        </w:tc>
        <w:tc>
          <w:tcPr>
            <w:tcW w:w="621" w:type="dxa"/>
            <w:tcBorders>
              <w:top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25.4</w:t>
            </w:r>
          </w:p>
        </w:tc>
        <w:tc>
          <w:tcPr>
            <w:tcW w:w="704" w:type="dxa"/>
            <w:tcBorders>
              <w:top w:val="nil"/>
            </w:tcBorders>
            <w:vAlign w:val="center"/>
          </w:tcPr>
          <w:p w:rsidR="00532583" w:rsidRDefault="00532583" w:rsidP="00532583">
            <w:pPr>
              <w:spacing w:line="240" w:lineRule="exact"/>
              <w:ind w:rightChars="-43" w:right="-90"/>
              <w:jc w:val="center"/>
              <w:rPr>
                <w:color w:val="000000" w:themeColor="text1"/>
                <w:sz w:val="18"/>
                <w:szCs w:val="18"/>
              </w:rPr>
            </w:pPr>
            <w:r>
              <w:rPr>
                <w:color w:val="000000" w:themeColor="text1"/>
                <w:sz w:val="18"/>
                <w:szCs w:val="18"/>
              </w:rPr>
              <w:t>4403.4</w:t>
            </w:r>
          </w:p>
        </w:tc>
        <w:tc>
          <w:tcPr>
            <w:tcW w:w="739" w:type="dxa"/>
            <w:tcBorders>
              <w:top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121.10</w:t>
            </w:r>
          </w:p>
        </w:tc>
        <w:tc>
          <w:tcPr>
            <w:tcW w:w="621" w:type="dxa"/>
            <w:tcBorders>
              <w:top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21</w:t>
            </w:r>
          </w:p>
        </w:tc>
        <w:tc>
          <w:tcPr>
            <w:tcW w:w="621" w:type="dxa"/>
            <w:tcBorders>
              <w:top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151.5</w:t>
            </w:r>
          </w:p>
        </w:tc>
        <w:tc>
          <w:tcPr>
            <w:tcW w:w="739" w:type="dxa"/>
            <w:tcBorders>
              <w:top w:val="nil"/>
            </w:tcBorders>
            <w:vAlign w:val="center"/>
          </w:tcPr>
          <w:p w:rsidR="00532583" w:rsidRDefault="00532583" w:rsidP="00532583">
            <w:pPr>
              <w:spacing w:line="240" w:lineRule="exact"/>
              <w:jc w:val="center"/>
              <w:rPr>
                <w:color w:val="000000" w:themeColor="text1"/>
                <w:sz w:val="18"/>
                <w:szCs w:val="18"/>
              </w:rPr>
            </w:pPr>
            <w:r>
              <w:rPr>
                <w:color w:val="000000" w:themeColor="text1"/>
                <w:sz w:val="18"/>
                <w:szCs w:val="18"/>
              </w:rPr>
              <w:t>4.20</w:t>
            </w:r>
          </w:p>
        </w:tc>
      </w:tr>
    </w:tbl>
    <w:p w:rsidR="00532583" w:rsidRDefault="00532583" w:rsidP="00532583">
      <w:pPr>
        <w:spacing w:line="360" w:lineRule="auto"/>
        <w:ind w:firstLineChars="200" w:firstLine="482"/>
        <w:rPr>
          <w:rFonts w:ascii="仿宋" w:eastAsia="仿宋" w:hAnsi="仿宋"/>
          <w:b/>
          <w:color w:val="000000" w:themeColor="text1"/>
          <w:sz w:val="24"/>
        </w:rPr>
      </w:pPr>
      <w:r>
        <w:rPr>
          <w:rFonts w:ascii="仿宋" w:eastAsia="仿宋" w:hAnsi="仿宋" w:hint="eastAsia"/>
          <w:b/>
          <w:color w:val="000000" w:themeColor="text1"/>
          <w:sz w:val="24"/>
        </w:rPr>
        <w:t>3) 小结</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有机无配施能提高土壤</w:t>
      </w:r>
      <w:r>
        <w:rPr>
          <w:rFonts w:hint="eastAsia"/>
          <w:color w:val="000000" w:themeColor="text1"/>
          <w:sz w:val="24"/>
        </w:rPr>
        <w:t>pH</w:t>
      </w:r>
      <w:r>
        <w:rPr>
          <w:rFonts w:hint="eastAsia"/>
          <w:color w:val="000000" w:themeColor="text1"/>
          <w:sz w:val="24"/>
        </w:rPr>
        <w:t>值，缓解土壤酸化，提高土壤养分含量，培肥地力；提高肥料生产效率，增加产量和经济收入。早稻以有机无机配施</w:t>
      </w:r>
      <w:r>
        <w:rPr>
          <w:rFonts w:hint="eastAsia"/>
          <w:color w:val="000000" w:themeColor="text1"/>
          <w:sz w:val="24"/>
        </w:rPr>
        <w:t>M</w:t>
      </w:r>
      <w:r>
        <w:rPr>
          <w:rFonts w:hint="eastAsia"/>
          <w:color w:val="000000" w:themeColor="text1"/>
          <w:sz w:val="24"/>
        </w:rPr>
        <w:t>替代</w:t>
      </w:r>
      <w:r>
        <w:rPr>
          <w:rFonts w:hint="eastAsia"/>
          <w:color w:val="000000" w:themeColor="text1"/>
          <w:sz w:val="24"/>
        </w:rPr>
        <w:t>15%N</w:t>
      </w:r>
      <w:r>
        <w:rPr>
          <w:rFonts w:hint="eastAsia"/>
          <w:color w:val="000000" w:themeColor="text1"/>
          <w:sz w:val="24"/>
        </w:rPr>
        <w:t>处理（</w:t>
      </w:r>
      <w:r>
        <w:rPr>
          <w:rFonts w:hint="eastAsia"/>
          <w:color w:val="000000" w:themeColor="text1"/>
          <w:sz w:val="24"/>
        </w:rPr>
        <w:t>T4</w:t>
      </w:r>
      <w:r>
        <w:rPr>
          <w:rFonts w:hint="eastAsia"/>
          <w:color w:val="000000" w:themeColor="text1"/>
          <w:sz w:val="24"/>
        </w:rPr>
        <w:t>）施肥模式较优；晚稻以有机无机配施</w:t>
      </w:r>
      <w:r>
        <w:rPr>
          <w:rFonts w:hint="eastAsia"/>
          <w:color w:val="000000" w:themeColor="text1"/>
          <w:sz w:val="24"/>
        </w:rPr>
        <w:t>M</w:t>
      </w:r>
      <w:r>
        <w:rPr>
          <w:rFonts w:hint="eastAsia"/>
          <w:color w:val="000000" w:themeColor="text1"/>
          <w:sz w:val="24"/>
        </w:rPr>
        <w:t>替代</w:t>
      </w:r>
      <w:r>
        <w:rPr>
          <w:rFonts w:hint="eastAsia"/>
          <w:color w:val="000000" w:themeColor="text1"/>
          <w:sz w:val="24"/>
        </w:rPr>
        <w:t>30%N</w:t>
      </w:r>
      <w:r>
        <w:rPr>
          <w:rFonts w:hint="eastAsia"/>
          <w:color w:val="000000" w:themeColor="text1"/>
          <w:sz w:val="24"/>
        </w:rPr>
        <w:t>处理（</w:t>
      </w:r>
      <w:r>
        <w:rPr>
          <w:rFonts w:hint="eastAsia"/>
          <w:color w:val="000000" w:themeColor="text1"/>
          <w:sz w:val="24"/>
        </w:rPr>
        <w:t>T5</w:t>
      </w:r>
      <w:r>
        <w:rPr>
          <w:rFonts w:hint="eastAsia"/>
          <w:color w:val="000000" w:themeColor="text1"/>
          <w:sz w:val="24"/>
        </w:rPr>
        <w:t>）施肥模式</w:t>
      </w:r>
      <w:r>
        <w:rPr>
          <w:rFonts w:hint="eastAsia"/>
          <w:color w:val="000000" w:themeColor="text1"/>
          <w:sz w:val="24"/>
        </w:rPr>
        <w:lastRenderedPageBreak/>
        <w:t>较优；芥菜、油菜以</w:t>
      </w:r>
      <w:r>
        <w:rPr>
          <w:rFonts w:hint="eastAsia"/>
          <w:color w:val="000000" w:themeColor="text1"/>
          <w:sz w:val="24"/>
        </w:rPr>
        <w:t>M</w:t>
      </w:r>
      <w:r>
        <w:rPr>
          <w:rFonts w:hint="eastAsia"/>
          <w:color w:val="000000" w:themeColor="text1"/>
          <w:sz w:val="24"/>
        </w:rPr>
        <w:t>替代</w:t>
      </w:r>
      <w:r>
        <w:rPr>
          <w:rFonts w:hint="eastAsia"/>
          <w:color w:val="000000" w:themeColor="text1"/>
          <w:sz w:val="24"/>
        </w:rPr>
        <w:t>30%N</w:t>
      </w:r>
      <w:r>
        <w:rPr>
          <w:rFonts w:hint="eastAsia"/>
          <w:color w:val="000000" w:themeColor="text1"/>
          <w:sz w:val="24"/>
        </w:rPr>
        <w:t>处理（</w:t>
      </w:r>
      <w:r>
        <w:rPr>
          <w:rFonts w:hint="eastAsia"/>
          <w:color w:val="000000" w:themeColor="text1"/>
          <w:sz w:val="24"/>
        </w:rPr>
        <w:t>T7</w:t>
      </w:r>
      <w:r>
        <w:rPr>
          <w:rFonts w:hint="eastAsia"/>
          <w:color w:val="000000" w:themeColor="text1"/>
          <w:sz w:val="24"/>
        </w:rPr>
        <w:t>）施肥模式较优。</w:t>
      </w:r>
    </w:p>
    <w:p w:rsidR="00532583" w:rsidRDefault="00532583" w:rsidP="00DA1A4F">
      <w:pPr>
        <w:adjustRightInd w:val="0"/>
        <w:snapToGrid w:val="0"/>
        <w:spacing w:beforeLines="50" w:line="360" w:lineRule="auto"/>
        <w:ind w:firstLineChars="200" w:firstLine="466"/>
        <w:jc w:val="left"/>
        <w:rPr>
          <w:rFonts w:ascii="宋体" w:hAnsi="宋体"/>
          <w:b/>
          <w:color w:val="000000" w:themeColor="text1"/>
          <w:spacing w:val="-4"/>
          <w:sz w:val="24"/>
        </w:rPr>
      </w:pPr>
      <w:r>
        <w:rPr>
          <w:rFonts w:ascii="宋体" w:hAnsi="宋体" w:hint="eastAsia"/>
          <w:b/>
          <w:color w:val="000000" w:themeColor="text1"/>
          <w:spacing w:val="-4"/>
          <w:sz w:val="24"/>
        </w:rPr>
        <w:t>（四）项目重要调整情况</w:t>
      </w:r>
    </w:p>
    <w:p w:rsidR="00532583" w:rsidRDefault="00532583" w:rsidP="00532583">
      <w:pPr>
        <w:adjustRightInd w:val="0"/>
        <w:snapToGrid w:val="0"/>
        <w:spacing w:line="360" w:lineRule="auto"/>
        <w:ind w:firstLine="616"/>
        <w:jc w:val="left"/>
        <w:rPr>
          <w:rFonts w:ascii="宋体" w:hAnsi="宋体"/>
          <w:color w:val="000000" w:themeColor="text1"/>
          <w:spacing w:val="-4"/>
          <w:sz w:val="24"/>
        </w:rPr>
      </w:pPr>
      <w:r>
        <w:rPr>
          <w:rFonts w:ascii="宋体" w:hAnsi="宋体" w:hint="eastAsia"/>
          <w:color w:val="000000" w:themeColor="text1"/>
          <w:spacing w:val="-4"/>
          <w:sz w:val="24"/>
        </w:rPr>
        <w:t>无。</w:t>
      </w:r>
    </w:p>
    <w:p w:rsidR="00532583" w:rsidRDefault="00532583" w:rsidP="00532583">
      <w:pPr>
        <w:adjustRightInd w:val="0"/>
        <w:snapToGrid w:val="0"/>
        <w:spacing w:line="360" w:lineRule="auto"/>
        <w:ind w:firstLineChars="200" w:firstLine="544"/>
        <w:outlineLvl w:val="0"/>
        <w:rPr>
          <w:rFonts w:eastAsia="黑体"/>
          <w:color w:val="000000" w:themeColor="text1"/>
          <w:spacing w:val="-4"/>
          <w:sz w:val="28"/>
          <w:szCs w:val="28"/>
        </w:rPr>
      </w:pPr>
      <w:r>
        <w:rPr>
          <w:rFonts w:eastAsia="黑体" w:hint="eastAsia"/>
          <w:color w:val="000000" w:themeColor="text1"/>
          <w:spacing w:val="-4"/>
          <w:sz w:val="28"/>
          <w:szCs w:val="28"/>
        </w:rPr>
        <w:t>二、取得的重要成果及效益</w:t>
      </w:r>
    </w:p>
    <w:p w:rsidR="00532583" w:rsidRDefault="00532583" w:rsidP="00532583">
      <w:pPr>
        <w:adjustRightInd w:val="0"/>
        <w:snapToGrid w:val="0"/>
        <w:spacing w:line="360" w:lineRule="auto"/>
        <w:ind w:firstLine="616"/>
        <w:jc w:val="left"/>
        <w:rPr>
          <w:b/>
          <w:color w:val="000000" w:themeColor="text1"/>
          <w:spacing w:val="-4"/>
          <w:sz w:val="24"/>
          <w:highlight w:val="yellow"/>
        </w:rPr>
      </w:pPr>
      <w:r>
        <w:rPr>
          <w:b/>
          <w:color w:val="000000" w:themeColor="text1"/>
          <w:spacing w:val="-4"/>
          <w:sz w:val="24"/>
        </w:rPr>
        <w:t>1</w:t>
      </w:r>
      <w:r>
        <w:rPr>
          <w:rFonts w:hint="eastAsia"/>
          <w:b/>
          <w:color w:val="000000" w:themeColor="text1"/>
          <w:spacing w:val="-4"/>
          <w:sz w:val="24"/>
        </w:rPr>
        <w:t>、</w:t>
      </w:r>
      <w:r>
        <w:rPr>
          <w:b/>
          <w:color w:val="000000" w:themeColor="text1"/>
          <w:spacing w:val="-4"/>
          <w:sz w:val="24"/>
        </w:rPr>
        <w:t>取得的重要进展及成果</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绿色种养芥菜亩产值过万元</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为加速畜禽粪便、秸秆等农业废弃物资源肥料化利用，减少化肥施用量，发展绿色种养循环农业，改善生态环境，促进农业增效、农民增收，华容县大力开展芥菜绿色栽培粪肥还田技术示范推广工作。组织有关技术人员进行粪肥还田、蔬菜移栽等设备研制，自主研发了堆肥撒施机、施用沼液的精准液体施肥机，液体施肥机，调整株距、行距、施肥、浇水功能一体蔬菜（芥菜）多功能移栽机、中耕除草机等机械设备，为粪肥还田提供了实用的机具，凝练出了芥菜绿色栽培全程机械化粪肥还田技术模式。在插旗镇新联村建立日本紫叶芥菜绿色栽培千亩示范基地，开展了芥菜绿色栽培全程机械化粪肥还田技术模式示范，取得了绿色种养芥菜亩产值过万元的成功经验。</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w:t>
      </w:r>
      <w:r>
        <w:rPr>
          <w:rFonts w:hint="eastAsia"/>
          <w:b/>
          <w:color w:val="000000" w:themeColor="text1"/>
          <w:spacing w:val="-4"/>
          <w:sz w:val="24"/>
        </w:rPr>
        <w:t>1</w:t>
      </w:r>
      <w:r>
        <w:rPr>
          <w:rFonts w:hint="eastAsia"/>
          <w:b/>
          <w:color w:val="000000" w:themeColor="text1"/>
          <w:spacing w:val="-4"/>
          <w:sz w:val="24"/>
        </w:rPr>
        <w:t>）技术要点</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1</w:t>
      </w:r>
      <w:r>
        <w:rPr>
          <w:rFonts w:hint="eastAsia"/>
          <w:b/>
          <w:color w:val="000000" w:themeColor="text1"/>
          <w:spacing w:val="-4"/>
          <w:sz w:val="24"/>
        </w:rPr>
        <w:t>）品种选择</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选用优质丰产、抗逆性强、适应性广、鲜食和加工均适宜的大叶芥菜品种，如日本紫叶芥菜、华容本地芥菜。</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2</w:t>
      </w:r>
      <w:r>
        <w:rPr>
          <w:rFonts w:hint="eastAsia"/>
          <w:b/>
          <w:color w:val="000000" w:themeColor="text1"/>
          <w:spacing w:val="-4"/>
          <w:sz w:val="24"/>
        </w:rPr>
        <w:t>）机械化育苗</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a.</w:t>
      </w:r>
      <w:r>
        <w:rPr>
          <w:rFonts w:hint="eastAsia"/>
          <w:color w:val="000000" w:themeColor="text1"/>
        </w:rPr>
        <w:t xml:space="preserve"> </w:t>
      </w:r>
      <w:r>
        <w:rPr>
          <w:rFonts w:hint="eastAsia"/>
          <w:b/>
          <w:color w:val="000000" w:themeColor="text1"/>
          <w:spacing w:val="-4"/>
          <w:sz w:val="24"/>
        </w:rPr>
        <w:t>播种时间</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用连栋温室大棚</w:t>
      </w:r>
      <w:r>
        <w:rPr>
          <w:rFonts w:hint="eastAsia"/>
          <w:color w:val="000000" w:themeColor="text1"/>
          <w:spacing w:val="-4"/>
          <w:sz w:val="24"/>
        </w:rPr>
        <w:t>8</w:t>
      </w:r>
      <w:r>
        <w:rPr>
          <w:rFonts w:hint="eastAsia"/>
          <w:color w:val="000000" w:themeColor="text1"/>
          <w:spacing w:val="-4"/>
          <w:sz w:val="24"/>
        </w:rPr>
        <w:t>～</w:t>
      </w:r>
      <w:r>
        <w:rPr>
          <w:rFonts w:hint="eastAsia"/>
          <w:color w:val="000000" w:themeColor="text1"/>
          <w:spacing w:val="-4"/>
          <w:sz w:val="24"/>
        </w:rPr>
        <w:t>11</w:t>
      </w:r>
      <w:r>
        <w:rPr>
          <w:rFonts w:hint="eastAsia"/>
          <w:color w:val="000000" w:themeColor="text1"/>
          <w:spacing w:val="-4"/>
          <w:sz w:val="24"/>
        </w:rPr>
        <w:t>月均可播种育苗，以日平均气温</w:t>
      </w:r>
      <w:r>
        <w:rPr>
          <w:rFonts w:hint="eastAsia"/>
          <w:color w:val="000000" w:themeColor="text1"/>
          <w:spacing w:val="-4"/>
          <w:sz w:val="24"/>
        </w:rPr>
        <w:t>20</w:t>
      </w:r>
      <w:r>
        <w:rPr>
          <w:rFonts w:hint="eastAsia"/>
          <w:color w:val="000000" w:themeColor="text1"/>
          <w:spacing w:val="-4"/>
          <w:sz w:val="24"/>
        </w:rPr>
        <w:t>～</w:t>
      </w:r>
      <w:r>
        <w:rPr>
          <w:rFonts w:hint="eastAsia"/>
          <w:color w:val="000000" w:themeColor="text1"/>
          <w:spacing w:val="-4"/>
          <w:sz w:val="24"/>
        </w:rPr>
        <w:t>25</w:t>
      </w:r>
      <w:r>
        <w:rPr>
          <w:rFonts w:hint="eastAsia"/>
          <w:color w:val="000000" w:themeColor="text1"/>
          <w:spacing w:val="-4"/>
          <w:sz w:val="24"/>
        </w:rPr>
        <w:t>℃的季节（</w:t>
      </w:r>
      <w:r>
        <w:rPr>
          <w:rFonts w:hint="eastAsia"/>
          <w:color w:val="000000" w:themeColor="text1"/>
          <w:spacing w:val="-4"/>
          <w:sz w:val="24"/>
        </w:rPr>
        <w:t>9</w:t>
      </w:r>
      <w:r>
        <w:rPr>
          <w:rFonts w:hint="eastAsia"/>
          <w:color w:val="000000" w:themeColor="text1"/>
          <w:spacing w:val="-4"/>
          <w:sz w:val="24"/>
        </w:rPr>
        <w:t>月中下旬）播种最为适宜。</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b.</w:t>
      </w:r>
      <w:r>
        <w:rPr>
          <w:rFonts w:hint="eastAsia"/>
          <w:color w:val="000000" w:themeColor="text1"/>
        </w:rPr>
        <w:t xml:space="preserve"> </w:t>
      </w:r>
      <w:r>
        <w:rPr>
          <w:rFonts w:hint="eastAsia"/>
          <w:b/>
          <w:color w:val="000000" w:themeColor="text1"/>
          <w:spacing w:val="-4"/>
          <w:sz w:val="24"/>
        </w:rPr>
        <w:t>种子质量</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要求种子发芽率不低于</w:t>
      </w:r>
      <w:r>
        <w:rPr>
          <w:rFonts w:hint="eastAsia"/>
          <w:color w:val="000000" w:themeColor="text1"/>
          <w:spacing w:val="-4"/>
          <w:sz w:val="24"/>
        </w:rPr>
        <w:t>85%</w:t>
      </w:r>
      <w:r>
        <w:rPr>
          <w:rFonts w:hint="eastAsia"/>
          <w:color w:val="000000" w:themeColor="text1"/>
          <w:spacing w:val="-4"/>
          <w:sz w:val="24"/>
        </w:rPr>
        <w:t>，纯度不低于</w:t>
      </w:r>
      <w:r>
        <w:rPr>
          <w:rFonts w:hint="eastAsia"/>
          <w:color w:val="000000" w:themeColor="text1"/>
          <w:spacing w:val="-4"/>
          <w:sz w:val="24"/>
        </w:rPr>
        <w:t>98%</w:t>
      </w:r>
      <w:r>
        <w:rPr>
          <w:rFonts w:hint="eastAsia"/>
          <w:color w:val="000000" w:themeColor="text1"/>
          <w:spacing w:val="-4"/>
          <w:sz w:val="24"/>
        </w:rPr>
        <w:t>，净度不低于</w:t>
      </w:r>
      <w:r>
        <w:rPr>
          <w:rFonts w:hint="eastAsia"/>
          <w:color w:val="000000" w:themeColor="text1"/>
          <w:spacing w:val="-4"/>
          <w:sz w:val="24"/>
        </w:rPr>
        <w:t>97%</w:t>
      </w:r>
      <w:r>
        <w:rPr>
          <w:rFonts w:hint="eastAsia"/>
          <w:color w:val="000000" w:themeColor="text1"/>
          <w:spacing w:val="-4"/>
          <w:sz w:val="24"/>
        </w:rPr>
        <w:t>。</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c.</w:t>
      </w:r>
      <w:r>
        <w:rPr>
          <w:rFonts w:hint="eastAsia"/>
          <w:color w:val="000000" w:themeColor="text1"/>
        </w:rPr>
        <w:t xml:space="preserve"> </w:t>
      </w:r>
      <w:r>
        <w:rPr>
          <w:rFonts w:hint="eastAsia"/>
          <w:b/>
          <w:color w:val="000000" w:themeColor="text1"/>
          <w:spacing w:val="-4"/>
          <w:sz w:val="24"/>
        </w:rPr>
        <w:t>育苗方式</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育苗方式主要包括苗床育苗、穴盘育苗和营养钵育苗三种。</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d.</w:t>
      </w:r>
      <w:r>
        <w:rPr>
          <w:rFonts w:hint="eastAsia"/>
          <w:color w:val="000000" w:themeColor="text1"/>
        </w:rPr>
        <w:t xml:space="preserve"> </w:t>
      </w:r>
      <w:r>
        <w:rPr>
          <w:rFonts w:hint="eastAsia"/>
          <w:b/>
          <w:color w:val="000000" w:themeColor="text1"/>
          <w:spacing w:val="-4"/>
          <w:sz w:val="24"/>
        </w:rPr>
        <w:t>育苗装备</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lastRenderedPageBreak/>
        <w:t>育苗装备使用育苗播种流水线或者育苗播种机。</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芥菜育苗采取的排种器应选择气吸式工作原理，以此来提高育秧播种的精确度、减少种子的损伤，提高不同种子的播种适应性。</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育苗盘选用黑色聚氯乙烯塑盘或者聚氨泡沫塑料模塑育苗盘，规格为与移栽机具配套的硬盘或者软盘即可。</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一般选择</w:t>
      </w:r>
      <w:r>
        <w:rPr>
          <w:rFonts w:hint="eastAsia"/>
          <w:color w:val="000000" w:themeColor="text1"/>
          <w:spacing w:val="-4"/>
          <w:sz w:val="24"/>
        </w:rPr>
        <w:t>128</w:t>
      </w:r>
      <w:r>
        <w:rPr>
          <w:rFonts w:hint="eastAsia"/>
          <w:color w:val="000000" w:themeColor="text1"/>
          <w:spacing w:val="-4"/>
          <w:sz w:val="24"/>
        </w:rPr>
        <w:t>孔、</w:t>
      </w:r>
      <w:r>
        <w:rPr>
          <w:rFonts w:hint="eastAsia"/>
          <w:color w:val="000000" w:themeColor="text1"/>
          <w:spacing w:val="-4"/>
          <w:sz w:val="24"/>
        </w:rPr>
        <w:t>200</w:t>
      </w:r>
      <w:r>
        <w:rPr>
          <w:rFonts w:hint="eastAsia"/>
          <w:color w:val="000000" w:themeColor="text1"/>
          <w:spacing w:val="-4"/>
          <w:sz w:val="24"/>
        </w:rPr>
        <w:t>孔秧盘。</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e.</w:t>
      </w:r>
      <w:r>
        <w:rPr>
          <w:rFonts w:hint="eastAsia"/>
          <w:color w:val="000000" w:themeColor="text1"/>
        </w:rPr>
        <w:t xml:space="preserve"> </w:t>
      </w:r>
      <w:r>
        <w:rPr>
          <w:rFonts w:hint="eastAsia"/>
          <w:b/>
          <w:color w:val="000000" w:themeColor="text1"/>
          <w:spacing w:val="-4"/>
          <w:sz w:val="24"/>
        </w:rPr>
        <w:t>播种质量</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播种精度要大于</w:t>
      </w:r>
      <w:r>
        <w:rPr>
          <w:rFonts w:hint="eastAsia"/>
          <w:color w:val="000000" w:themeColor="text1"/>
          <w:spacing w:val="-4"/>
          <w:sz w:val="24"/>
        </w:rPr>
        <w:t>95%</w:t>
      </w:r>
      <w:r>
        <w:rPr>
          <w:rFonts w:hint="eastAsia"/>
          <w:color w:val="000000" w:themeColor="text1"/>
          <w:spacing w:val="-4"/>
          <w:sz w:val="24"/>
        </w:rPr>
        <w:t>，漏播率要小于</w:t>
      </w:r>
      <w:r>
        <w:rPr>
          <w:rFonts w:hint="eastAsia"/>
          <w:color w:val="000000" w:themeColor="text1"/>
          <w:spacing w:val="-4"/>
          <w:sz w:val="24"/>
        </w:rPr>
        <w:t>2%</w:t>
      </w:r>
      <w:r>
        <w:rPr>
          <w:rFonts w:hint="eastAsia"/>
          <w:color w:val="000000" w:themeColor="text1"/>
          <w:spacing w:val="-4"/>
          <w:sz w:val="24"/>
        </w:rPr>
        <w:t>，播种效率</w:t>
      </w:r>
      <w:r>
        <w:rPr>
          <w:rFonts w:hint="eastAsia"/>
          <w:color w:val="000000" w:themeColor="text1"/>
          <w:spacing w:val="-4"/>
          <w:sz w:val="24"/>
        </w:rPr>
        <w:t>400</w:t>
      </w:r>
      <w:r>
        <w:rPr>
          <w:rFonts w:hint="eastAsia"/>
          <w:color w:val="000000" w:themeColor="text1"/>
          <w:spacing w:val="-4"/>
          <w:sz w:val="24"/>
        </w:rPr>
        <w:t>～</w:t>
      </w:r>
      <w:r>
        <w:rPr>
          <w:rFonts w:hint="eastAsia"/>
          <w:color w:val="000000" w:themeColor="text1"/>
          <w:spacing w:val="-4"/>
          <w:sz w:val="24"/>
        </w:rPr>
        <w:t>500</w:t>
      </w:r>
      <w:r>
        <w:rPr>
          <w:rFonts w:hint="eastAsia"/>
          <w:color w:val="000000" w:themeColor="text1"/>
          <w:spacing w:val="-4"/>
          <w:sz w:val="24"/>
        </w:rPr>
        <w:t>盘</w:t>
      </w:r>
      <w:r>
        <w:rPr>
          <w:rFonts w:hint="eastAsia"/>
          <w:color w:val="000000" w:themeColor="text1"/>
          <w:spacing w:val="-4"/>
          <w:sz w:val="24"/>
        </w:rPr>
        <w:t>/</w:t>
      </w:r>
      <w:r>
        <w:rPr>
          <w:rFonts w:hint="eastAsia"/>
          <w:color w:val="000000" w:themeColor="text1"/>
          <w:spacing w:val="-4"/>
          <w:sz w:val="24"/>
        </w:rPr>
        <w:t>小时，出苗率应大于</w:t>
      </w:r>
      <w:r>
        <w:rPr>
          <w:rFonts w:hint="eastAsia"/>
          <w:color w:val="000000" w:themeColor="text1"/>
          <w:spacing w:val="-4"/>
          <w:sz w:val="24"/>
        </w:rPr>
        <w:t>98%</w:t>
      </w:r>
      <w:r>
        <w:rPr>
          <w:rFonts w:hint="eastAsia"/>
          <w:color w:val="000000" w:themeColor="text1"/>
          <w:spacing w:val="-4"/>
          <w:sz w:val="24"/>
        </w:rPr>
        <w:t>。</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f.</w:t>
      </w:r>
      <w:r>
        <w:rPr>
          <w:rFonts w:hint="eastAsia"/>
          <w:color w:val="000000" w:themeColor="text1"/>
        </w:rPr>
        <w:t xml:space="preserve"> </w:t>
      </w:r>
      <w:r>
        <w:rPr>
          <w:rFonts w:hint="eastAsia"/>
          <w:b/>
          <w:color w:val="000000" w:themeColor="text1"/>
          <w:spacing w:val="-4"/>
          <w:sz w:val="24"/>
        </w:rPr>
        <w:t>前期管理</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在管理前期，应该实时控制大棚内的温度，使大棚内的温度保持在</w:t>
      </w:r>
      <w:r>
        <w:rPr>
          <w:rFonts w:hint="eastAsia"/>
          <w:color w:val="000000" w:themeColor="text1"/>
          <w:spacing w:val="-4"/>
          <w:sz w:val="24"/>
        </w:rPr>
        <w:t>20</w:t>
      </w:r>
      <w:r>
        <w:rPr>
          <w:rFonts w:hint="eastAsia"/>
          <w:color w:val="000000" w:themeColor="text1"/>
          <w:spacing w:val="-4"/>
          <w:sz w:val="24"/>
        </w:rPr>
        <w:t>℃左右，当大棚内的漏度超过</w:t>
      </w:r>
      <w:r>
        <w:rPr>
          <w:rFonts w:hint="eastAsia"/>
          <w:color w:val="000000" w:themeColor="text1"/>
          <w:spacing w:val="-4"/>
          <w:sz w:val="24"/>
        </w:rPr>
        <w:t>35</w:t>
      </w:r>
      <w:r>
        <w:rPr>
          <w:rFonts w:hint="eastAsia"/>
          <w:color w:val="000000" w:themeColor="text1"/>
          <w:spacing w:val="-4"/>
          <w:sz w:val="24"/>
        </w:rPr>
        <w:t>℃时，要及时打开通风窗进行通风降温和喷水降温。</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苗期要往意病虫害防治，要做到“早发现，早预防”。当幼苗长到</w:t>
      </w:r>
      <w:r>
        <w:rPr>
          <w:rFonts w:hint="eastAsia"/>
          <w:color w:val="000000" w:themeColor="text1"/>
          <w:spacing w:val="-4"/>
          <w:sz w:val="24"/>
        </w:rPr>
        <w:t>8-12cm</w:t>
      </w:r>
      <w:r>
        <w:rPr>
          <w:rFonts w:hint="eastAsia"/>
          <w:color w:val="000000" w:themeColor="text1"/>
          <w:spacing w:val="-4"/>
          <w:sz w:val="24"/>
        </w:rPr>
        <w:t>时，要及时控制浇水量和浇水的次数防止造成幼苗的疯长。</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3</w:t>
      </w:r>
      <w:r>
        <w:rPr>
          <w:rFonts w:hint="eastAsia"/>
          <w:b/>
          <w:color w:val="000000" w:themeColor="text1"/>
          <w:spacing w:val="-4"/>
          <w:sz w:val="24"/>
        </w:rPr>
        <w:t>）整地施肥</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a.</w:t>
      </w:r>
      <w:r>
        <w:rPr>
          <w:rFonts w:hint="eastAsia"/>
          <w:color w:val="000000" w:themeColor="text1"/>
        </w:rPr>
        <w:t xml:space="preserve"> </w:t>
      </w:r>
      <w:r>
        <w:rPr>
          <w:rFonts w:hint="eastAsia"/>
          <w:b/>
          <w:color w:val="000000" w:themeColor="text1"/>
          <w:spacing w:val="-4"/>
          <w:sz w:val="24"/>
        </w:rPr>
        <w:t>施足基肥</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前茬为水稻田的，晒干后用拖拉机配套铧犁进行翻犁，晒白后每亩用撒肥机施腐熟堆肥</w:t>
      </w:r>
      <w:r>
        <w:rPr>
          <w:rFonts w:hint="eastAsia"/>
          <w:color w:val="000000" w:themeColor="text1"/>
          <w:spacing w:val="-4"/>
          <w:sz w:val="24"/>
        </w:rPr>
        <w:t>2000</w:t>
      </w:r>
      <w:r>
        <w:rPr>
          <w:rFonts w:hint="eastAsia"/>
          <w:color w:val="000000" w:themeColor="text1"/>
          <w:spacing w:val="-4"/>
          <w:sz w:val="24"/>
        </w:rPr>
        <w:t>～</w:t>
      </w:r>
      <w:r>
        <w:rPr>
          <w:rFonts w:hint="eastAsia"/>
          <w:color w:val="000000" w:themeColor="text1"/>
          <w:spacing w:val="-4"/>
          <w:sz w:val="24"/>
        </w:rPr>
        <w:t>3000kg</w:t>
      </w:r>
      <w:r>
        <w:rPr>
          <w:rFonts w:hint="eastAsia"/>
          <w:color w:val="000000" w:themeColor="text1"/>
          <w:spacing w:val="-4"/>
          <w:sz w:val="24"/>
        </w:rPr>
        <w:t>和配方肥</w:t>
      </w:r>
      <w:r>
        <w:rPr>
          <w:rFonts w:hint="eastAsia"/>
          <w:color w:val="000000" w:themeColor="text1"/>
          <w:spacing w:val="-4"/>
          <w:sz w:val="24"/>
        </w:rPr>
        <w:t>25kg</w:t>
      </w:r>
      <w:r>
        <w:rPr>
          <w:rFonts w:hint="eastAsia"/>
          <w:color w:val="000000" w:themeColor="text1"/>
          <w:spacing w:val="-4"/>
          <w:sz w:val="24"/>
        </w:rPr>
        <w:t>做底肥，或用沼液施肥机每亩施用</w:t>
      </w:r>
      <w:r>
        <w:rPr>
          <w:rFonts w:hint="eastAsia"/>
          <w:color w:val="000000" w:themeColor="text1"/>
          <w:spacing w:val="-4"/>
          <w:sz w:val="24"/>
        </w:rPr>
        <w:t>3000</w:t>
      </w:r>
      <w:r>
        <w:rPr>
          <w:rFonts w:hint="eastAsia"/>
          <w:color w:val="000000" w:themeColor="text1"/>
          <w:spacing w:val="-4"/>
          <w:sz w:val="24"/>
        </w:rPr>
        <w:t>～</w:t>
      </w:r>
      <w:r>
        <w:rPr>
          <w:rFonts w:hint="eastAsia"/>
          <w:color w:val="000000" w:themeColor="text1"/>
          <w:spacing w:val="-4"/>
          <w:sz w:val="24"/>
        </w:rPr>
        <w:t>4000kg</w:t>
      </w:r>
      <w:r>
        <w:rPr>
          <w:rFonts w:hint="eastAsia"/>
          <w:color w:val="000000" w:themeColor="text1"/>
          <w:spacing w:val="-4"/>
          <w:sz w:val="24"/>
        </w:rPr>
        <w:t>；前茬为旱地作物的施肥后用旋耕机进行</w:t>
      </w:r>
      <w:r>
        <w:rPr>
          <w:rFonts w:hint="eastAsia"/>
          <w:color w:val="000000" w:themeColor="text1"/>
          <w:spacing w:val="-4"/>
          <w:sz w:val="24"/>
        </w:rPr>
        <w:t>2</w:t>
      </w:r>
      <w:r>
        <w:rPr>
          <w:rFonts w:hint="eastAsia"/>
          <w:color w:val="000000" w:themeColor="text1"/>
          <w:spacing w:val="-4"/>
          <w:sz w:val="24"/>
        </w:rPr>
        <w:t>～</w:t>
      </w:r>
      <w:r>
        <w:rPr>
          <w:rFonts w:hint="eastAsia"/>
          <w:color w:val="000000" w:themeColor="text1"/>
          <w:spacing w:val="-4"/>
          <w:sz w:val="24"/>
        </w:rPr>
        <w:t>3</w:t>
      </w:r>
      <w:r>
        <w:rPr>
          <w:rFonts w:hint="eastAsia"/>
          <w:color w:val="000000" w:themeColor="text1"/>
          <w:spacing w:val="-4"/>
          <w:sz w:val="24"/>
        </w:rPr>
        <w:t>遍旋耕，使肥土充分混合。</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b.</w:t>
      </w:r>
      <w:r>
        <w:rPr>
          <w:rFonts w:hint="eastAsia"/>
          <w:color w:val="000000" w:themeColor="text1"/>
        </w:rPr>
        <w:t xml:space="preserve"> </w:t>
      </w:r>
      <w:r>
        <w:rPr>
          <w:rFonts w:hint="eastAsia"/>
          <w:b/>
          <w:color w:val="000000" w:themeColor="text1"/>
          <w:spacing w:val="-4"/>
          <w:sz w:val="24"/>
        </w:rPr>
        <w:t>精细整地</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要求翻耕深度</w:t>
      </w:r>
      <w:r>
        <w:rPr>
          <w:rFonts w:hint="eastAsia"/>
          <w:color w:val="000000" w:themeColor="text1"/>
          <w:spacing w:val="-4"/>
          <w:sz w:val="24"/>
        </w:rPr>
        <w:t>20cm</w:t>
      </w:r>
      <w:r>
        <w:rPr>
          <w:rFonts w:hint="eastAsia"/>
          <w:color w:val="000000" w:themeColor="text1"/>
          <w:spacing w:val="-4"/>
          <w:sz w:val="24"/>
        </w:rPr>
        <w:t>左右，田面平整</w:t>
      </w:r>
      <w:r>
        <w:rPr>
          <w:rFonts w:hint="eastAsia"/>
          <w:color w:val="000000" w:themeColor="text1"/>
          <w:spacing w:val="-4"/>
          <w:sz w:val="24"/>
        </w:rPr>
        <w:t>(</w:t>
      </w:r>
      <w:r>
        <w:rPr>
          <w:rFonts w:hint="eastAsia"/>
          <w:color w:val="000000" w:themeColor="text1"/>
          <w:spacing w:val="-4"/>
          <w:sz w:val="24"/>
        </w:rPr>
        <w:t>无残茬、无杂草</w:t>
      </w:r>
      <w:r>
        <w:rPr>
          <w:rFonts w:hint="eastAsia"/>
          <w:color w:val="000000" w:themeColor="text1"/>
          <w:spacing w:val="-4"/>
          <w:sz w:val="24"/>
        </w:rPr>
        <w:t>)</w:t>
      </w:r>
      <w:r>
        <w:rPr>
          <w:rFonts w:hint="eastAsia"/>
          <w:color w:val="000000" w:themeColor="text1"/>
          <w:spacing w:val="-4"/>
          <w:sz w:val="24"/>
        </w:rPr>
        <w:t>，土块细碎，土壤含水率一般不超过</w:t>
      </w:r>
      <w:r>
        <w:rPr>
          <w:rFonts w:hint="eastAsia"/>
          <w:color w:val="000000" w:themeColor="text1"/>
          <w:spacing w:val="-4"/>
          <w:sz w:val="24"/>
        </w:rPr>
        <w:t>25%</w:t>
      </w:r>
      <w:r>
        <w:rPr>
          <w:rFonts w:hint="eastAsia"/>
          <w:color w:val="000000" w:themeColor="text1"/>
          <w:spacing w:val="-4"/>
          <w:sz w:val="24"/>
        </w:rPr>
        <w:t>。</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c.</w:t>
      </w:r>
      <w:r>
        <w:rPr>
          <w:rFonts w:hint="eastAsia"/>
          <w:color w:val="000000" w:themeColor="text1"/>
        </w:rPr>
        <w:t xml:space="preserve"> </w:t>
      </w:r>
      <w:r>
        <w:rPr>
          <w:rFonts w:hint="eastAsia"/>
          <w:b/>
          <w:color w:val="000000" w:themeColor="text1"/>
          <w:spacing w:val="-4"/>
          <w:sz w:val="24"/>
        </w:rPr>
        <w:t>开沟作畦</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用分沟犁将土壤整成畦宽</w:t>
      </w:r>
      <w:r>
        <w:rPr>
          <w:rFonts w:hint="eastAsia"/>
          <w:color w:val="000000" w:themeColor="text1"/>
          <w:spacing w:val="-4"/>
          <w:sz w:val="24"/>
        </w:rPr>
        <w:t>180</w:t>
      </w:r>
      <w:r>
        <w:rPr>
          <w:rFonts w:hint="eastAsia"/>
          <w:color w:val="000000" w:themeColor="text1"/>
          <w:spacing w:val="-4"/>
          <w:sz w:val="24"/>
        </w:rPr>
        <w:t>～</w:t>
      </w:r>
      <w:r>
        <w:rPr>
          <w:rFonts w:hint="eastAsia"/>
          <w:color w:val="000000" w:themeColor="text1"/>
          <w:spacing w:val="-4"/>
          <w:sz w:val="24"/>
        </w:rPr>
        <w:t>200cm</w:t>
      </w:r>
      <w:r>
        <w:rPr>
          <w:rFonts w:hint="eastAsia"/>
          <w:color w:val="000000" w:themeColor="text1"/>
          <w:spacing w:val="-4"/>
          <w:sz w:val="24"/>
        </w:rPr>
        <w:t>（包沟）、高</w:t>
      </w:r>
      <w:r>
        <w:rPr>
          <w:rFonts w:hint="eastAsia"/>
          <w:color w:val="000000" w:themeColor="text1"/>
          <w:spacing w:val="-4"/>
          <w:sz w:val="24"/>
        </w:rPr>
        <w:t>20cm</w:t>
      </w:r>
      <w:r>
        <w:rPr>
          <w:rFonts w:hint="eastAsia"/>
          <w:color w:val="000000" w:themeColor="text1"/>
          <w:spacing w:val="-4"/>
          <w:sz w:val="24"/>
        </w:rPr>
        <w:t>的高畦，后再移栽定植。</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4</w:t>
      </w:r>
      <w:r>
        <w:rPr>
          <w:rFonts w:hint="eastAsia"/>
          <w:b/>
          <w:color w:val="000000" w:themeColor="text1"/>
          <w:spacing w:val="-4"/>
          <w:sz w:val="24"/>
        </w:rPr>
        <w:t>）机械化移栽</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a.</w:t>
      </w:r>
      <w:r>
        <w:rPr>
          <w:rFonts w:hint="eastAsia"/>
          <w:color w:val="000000" w:themeColor="text1"/>
        </w:rPr>
        <w:t xml:space="preserve"> </w:t>
      </w:r>
      <w:r>
        <w:rPr>
          <w:rFonts w:hint="eastAsia"/>
          <w:b/>
          <w:color w:val="000000" w:themeColor="text1"/>
          <w:spacing w:val="-4"/>
          <w:sz w:val="24"/>
        </w:rPr>
        <w:t>钵育苗选择</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钵育苗进行机械化移裁时，要挑选比较健壮、苗直而且无损伤的秧苗。</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lastRenderedPageBreak/>
        <w:t>芥菜苗体直径或者宽度不宜大于</w:t>
      </w:r>
      <w:r>
        <w:rPr>
          <w:rFonts w:hint="eastAsia"/>
          <w:color w:val="000000" w:themeColor="text1"/>
          <w:spacing w:val="-4"/>
          <w:sz w:val="24"/>
        </w:rPr>
        <w:t>30mm</w:t>
      </w:r>
      <w:r>
        <w:rPr>
          <w:rFonts w:hint="eastAsia"/>
          <w:color w:val="000000" w:themeColor="text1"/>
          <w:spacing w:val="-4"/>
          <w:sz w:val="24"/>
        </w:rPr>
        <w:t>，高度在</w:t>
      </w:r>
      <w:r>
        <w:rPr>
          <w:rFonts w:hint="eastAsia"/>
          <w:color w:val="000000" w:themeColor="text1"/>
          <w:spacing w:val="-4"/>
          <w:sz w:val="24"/>
        </w:rPr>
        <w:t>100-180mm</w:t>
      </w:r>
      <w:r>
        <w:rPr>
          <w:rFonts w:hint="eastAsia"/>
          <w:color w:val="000000" w:themeColor="text1"/>
          <w:spacing w:val="-4"/>
          <w:sz w:val="24"/>
        </w:rPr>
        <w:t>，开展度不大于</w:t>
      </w:r>
      <w:r>
        <w:rPr>
          <w:rFonts w:hint="eastAsia"/>
          <w:color w:val="000000" w:themeColor="text1"/>
          <w:spacing w:val="-4"/>
          <w:sz w:val="24"/>
        </w:rPr>
        <w:t>100mm</w:t>
      </w:r>
      <w:r>
        <w:rPr>
          <w:rFonts w:hint="eastAsia"/>
          <w:color w:val="000000" w:themeColor="text1"/>
          <w:spacing w:val="-4"/>
          <w:sz w:val="24"/>
        </w:rPr>
        <w:t>为最好。</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b.</w:t>
      </w:r>
      <w:r>
        <w:rPr>
          <w:rFonts w:hint="eastAsia"/>
          <w:color w:val="000000" w:themeColor="text1"/>
        </w:rPr>
        <w:t xml:space="preserve"> </w:t>
      </w:r>
      <w:r>
        <w:rPr>
          <w:rFonts w:hint="eastAsia"/>
          <w:b/>
          <w:color w:val="000000" w:themeColor="text1"/>
          <w:spacing w:val="-4"/>
          <w:sz w:val="24"/>
        </w:rPr>
        <w:t>移栽机的调整</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采用可调整株距、行距、施肥、施水多功能一体蔬菜（芥菜）移栽机。调整好株距、行距、移栽深度，配置好水肥一体的沼液，以便浇足量的定根水（肥）和活苗水（肥），以保证蔬菜的成活率。每篼浇水</w:t>
      </w:r>
      <w:r>
        <w:rPr>
          <w:rFonts w:hint="eastAsia"/>
          <w:color w:val="000000" w:themeColor="text1"/>
          <w:spacing w:val="-4"/>
          <w:sz w:val="24"/>
        </w:rPr>
        <w:t>0.5</w:t>
      </w:r>
      <w:r>
        <w:rPr>
          <w:rFonts w:hint="eastAsia"/>
          <w:color w:val="000000" w:themeColor="text1"/>
          <w:spacing w:val="-4"/>
          <w:sz w:val="24"/>
        </w:rPr>
        <w:t>～</w:t>
      </w:r>
      <w:r>
        <w:rPr>
          <w:rFonts w:hint="eastAsia"/>
          <w:color w:val="000000" w:themeColor="text1"/>
          <w:spacing w:val="-4"/>
          <w:sz w:val="24"/>
        </w:rPr>
        <w:t>1kg</w:t>
      </w:r>
      <w:r>
        <w:rPr>
          <w:rFonts w:hint="eastAsia"/>
          <w:color w:val="000000" w:themeColor="text1"/>
          <w:spacing w:val="-4"/>
          <w:sz w:val="24"/>
        </w:rPr>
        <w:t>。</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c.</w:t>
      </w:r>
      <w:r>
        <w:rPr>
          <w:rFonts w:hint="eastAsia"/>
          <w:color w:val="000000" w:themeColor="text1"/>
        </w:rPr>
        <w:t xml:space="preserve"> </w:t>
      </w:r>
      <w:r>
        <w:rPr>
          <w:rFonts w:hint="eastAsia"/>
          <w:b/>
          <w:color w:val="000000" w:themeColor="text1"/>
          <w:spacing w:val="-4"/>
          <w:sz w:val="24"/>
        </w:rPr>
        <w:t>合理密植</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秋种冬收的每亩定植</w:t>
      </w:r>
      <w:r>
        <w:rPr>
          <w:rFonts w:hint="eastAsia"/>
          <w:color w:val="000000" w:themeColor="text1"/>
          <w:spacing w:val="-4"/>
          <w:sz w:val="24"/>
        </w:rPr>
        <w:t>3000</w:t>
      </w:r>
      <w:r>
        <w:rPr>
          <w:rFonts w:hint="eastAsia"/>
          <w:color w:val="000000" w:themeColor="text1"/>
          <w:spacing w:val="-4"/>
          <w:sz w:val="24"/>
        </w:rPr>
        <w:t>～</w:t>
      </w:r>
      <w:r>
        <w:rPr>
          <w:rFonts w:hint="eastAsia"/>
          <w:color w:val="000000" w:themeColor="text1"/>
          <w:spacing w:val="-4"/>
          <w:sz w:val="24"/>
        </w:rPr>
        <w:t>3500</w:t>
      </w:r>
      <w:r>
        <w:rPr>
          <w:rFonts w:hint="eastAsia"/>
          <w:color w:val="000000" w:themeColor="text1"/>
          <w:spacing w:val="-4"/>
          <w:sz w:val="24"/>
        </w:rPr>
        <w:t>株；冬种春收的每亩定植</w:t>
      </w:r>
      <w:r>
        <w:rPr>
          <w:rFonts w:hint="eastAsia"/>
          <w:color w:val="000000" w:themeColor="text1"/>
          <w:spacing w:val="-4"/>
          <w:sz w:val="24"/>
        </w:rPr>
        <w:t>2500</w:t>
      </w:r>
      <w:r>
        <w:rPr>
          <w:rFonts w:hint="eastAsia"/>
          <w:color w:val="000000" w:themeColor="text1"/>
          <w:spacing w:val="-4"/>
          <w:sz w:val="24"/>
        </w:rPr>
        <w:t>～</w:t>
      </w:r>
      <w:r>
        <w:rPr>
          <w:rFonts w:hint="eastAsia"/>
          <w:color w:val="000000" w:themeColor="text1"/>
          <w:spacing w:val="-4"/>
          <w:sz w:val="24"/>
        </w:rPr>
        <w:t>3000</w:t>
      </w:r>
      <w:r>
        <w:rPr>
          <w:rFonts w:hint="eastAsia"/>
          <w:color w:val="000000" w:themeColor="text1"/>
          <w:spacing w:val="-4"/>
          <w:sz w:val="24"/>
        </w:rPr>
        <w:t>株。</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d.</w:t>
      </w:r>
      <w:r>
        <w:rPr>
          <w:rFonts w:hint="eastAsia"/>
          <w:color w:val="000000" w:themeColor="text1"/>
        </w:rPr>
        <w:t xml:space="preserve"> </w:t>
      </w:r>
      <w:r>
        <w:rPr>
          <w:rFonts w:hint="eastAsia"/>
          <w:b/>
          <w:color w:val="000000" w:themeColor="text1"/>
          <w:spacing w:val="-4"/>
          <w:sz w:val="24"/>
        </w:rPr>
        <w:t>注意事项</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按照地块的大小和地块的形状预先设计好机械作业的路线，并根据机械作业路线的长度，提前在钵苗托盘上摆放至少足够来回一次使用的体苗量。</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保持机械作业路线的直线性，确保种植的行距、株距和深度符合农艺要求并随时检查体苗的移栽情况，如过出现连续漏栽、伤苗和覆土、镇压、水肥量不足等不符合种植要求的状况，应该立即停止机械运作，并进行检查。</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移栽质量要求：露苗率要小于</w:t>
      </w:r>
      <w:r>
        <w:rPr>
          <w:rFonts w:hint="eastAsia"/>
          <w:color w:val="000000" w:themeColor="text1"/>
          <w:spacing w:val="-4"/>
          <w:sz w:val="24"/>
        </w:rPr>
        <w:t>5%</w:t>
      </w:r>
      <w:r>
        <w:rPr>
          <w:rFonts w:hint="eastAsia"/>
          <w:color w:val="000000" w:themeColor="text1"/>
          <w:spacing w:val="-4"/>
          <w:sz w:val="24"/>
        </w:rPr>
        <w:t>、漏栽率小于</w:t>
      </w:r>
      <w:r>
        <w:rPr>
          <w:rFonts w:hint="eastAsia"/>
          <w:color w:val="000000" w:themeColor="text1"/>
          <w:spacing w:val="-4"/>
          <w:sz w:val="24"/>
        </w:rPr>
        <w:t>5%</w:t>
      </w:r>
      <w:r>
        <w:rPr>
          <w:rFonts w:hint="eastAsia"/>
          <w:color w:val="000000" w:themeColor="text1"/>
          <w:spacing w:val="-4"/>
          <w:sz w:val="24"/>
        </w:rPr>
        <w:t>、重栽率小于</w:t>
      </w:r>
      <w:r>
        <w:rPr>
          <w:rFonts w:hint="eastAsia"/>
          <w:color w:val="000000" w:themeColor="text1"/>
          <w:spacing w:val="-4"/>
          <w:sz w:val="24"/>
        </w:rPr>
        <w:t>4%</w:t>
      </w:r>
      <w:r>
        <w:rPr>
          <w:rFonts w:hint="eastAsia"/>
          <w:color w:val="000000" w:themeColor="text1"/>
          <w:spacing w:val="-4"/>
          <w:sz w:val="24"/>
        </w:rPr>
        <w:t>、埋苗率小于</w:t>
      </w:r>
      <w:r>
        <w:rPr>
          <w:rFonts w:hint="eastAsia"/>
          <w:color w:val="000000" w:themeColor="text1"/>
          <w:spacing w:val="-4"/>
          <w:sz w:val="24"/>
        </w:rPr>
        <w:t>5%</w:t>
      </w:r>
      <w:r>
        <w:rPr>
          <w:rFonts w:hint="eastAsia"/>
          <w:color w:val="000000" w:themeColor="text1"/>
          <w:spacing w:val="-4"/>
          <w:sz w:val="24"/>
        </w:rPr>
        <w:t>、倒伏率小于</w:t>
      </w:r>
      <w:r>
        <w:rPr>
          <w:rFonts w:hint="eastAsia"/>
          <w:color w:val="000000" w:themeColor="text1"/>
          <w:spacing w:val="-4"/>
          <w:sz w:val="24"/>
        </w:rPr>
        <w:t>7%</w:t>
      </w:r>
      <w:r>
        <w:rPr>
          <w:rFonts w:hint="eastAsia"/>
          <w:color w:val="000000" w:themeColor="text1"/>
          <w:spacing w:val="-4"/>
          <w:sz w:val="24"/>
        </w:rPr>
        <w:t>、伤苗率小于</w:t>
      </w:r>
      <w:r>
        <w:rPr>
          <w:rFonts w:hint="eastAsia"/>
          <w:color w:val="000000" w:themeColor="text1"/>
          <w:spacing w:val="-4"/>
          <w:sz w:val="24"/>
        </w:rPr>
        <w:t>3%</w:t>
      </w:r>
      <w:r>
        <w:rPr>
          <w:rFonts w:hint="eastAsia"/>
          <w:color w:val="000000" w:themeColor="text1"/>
          <w:spacing w:val="-4"/>
          <w:sz w:val="24"/>
        </w:rPr>
        <w:t>、株距变异系数小于</w:t>
      </w:r>
      <w:r>
        <w:rPr>
          <w:rFonts w:hint="eastAsia"/>
          <w:color w:val="000000" w:themeColor="text1"/>
          <w:spacing w:val="-4"/>
          <w:sz w:val="24"/>
        </w:rPr>
        <w:t>25%</w:t>
      </w:r>
      <w:r>
        <w:rPr>
          <w:rFonts w:hint="eastAsia"/>
          <w:color w:val="000000" w:themeColor="text1"/>
          <w:spacing w:val="-4"/>
          <w:sz w:val="24"/>
        </w:rPr>
        <w:t>，栽植合格率应大于</w:t>
      </w:r>
      <w:r>
        <w:rPr>
          <w:rFonts w:hint="eastAsia"/>
          <w:color w:val="000000" w:themeColor="text1"/>
          <w:spacing w:val="-4"/>
          <w:sz w:val="24"/>
        </w:rPr>
        <w:t>90%</w:t>
      </w:r>
      <w:r>
        <w:rPr>
          <w:rFonts w:hint="eastAsia"/>
          <w:color w:val="000000" w:themeColor="text1"/>
          <w:spacing w:val="-4"/>
          <w:sz w:val="24"/>
        </w:rPr>
        <w:t>。</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移栽作业效率：大于</w:t>
      </w:r>
      <w:r>
        <w:rPr>
          <w:rFonts w:hint="eastAsia"/>
          <w:color w:val="000000" w:themeColor="text1"/>
          <w:spacing w:val="-4"/>
          <w:sz w:val="24"/>
        </w:rPr>
        <w:t>50</w:t>
      </w:r>
      <w:r>
        <w:rPr>
          <w:rFonts w:hint="eastAsia"/>
          <w:color w:val="000000" w:themeColor="text1"/>
          <w:spacing w:val="-4"/>
          <w:sz w:val="24"/>
        </w:rPr>
        <w:t>穴</w:t>
      </w:r>
      <w:r>
        <w:rPr>
          <w:rFonts w:hint="eastAsia"/>
          <w:color w:val="000000" w:themeColor="text1"/>
          <w:spacing w:val="-4"/>
          <w:sz w:val="24"/>
        </w:rPr>
        <w:t>/</w:t>
      </w:r>
      <w:r>
        <w:rPr>
          <w:rFonts w:hint="eastAsia"/>
          <w:color w:val="000000" w:themeColor="text1"/>
          <w:spacing w:val="-4"/>
          <w:sz w:val="24"/>
        </w:rPr>
        <w:t>分钟。</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5</w:t>
      </w:r>
      <w:r>
        <w:rPr>
          <w:rFonts w:hint="eastAsia"/>
          <w:b/>
          <w:color w:val="000000" w:themeColor="text1"/>
          <w:spacing w:val="-4"/>
          <w:sz w:val="24"/>
        </w:rPr>
        <w:t>）田间管理</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a.</w:t>
      </w:r>
      <w:r>
        <w:rPr>
          <w:rFonts w:hint="eastAsia"/>
          <w:color w:val="000000" w:themeColor="text1"/>
        </w:rPr>
        <w:t xml:space="preserve"> </w:t>
      </w:r>
      <w:r>
        <w:rPr>
          <w:rFonts w:hint="eastAsia"/>
          <w:b/>
          <w:color w:val="000000" w:themeColor="text1"/>
          <w:spacing w:val="-4"/>
          <w:sz w:val="24"/>
        </w:rPr>
        <w:t>中耕除草</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缓苗后用中耕机及时中耕除草，封垄前进行最后一次中耕。中耕应前浅后深，避免伤根。</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b.</w:t>
      </w:r>
      <w:r>
        <w:rPr>
          <w:rFonts w:hint="eastAsia"/>
          <w:color w:val="000000" w:themeColor="text1"/>
        </w:rPr>
        <w:t xml:space="preserve"> </w:t>
      </w:r>
      <w:r>
        <w:rPr>
          <w:rFonts w:hint="eastAsia"/>
          <w:b/>
          <w:color w:val="000000" w:themeColor="text1"/>
          <w:spacing w:val="-4"/>
          <w:sz w:val="24"/>
        </w:rPr>
        <w:t>水分管理</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前期应保持穴中湿润，少雨时少浇水，多雨时及时做好排水，防止沤根。用喷灌设备浇水或液体施肥机浇水。</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c.</w:t>
      </w:r>
      <w:r>
        <w:rPr>
          <w:rFonts w:hint="eastAsia"/>
          <w:color w:val="000000" w:themeColor="text1"/>
        </w:rPr>
        <w:t xml:space="preserve"> </w:t>
      </w:r>
      <w:r>
        <w:rPr>
          <w:rFonts w:hint="eastAsia"/>
          <w:b/>
          <w:color w:val="000000" w:themeColor="text1"/>
          <w:spacing w:val="-4"/>
          <w:sz w:val="24"/>
        </w:rPr>
        <w:t>追肥</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用精准液体施肥机施用沼液肥添加配方肥为主的肥料进行根施或者进行叶面喷</w:t>
      </w:r>
      <w:r>
        <w:rPr>
          <w:rFonts w:hint="eastAsia"/>
          <w:color w:val="000000" w:themeColor="text1"/>
          <w:spacing w:val="-4"/>
          <w:sz w:val="24"/>
        </w:rPr>
        <w:lastRenderedPageBreak/>
        <w:t>施。</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在芥菜移栽苗成活后</w:t>
      </w:r>
      <w:r>
        <w:rPr>
          <w:rFonts w:hint="eastAsia"/>
          <w:color w:val="000000" w:themeColor="text1"/>
          <w:spacing w:val="-4"/>
          <w:sz w:val="24"/>
        </w:rPr>
        <w:t>7</w:t>
      </w:r>
      <w:r>
        <w:rPr>
          <w:rFonts w:hint="eastAsia"/>
          <w:color w:val="000000" w:themeColor="text1"/>
          <w:spacing w:val="-4"/>
          <w:sz w:val="24"/>
        </w:rPr>
        <w:t>～</w:t>
      </w:r>
      <w:r>
        <w:rPr>
          <w:rFonts w:hint="eastAsia"/>
          <w:color w:val="000000" w:themeColor="text1"/>
          <w:spacing w:val="-4"/>
          <w:sz w:val="24"/>
        </w:rPr>
        <w:t>10</w:t>
      </w:r>
      <w:r>
        <w:rPr>
          <w:rFonts w:hint="eastAsia"/>
          <w:color w:val="000000" w:themeColor="text1"/>
          <w:spacing w:val="-4"/>
          <w:sz w:val="24"/>
        </w:rPr>
        <w:t>天，每亩追施沼液</w:t>
      </w:r>
      <w:r>
        <w:rPr>
          <w:rFonts w:hint="eastAsia"/>
          <w:color w:val="000000" w:themeColor="text1"/>
          <w:spacing w:val="-4"/>
          <w:sz w:val="24"/>
        </w:rPr>
        <w:t>500 kg</w:t>
      </w:r>
      <w:r>
        <w:rPr>
          <w:rFonts w:hint="eastAsia"/>
          <w:color w:val="000000" w:themeColor="text1"/>
          <w:spacing w:val="-4"/>
          <w:sz w:val="24"/>
        </w:rPr>
        <w:t>和尿素</w:t>
      </w:r>
      <w:r>
        <w:rPr>
          <w:rFonts w:hint="eastAsia"/>
          <w:color w:val="000000" w:themeColor="text1"/>
          <w:spacing w:val="-4"/>
          <w:sz w:val="24"/>
        </w:rPr>
        <w:t>5kg</w:t>
      </w:r>
      <w:r>
        <w:rPr>
          <w:rFonts w:hint="eastAsia"/>
          <w:color w:val="000000" w:themeColor="text1"/>
          <w:spacing w:val="-4"/>
          <w:sz w:val="24"/>
        </w:rPr>
        <w:t>；封行前每亩追施沼液</w:t>
      </w:r>
      <w:r>
        <w:rPr>
          <w:rFonts w:hint="eastAsia"/>
          <w:color w:val="000000" w:themeColor="text1"/>
          <w:spacing w:val="-4"/>
          <w:sz w:val="24"/>
        </w:rPr>
        <w:t>1000 kg</w:t>
      </w:r>
      <w:r>
        <w:rPr>
          <w:rFonts w:hint="eastAsia"/>
          <w:color w:val="000000" w:themeColor="text1"/>
          <w:spacing w:val="-4"/>
          <w:sz w:val="24"/>
        </w:rPr>
        <w:t>和配方肥</w:t>
      </w:r>
      <w:r>
        <w:rPr>
          <w:rFonts w:hint="eastAsia"/>
          <w:color w:val="000000" w:themeColor="text1"/>
          <w:spacing w:val="-4"/>
          <w:sz w:val="24"/>
        </w:rPr>
        <w:t>10 kg</w:t>
      </w:r>
      <w:r>
        <w:rPr>
          <w:rFonts w:hint="eastAsia"/>
          <w:color w:val="000000" w:themeColor="text1"/>
          <w:spacing w:val="-4"/>
          <w:sz w:val="24"/>
        </w:rPr>
        <w:t>；采收前</w:t>
      </w:r>
      <w:r>
        <w:rPr>
          <w:rFonts w:hint="eastAsia"/>
          <w:color w:val="000000" w:themeColor="text1"/>
          <w:spacing w:val="-4"/>
          <w:sz w:val="24"/>
        </w:rPr>
        <w:t>15</w:t>
      </w:r>
      <w:r>
        <w:rPr>
          <w:rFonts w:hint="eastAsia"/>
          <w:color w:val="000000" w:themeColor="text1"/>
          <w:spacing w:val="-4"/>
          <w:sz w:val="24"/>
        </w:rPr>
        <w:t>天每亩追施沼液</w:t>
      </w:r>
      <w:r>
        <w:rPr>
          <w:rFonts w:hint="eastAsia"/>
          <w:color w:val="000000" w:themeColor="text1"/>
          <w:spacing w:val="-4"/>
          <w:sz w:val="24"/>
        </w:rPr>
        <w:t>1500 kg</w:t>
      </w:r>
      <w:r>
        <w:rPr>
          <w:rFonts w:hint="eastAsia"/>
          <w:color w:val="000000" w:themeColor="text1"/>
          <w:spacing w:val="-4"/>
          <w:sz w:val="24"/>
        </w:rPr>
        <w:t>。</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在芥菜采收前半个月要停止追施氮肥。</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d.</w:t>
      </w:r>
      <w:r>
        <w:rPr>
          <w:rFonts w:hint="eastAsia"/>
          <w:color w:val="000000" w:themeColor="text1"/>
        </w:rPr>
        <w:t xml:space="preserve"> </w:t>
      </w:r>
      <w:r>
        <w:rPr>
          <w:rFonts w:hint="eastAsia"/>
          <w:b/>
          <w:color w:val="000000" w:themeColor="text1"/>
          <w:spacing w:val="-4"/>
          <w:sz w:val="24"/>
        </w:rPr>
        <w:t>病虫害防治</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苗期重点防治猝倒病、跳甲、猿叶虫、菜甜夜娥、斜纹夜蛾、蚜虫。中后期重点防治霜霉病、软腐病、黑腐病、病毒病等。</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防治原则以预防为主，综合防治。优先采用物理防治、生物防治，科学合理地配合使用化学防治，从而达到生产安全、优质芥菜的目的。农药施用严格执行</w:t>
      </w:r>
      <w:r>
        <w:rPr>
          <w:rFonts w:hint="eastAsia"/>
          <w:color w:val="000000" w:themeColor="text1"/>
          <w:spacing w:val="-4"/>
          <w:sz w:val="24"/>
        </w:rPr>
        <w:t>GB4285</w:t>
      </w:r>
      <w:r>
        <w:rPr>
          <w:rFonts w:hint="eastAsia"/>
          <w:color w:val="000000" w:themeColor="text1"/>
          <w:spacing w:val="-4"/>
          <w:sz w:val="24"/>
        </w:rPr>
        <w:t>和</w:t>
      </w:r>
      <w:r>
        <w:rPr>
          <w:rFonts w:hint="eastAsia"/>
          <w:color w:val="000000" w:themeColor="text1"/>
          <w:spacing w:val="-4"/>
          <w:sz w:val="24"/>
        </w:rPr>
        <w:t>GB/T8321</w:t>
      </w:r>
      <w:r>
        <w:rPr>
          <w:rFonts w:hint="eastAsia"/>
          <w:color w:val="000000" w:themeColor="text1"/>
          <w:spacing w:val="-4"/>
          <w:sz w:val="24"/>
        </w:rPr>
        <w:t>（所有部分）的规定。</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病虫害防治采用无人植保机、喷杆喷雾机进行作业。</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6</w:t>
      </w:r>
      <w:r>
        <w:rPr>
          <w:rFonts w:hint="eastAsia"/>
          <w:b/>
          <w:color w:val="000000" w:themeColor="text1"/>
          <w:spacing w:val="-4"/>
          <w:sz w:val="24"/>
        </w:rPr>
        <w:t>）机械化采收</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在芥菜内薹（主茎）高</w:t>
      </w:r>
      <w:r>
        <w:rPr>
          <w:rFonts w:hint="eastAsia"/>
          <w:color w:val="000000" w:themeColor="text1"/>
          <w:spacing w:val="-4"/>
          <w:sz w:val="24"/>
        </w:rPr>
        <w:t>12cm</w:t>
      </w:r>
      <w:r>
        <w:rPr>
          <w:rFonts w:hint="eastAsia"/>
          <w:color w:val="000000" w:themeColor="text1"/>
          <w:spacing w:val="-4"/>
          <w:sz w:val="24"/>
        </w:rPr>
        <w:t>左右时可选择晴天进行采收。</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机械化采收可采取二次采收法和一次采收法。二次采收法是首先用割机将芥菜割倒，在田间摊晒</w:t>
      </w:r>
      <w:r>
        <w:rPr>
          <w:rFonts w:hint="eastAsia"/>
          <w:color w:val="000000" w:themeColor="text1"/>
          <w:spacing w:val="-4"/>
          <w:sz w:val="24"/>
        </w:rPr>
        <w:t>2</w:t>
      </w:r>
      <w:r>
        <w:rPr>
          <w:rFonts w:hint="eastAsia"/>
          <w:color w:val="000000" w:themeColor="text1"/>
          <w:spacing w:val="-4"/>
          <w:sz w:val="24"/>
        </w:rPr>
        <w:t>天左右，再用蔬菜捡拾机完成捡拾装筐。一次采收法是一次性完成割倒和捡拾装筐作业。</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(2</w:t>
      </w:r>
      <w:r>
        <w:rPr>
          <w:rFonts w:hint="eastAsia"/>
          <w:b/>
          <w:color w:val="000000" w:themeColor="text1"/>
          <w:spacing w:val="-4"/>
          <w:sz w:val="24"/>
        </w:rPr>
        <w:t>）效益</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1</w:t>
      </w:r>
      <w:r>
        <w:rPr>
          <w:rFonts w:hint="eastAsia"/>
          <w:b/>
          <w:color w:val="000000" w:themeColor="text1"/>
          <w:spacing w:val="-4"/>
          <w:sz w:val="24"/>
        </w:rPr>
        <w:t>）增加产量，提高经济效益</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经测产统计，示范区日本紫叶芥菜平均产量为</w:t>
      </w:r>
      <w:r>
        <w:rPr>
          <w:rFonts w:hint="eastAsia"/>
          <w:color w:val="000000" w:themeColor="text1"/>
          <w:spacing w:val="-4"/>
          <w:sz w:val="24"/>
        </w:rPr>
        <w:t>4753kg/</w:t>
      </w:r>
      <w:r>
        <w:rPr>
          <w:rFonts w:hint="eastAsia"/>
          <w:color w:val="000000" w:themeColor="text1"/>
          <w:spacing w:val="-4"/>
          <w:sz w:val="24"/>
        </w:rPr>
        <w:t>亩，对照产量平均产量为</w:t>
      </w:r>
      <w:r>
        <w:rPr>
          <w:rFonts w:hint="eastAsia"/>
          <w:color w:val="000000" w:themeColor="text1"/>
          <w:spacing w:val="-4"/>
          <w:sz w:val="24"/>
        </w:rPr>
        <w:t>4185kg/</w:t>
      </w:r>
      <w:r>
        <w:rPr>
          <w:rFonts w:hint="eastAsia"/>
          <w:color w:val="000000" w:themeColor="text1"/>
          <w:spacing w:val="-4"/>
          <w:sz w:val="24"/>
        </w:rPr>
        <w:t>亩，比对照增产</w:t>
      </w:r>
      <w:r>
        <w:rPr>
          <w:rFonts w:hint="eastAsia"/>
          <w:color w:val="000000" w:themeColor="text1"/>
          <w:spacing w:val="-4"/>
          <w:sz w:val="24"/>
        </w:rPr>
        <w:t>568 kg/</w:t>
      </w:r>
      <w:r>
        <w:rPr>
          <w:rFonts w:hint="eastAsia"/>
          <w:color w:val="000000" w:themeColor="text1"/>
          <w:spacing w:val="-4"/>
          <w:sz w:val="24"/>
        </w:rPr>
        <w:t>亩，增产</w:t>
      </w:r>
      <w:r>
        <w:rPr>
          <w:rFonts w:hint="eastAsia"/>
          <w:color w:val="000000" w:themeColor="text1"/>
          <w:spacing w:val="-4"/>
          <w:sz w:val="24"/>
        </w:rPr>
        <w:t>13.55%</w:t>
      </w:r>
      <w:r>
        <w:rPr>
          <w:rFonts w:hint="eastAsia"/>
          <w:color w:val="000000" w:themeColor="text1"/>
          <w:spacing w:val="-4"/>
          <w:sz w:val="24"/>
        </w:rPr>
        <w:t>。按鲜菜单价为</w:t>
      </w:r>
      <w:r>
        <w:rPr>
          <w:rFonts w:hint="eastAsia"/>
          <w:color w:val="000000" w:themeColor="text1"/>
          <w:spacing w:val="-4"/>
          <w:sz w:val="24"/>
        </w:rPr>
        <w:t>2.2</w:t>
      </w:r>
      <w:r>
        <w:rPr>
          <w:rFonts w:hint="eastAsia"/>
          <w:color w:val="000000" w:themeColor="text1"/>
          <w:spacing w:val="-4"/>
          <w:sz w:val="24"/>
        </w:rPr>
        <w:t>元</w:t>
      </w:r>
      <w:r>
        <w:rPr>
          <w:rFonts w:hint="eastAsia"/>
          <w:color w:val="000000" w:themeColor="text1"/>
          <w:spacing w:val="-4"/>
          <w:sz w:val="24"/>
        </w:rPr>
        <w:t>/kg</w:t>
      </w:r>
      <w:r>
        <w:rPr>
          <w:rFonts w:hint="eastAsia"/>
          <w:color w:val="000000" w:themeColor="text1"/>
          <w:spacing w:val="-4"/>
          <w:sz w:val="24"/>
        </w:rPr>
        <w:t>计算，应用该技术模式，日本紫叶芥菜产值达</w:t>
      </w:r>
      <w:r>
        <w:rPr>
          <w:rFonts w:hint="eastAsia"/>
          <w:color w:val="000000" w:themeColor="text1"/>
          <w:spacing w:val="-4"/>
          <w:sz w:val="24"/>
        </w:rPr>
        <w:t>10456</w:t>
      </w:r>
      <w:r>
        <w:rPr>
          <w:rFonts w:hint="eastAsia"/>
          <w:color w:val="000000" w:themeColor="text1"/>
          <w:spacing w:val="-4"/>
          <w:sz w:val="24"/>
        </w:rPr>
        <w:t>元</w:t>
      </w:r>
      <w:r>
        <w:rPr>
          <w:rFonts w:hint="eastAsia"/>
          <w:color w:val="000000" w:themeColor="text1"/>
          <w:spacing w:val="-4"/>
          <w:sz w:val="24"/>
        </w:rPr>
        <w:t>/</w:t>
      </w:r>
      <w:r>
        <w:rPr>
          <w:rFonts w:hint="eastAsia"/>
          <w:color w:val="000000" w:themeColor="text1"/>
          <w:spacing w:val="-4"/>
          <w:sz w:val="24"/>
        </w:rPr>
        <w:t>亩，比对照增加产值</w:t>
      </w:r>
      <w:r>
        <w:rPr>
          <w:rFonts w:hint="eastAsia"/>
          <w:color w:val="000000" w:themeColor="text1"/>
          <w:spacing w:val="-4"/>
          <w:sz w:val="24"/>
        </w:rPr>
        <w:t>1136</w:t>
      </w:r>
      <w:r>
        <w:rPr>
          <w:rFonts w:hint="eastAsia"/>
          <w:color w:val="000000" w:themeColor="text1"/>
          <w:spacing w:val="-4"/>
          <w:sz w:val="24"/>
        </w:rPr>
        <w:t>元</w:t>
      </w:r>
      <w:r>
        <w:rPr>
          <w:rFonts w:hint="eastAsia"/>
          <w:color w:val="000000" w:themeColor="text1"/>
          <w:spacing w:val="-4"/>
          <w:sz w:val="24"/>
        </w:rPr>
        <w:t>/</w:t>
      </w:r>
      <w:r>
        <w:rPr>
          <w:rFonts w:hint="eastAsia"/>
          <w:color w:val="000000" w:themeColor="text1"/>
          <w:spacing w:val="-4"/>
          <w:sz w:val="24"/>
        </w:rPr>
        <w:t>亩。</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2</w:t>
      </w:r>
      <w:r>
        <w:rPr>
          <w:rFonts w:hint="eastAsia"/>
          <w:b/>
          <w:color w:val="000000" w:themeColor="text1"/>
          <w:spacing w:val="-4"/>
          <w:sz w:val="24"/>
        </w:rPr>
        <w:t>）减少环境污染</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推进畜禽粪污资源化利用，减少畜禽粪污自流排放，减少环境污染，改善生态环境，有利于促进人民身心健康。</w:t>
      </w:r>
    </w:p>
    <w:p w:rsidR="00532583" w:rsidRDefault="00532583" w:rsidP="00532583">
      <w:pPr>
        <w:spacing w:line="360" w:lineRule="auto"/>
        <w:ind w:firstLineChars="200" w:firstLine="466"/>
        <w:rPr>
          <w:b/>
          <w:color w:val="000000" w:themeColor="text1"/>
          <w:spacing w:val="-4"/>
          <w:sz w:val="24"/>
        </w:rPr>
      </w:pPr>
      <w:r>
        <w:rPr>
          <w:rFonts w:hint="eastAsia"/>
          <w:b/>
          <w:color w:val="000000" w:themeColor="text1"/>
          <w:spacing w:val="-4"/>
          <w:sz w:val="24"/>
        </w:rPr>
        <w:t>3</w:t>
      </w:r>
      <w:r>
        <w:rPr>
          <w:rFonts w:hint="eastAsia"/>
          <w:b/>
          <w:color w:val="000000" w:themeColor="text1"/>
          <w:spacing w:val="-4"/>
          <w:sz w:val="24"/>
        </w:rPr>
        <w:t>）改良土壤，提高农产品品质</w:t>
      </w:r>
    </w:p>
    <w:p w:rsidR="00532583" w:rsidRDefault="00532583" w:rsidP="00532583">
      <w:pPr>
        <w:spacing w:line="360" w:lineRule="auto"/>
        <w:ind w:firstLineChars="200" w:firstLine="464"/>
        <w:rPr>
          <w:color w:val="000000" w:themeColor="text1"/>
          <w:spacing w:val="-4"/>
          <w:sz w:val="24"/>
        </w:rPr>
      </w:pPr>
      <w:r>
        <w:rPr>
          <w:rFonts w:hint="eastAsia"/>
          <w:color w:val="000000" w:themeColor="text1"/>
          <w:spacing w:val="-4"/>
          <w:sz w:val="24"/>
        </w:rPr>
        <w:t>畜禽粪污经无害化处理后，灭杀了有害菌种，降解了有害物质，粪肥还田能提供多种养分，促进作物健康生长，增加土壤有机质含量，有利于改善土壤结构，培肥地</w:t>
      </w:r>
      <w:r>
        <w:rPr>
          <w:rFonts w:hint="eastAsia"/>
          <w:color w:val="000000" w:themeColor="text1"/>
          <w:spacing w:val="-4"/>
          <w:sz w:val="24"/>
        </w:rPr>
        <w:lastRenderedPageBreak/>
        <w:t>力，提高农产品品质。</w:t>
      </w:r>
    </w:p>
    <w:p w:rsidR="00532583" w:rsidRDefault="00532583" w:rsidP="00532583">
      <w:pPr>
        <w:adjustRightInd w:val="0"/>
        <w:snapToGrid w:val="0"/>
        <w:spacing w:line="360" w:lineRule="auto"/>
        <w:ind w:firstLineChars="200" w:firstLine="466"/>
        <w:jc w:val="left"/>
        <w:rPr>
          <w:b/>
          <w:color w:val="000000" w:themeColor="text1"/>
          <w:spacing w:val="-4"/>
          <w:sz w:val="24"/>
          <w:highlight w:val="yellow"/>
        </w:rPr>
      </w:pPr>
      <w:r>
        <w:rPr>
          <w:b/>
          <w:color w:val="000000" w:themeColor="text1"/>
          <w:spacing w:val="-4"/>
          <w:sz w:val="24"/>
        </w:rPr>
        <w:t>2</w:t>
      </w:r>
      <w:r>
        <w:rPr>
          <w:rFonts w:hint="eastAsia"/>
          <w:b/>
          <w:color w:val="000000" w:themeColor="text1"/>
          <w:spacing w:val="-4"/>
          <w:sz w:val="24"/>
        </w:rPr>
        <w:t>、</w:t>
      </w:r>
      <w:r>
        <w:rPr>
          <w:b/>
          <w:color w:val="000000" w:themeColor="text1"/>
          <w:spacing w:val="-4"/>
          <w:sz w:val="24"/>
        </w:rPr>
        <w:t>经济</w:t>
      </w:r>
      <w:r>
        <w:rPr>
          <w:rFonts w:hint="eastAsia"/>
          <w:b/>
          <w:color w:val="000000" w:themeColor="text1"/>
          <w:spacing w:val="-4"/>
          <w:sz w:val="24"/>
        </w:rPr>
        <w:t>、</w:t>
      </w:r>
      <w:r>
        <w:rPr>
          <w:b/>
          <w:color w:val="000000" w:themeColor="text1"/>
          <w:spacing w:val="-4"/>
          <w:sz w:val="24"/>
        </w:rPr>
        <w:t>社会</w:t>
      </w:r>
      <w:r>
        <w:rPr>
          <w:rFonts w:hint="eastAsia"/>
          <w:b/>
          <w:color w:val="000000" w:themeColor="text1"/>
          <w:spacing w:val="-4"/>
          <w:sz w:val="24"/>
        </w:rPr>
        <w:t>、生态</w:t>
      </w:r>
      <w:r>
        <w:rPr>
          <w:b/>
          <w:color w:val="000000" w:themeColor="text1"/>
          <w:spacing w:val="-4"/>
          <w:sz w:val="24"/>
        </w:rPr>
        <w:t>效益</w:t>
      </w:r>
    </w:p>
    <w:p w:rsidR="00532583" w:rsidRDefault="00532583" w:rsidP="00532583">
      <w:pPr>
        <w:adjustRightInd w:val="0"/>
        <w:snapToGrid w:val="0"/>
        <w:spacing w:line="360" w:lineRule="auto"/>
        <w:ind w:firstLine="468"/>
        <w:jc w:val="left"/>
        <w:rPr>
          <w:b/>
          <w:color w:val="000000" w:themeColor="text1"/>
          <w:spacing w:val="-4"/>
          <w:sz w:val="24"/>
        </w:rPr>
      </w:pPr>
      <w:r>
        <w:rPr>
          <w:b/>
          <w:color w:val="000000" w:themeColor="text1"/>
          <w:spacing w:val="-4"/>
          <w:sz w:val="24"/>
        </w:rPr>
        <w:t>（</w:t>
      </w:r>
      <w:r>
        <w:rPr>
          <w:b/>
          <w:color w:val="000000" w:themeColor="text1"/>
          <w:spacing w:val="-4"/>
          <w:sz w:val="24"/>
        </w:rPr>
        <w:t>1</w:t>
      </w:r>
      <w:r>
        <w:rPr>
          <w:b/>
          <w:color w:val="000000" w:themeColor="text1"/>
          <w:spacing w:val="-4"/>
          <w:sz w:val="24"/>
        </w:rPr>
        <w:t>）服务于</w:t>
      </w:r>
      <w:r>
        <w:rPr>
          <w:rFonts w:hint="eastAsia"/>
          <w:b/>
          <w:color w:val="000000" w:themeColor="text1"/>
          <w:spacing w:val="-4"/>
          <w:sz w:val="24"/>
        </w:rPr>
        <w:t>种养</w:t>
      </w:r>
      <w:r>
        <w:rPr>
          <w:b/>
          <w:color w:val="000000" w:themeColor="text1"/>
          <w:spacing w:val="-4"/>
          <w:sz w:val="24"/>
        </w:rPr>
        <w:t>新型经营主体，</w:t>
      </w:r>
      <w:r>
        <w:rPr>
          <w:rFonts w:hint="eastAsia"/>
          <w:b/>
          <w:color w:val="000000" w:themeColor="text1"/>
          <w:spacing w:val="-4"/>
          <w:sz w:val="24"/>
        </w:rPr>
        <w:t>推进绿色种养循环农业发展</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对规模化畜禽养殖场</w:t>
      </w:r>
      <w:r>
        <w:rPr>
          <w:rFonts w:hint="eastAsia"/>
          <w:color w:val="000000" w:themeColor="text1"/>
          <w:sz w:val="24"/>
        </w:rPr>
        <w:t>106</w:t>
      </w:r>
      <w:r>
        <w:rPr>
          <w:rFonts w:hint="eastAsia"/>
          <w:color w:val="000000" w:themeColor="text1"/>
          <w:sz w:val="24"/>
        </w:rPr>
        <w:t>家的蓄禽粪肥进行收集处理，共处理固体粪肥</w:t>
      </w:r>
      <w:r>
        <w:rPr>
          <w:rFonts w:hint="eastAsia"/>
          <w:color w:val="000000" w:themeColor="text1"/>
          <w:sz w:val="24"/>
        </w:rPr>
        <w:t>15</w:t>
      </w:r>
      <w:r>
        <w:rPr>
          <w:rFonts w:hint="eastAsia"/>
          <w:color w:val="000000" w:themeColor="text1"/>
          <w:sz w:val="24"/>
        </w:rPr>
        <w:t>万吨，液体沼肥</w:t>
      </w:r>
      <w:r>
        <w:rPr>
          <w:rFonts w:hint="eastAsia"/>
          <w:color w:val="000000" w:themeColor="text1"/>
          <w:sz w:val="24"/>
        </w:rPr>
        <w:t>6</w:t>
      </w:r>
      <w:r>
        <w:rPr>
          <w:rFonts w:hint="eastAsia"/>
          <w:color w:val="000000" w:themeColor="text1"/>
          <w:sz w:val="24"/>
        </w:rPr>
        <w:t>万方。通过种植大户、家庭农场、蔬菜专业合作社、水稻专业合作社等种植主体建立粪肥还田示范基地</w:t>
      </w:r>
      <w:r>
        <w:rPr>
          <w:rFonts w:hint="eastAsia"/>
          <w:color w:val="000000" w:themeColor="text1"/>
          <w:sz w:val="24"/>
        </w:rPr>
        <w:t>10.1</w:t>
      </w:r>
      <w:r>
        <w:rPr>
          <w:rFonts w:hint="eastAsia"/>
          <w:color w:val="000000" w:themeColor="text1"/>
          <w:sz w:val="24"/>
        </w:rPr>
        <w:t>万亩，其中水稻</w:t>
      </w:r>
      <w:r>
        <w:rPr>
          <w:rFonts w:hint="eastAsia"/>
          <w:color w:val="000000" w:themeColor="text1"/>
          <w:sz w:val="24"/>
        </w:rPr>
        <w:t>2</w:t>
      </w:r>
      <w:r>
        <w:rPr>
          <w:rFonts w:hint="eastAsia"/>
          <w:color w:val="000000" w:themeColor="text1"/>
          <w:sz w:val="24"/>
        </w:rPr>
        <w:t>万亩，蔬菜</w:t>
      </w:r>
      <w:r>
        <w:rPr>
          <w:rFonts w:hint="eastAsia"/>
          <w:color w:val="000000" w:themeColor="text1"/>
          <w:sz w:val="24"/>
        </w:rPr>
        <w:t>7</w:t>
      </w:r>
      <w:r>
        <w:rPr>
          <w:rFonts w:hint="eastAsia"/>
          <w:color w:val="000000" w:themeColor="text1"/>
          <w:sz w:val="24"/>
        </w:rPr>
        <w:t>万亩，油菜</w:t>
      </w:r>
      <w:r>
        <w:rPr>
          <w:rFonts w:hint="eastAsia"/>
          <w:color w:val="000000" w:themeColor="text1"/>
          <w:sz w:val="24"/>
        </w:rPr>
        <w:t>0.9</w:t>
      </w:r>
      <w:r>
        <w:rPr>
          <w:rFonts w:hint="eastAsia"/>
          <w:color w:val="000000" w:themeColor="text1"/>
          <w:sz w:val="24"/>
        </w:rPr>
        <w:t>万亩，果树</w:t>
      </w:r>
      <w:r>
        <w:rPr>
          <w:rFonts w:hint="eastAsia"/>
          <w:color w:val="000000" w:themeColor="text1"/>
          <w:sz w:val="24"/>
        </w:rPr>
        <w:t>0.1</w:t>
      </w:r>
      <w:r>
        <w:rPr>
          <w:rFonts w:hint="eastAsia"/>
          <w:color w:val="000000" w:themeColor="text1"/>
          <w:sz w:val="24"/>
        </w:rPr>
        <w:t>万亩，茶园</w:t>
      </w:r>
      <w:r>
        <w:rPr>
          <w:rFonts w:hint="eastAsia"/>
          <w:color w:val="000000" w:themeColor="text1"/>
          <w:sz w:val="24"/>
        </w:rPr>
        <w:t>0.1</w:t>
      </w:r>
      <w:r>
        <w:rPr>
          <w:rFonts w:hint="eastAsia"/>
          <w:color w:val="000000" w:themeColor="text1"/>
          <w:sz w:val="24"/>
        </w:rPr>
        <w:t>万亩。</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2022</w:t>
      </w:r>
      <w:r>
        <w:rPr>
          <w:rFonts w:hint="eastAsia"/>
          <w:color w:val="000000" w:themeColor="text1"/>
          <w:sz w:val="24"/>
        </w:rPr>
        <w:t>年，华容县农业农村局组织土肥、栽培、统计等方面的专家组成田间测产小组，分别在水稻、芥菜收获前，对</w:t>
      </w:r>
      <w:r>
        <w:rPr>
          <w:rFonts w:hint="eastAsia"/>
          <w:color w:val="000000" w:themeColor="text1"/>
          <w:sz w:val="24"/>
        </w:rPr>
        <w:t>14</w:t>
      </w:r>
      <w:r>
        <w:rPr>
          <w:rFonts w:hint="eastAsia"/>
          <w:color w:val="000000" w:themeColor="text1"/>
          <w:sz w:val="24"/>
        </w:rPr>
        <w:t>个乡镇的示范区进行测产验收。每个乡镇的示范区，根据作物长势长相，选择有代表性的</w:t>
      </w:r>
      <w:r>
        <w:rPr>
          <w:rFonts w:hint="eastAsia"/>
          <w:color w:val="000000" w:themeColor="text1"/>
          <w:sz w:val="24"/>
        </w:rPr>
        <w:t>3</w:t>
      </w:r>
      <w:r>
        <w:rPr>
          <w:rFonts w:hint="eastAsia"/>
          <w:color w:val="000000" w:themeColor="text1"/>
          <w:sz w:val="24"/>
        </w:rPr>
        <w:t>块田和</w:t>
      </w:r>
      <w:r>
        <w:rPr>
          <w:rFonts w:hint="eastAsia"/>
          <w:color w:val="000000" w:themeColor="text1"/>
          <w:sz w:val="24"/>
        </w:rPr>
        <w:t>1</w:t>
      </w:r>
      <w:r>
        <w:rPr>
          <w:rFonts w:hint="eastAsia"/>
          <w:color w:val="000000" w:themeColor="text1"/>
          <w:sz w:val="24"/>
        </w:rPr>
        <w:t>块对照田进行测产，每块田实收面积</w:t>
      </w:r>
      <w:r>
        <w:rPr>
          <w:rFonts w:hint="eastAsia"/>
          <w:color w:val="000000" w:themeColor="text1"/>
          <w:sz w:val="24"/>
        </w:rPr>
        <w:t>500m</w:t>
      </w:r>
      <w:r>
        <w:rPr>
          <w:rFonts w:hint="eastAsia"/>
          <w:color w:val="000000" w:themeColor="text1"/>
          <w:sz w:val="24"/>
          <w:vertAlign w:val="superscript"/>
        </w:rPr>
        <w:t>2</w:t>
      </w:r>
      <w:r>
        <w:rPr>
          <w:rFonts w:hint="eastAsia"/>
          <w:color w:val="000000" w:themeColor="text1"/>
          <w:sz w:val="24"/>
        </w:rPr>
        <w:t>以上，称重，测水分含量，扣除</w:t>
      </w:r>
      <w:r>
        <w:rPr>
          <w:rFonts w:hint="eastAsia"/>
          <w:color w:val="000000" w:themeColor="text1"/>
          <w:sz w:val="24"/>
        </w:rPr>
        <w:t>2%</w:t>
      </w:r>
      <w:r>
        <w:rPr>
          <w:rFonts w:hint="eastAsia"/>
          <w:color w:val="000000" w:themeColor="text1"/>
          <w:sz w:val="24"/>
        </w:rPr>
        <w:t>的杂质，计算实际产量。</w:t>
      </w:r>
      <w:r>
        <w:rPr>
          <w:rFonts w:hint="eastAsia"/>
          <w:color w:val="000000" w:themeColor="text1"/>
          <w:sz w:val="24"/>
        </w:rPr>
        <w:t>14</w:t>
      </w:r>
      <w:r>
        <w:rPr>
          <w:rFonts w:hint="eastAsia"/>
          <w:color w:val="000000" w:themeColor="text1"/>
          <w:sz w:val="24"/>
        </w:rPr>
        <w:t>个乡镇示范基地测产统计，示范区早稻平均产量为</w:t>
      </w:r>
      <w:r>
        <w:rPr>
          <w:rFonts w:hint="eastAsia"/>
          <w:color w:val="000000" w:themeColor="text1"/>
          <w:sz w:val="24"/>
        </w:rPr>
        <w:t>425.7kg/</w:t>
      </w:r>
      <w:r>
        <w:rPr>
          <w:rFonts w:hint="eastAsia"/>
          <w:color w:val="000000" w:themeColor="text1"/>
          <w:sz w:val="24"/>
        </w:rPr>
        <w:t>亩，对照区平均产量为</w:t>
      </w:r>
      <w:r>
        <w:rPr>
          <w:rFonts w:hint="eastAsia"/>
          <w:color w:val="000000" w:themeColor="text1"/>
          <w:sz w:val="24"/>
        </w:rPr>
        <w:t>392.2 kg/</w:t>
      </w:r>
      <w:r>
        <w:rPr>
          <w:rFonts w:hint="eastAsia"/>
          <w:color w:val="000000" w:themeColor="text1"/>
          <w:sz w:val="24"/>
        </w:rPr>
        <w:t>亩，与对照区相比，示范区平均增产</w:t>
      </w:r>
      <w:r>
        <w:rPr>
          <w:rFonts w:hint="eastAsia"/>
          <w:color w:val="000000" w:themeColor="text1"/>
          <w:sz w:val="24"/>
        </w:rPr>
        <w:t>33.5 kg/</w:t>
      </w:r>
      <w:r>
        <w:rPr>
          <w:rFonts w:hint="eastAsia"/>
          <w:color w:val="000000" w:themeColor="text1"/>
          <w:sz w:val="24"/>
        </w:rPr>
        <w:t>亩，增产</w:t>
      </w:r>
      <w:r>
        <w:rPr>
          <w:rFonts w:hint="eastAsia"/>
          <w:color w:val="000000" w:themeColor="text1"/>
          <w:sz w:val="24"/>
        </w:rPr>
        <w:t>8.5%</w:t>
      </w:r>
      <w:r>
        <w:rPr>
          <w:rFonts w:hint="eastAsia"/>
          <w:color w:val="000000" w:themeColor="text1"/>
          <w:sz w:val="24"/>
        </w:rPr>
        <w:t>。晚稻平均产量为</w:t>
      </w:r>
      <w:r>
        <w:rPr>
          <w:rFonts w:hint="eastAsia"/>
          <w:color w:val="000000" w:themeColor="text1"/>
          <w:sz w:val="24"/>
        </w:rPr>
        <w:t>472.7kg/</w:t>
      </w:r>
      <w:r>
        <w:rPr>
          <w:rFonts w:hint="eastAsia"/>
          <w:color w:val="000000" w:themeColor="text1"/>
          <w:sz w:val="24"/>
        </w:rPr>
        <w:t>亩，对照区平均产量为</w:t>
      </w:r>
      <w:r>
        <w:rPr>
          <w:rFonts w:hint="eastAsia"/>
          <w:color w:val="000000" w:themeColor="text1"/>
          <w:sz w:val="24"/>
        </w:rPr>
        <w:t>430.5 kg/</w:t>
      </w:r>
      <w:r>
        <w:rPr>
          <w:rFonts w:hint="eastAsia"/>
          <w:color w:val="000000" w:themeColor="text1"/>
          <w:sz w:val="24"/>
        </w:rPr>
        <w:t>亩，与对照区相比，示范区平均增产</w:t>
      </w:r>
      <w:r>
        <w:rPr>
          <w:rFonts w:hint="eastAsia"/>
          <w:color w:val="000000" w:themeColor="text1"/>
          <w:sz w:val="24"/>
        </w:rPr>
        <w:t>42.2 kg/</w:t>
      </w:r>
      <w:r>
        <w:rPr>
          <w:rFonts w:hint="eastAsia"/>
          <w:color w:val="000000" w:themeColor="text1"/>
          <w:sz w:val="24"/>
        </w:rPr>
        <w:t>亩，增产</w:t>
      </w:r>
      <w:r>
        <w:rPr>
          <w:rFonts w:hint="eastAsia"/>
          <w:color w:val="000000" w:themeColor="text1"/>
          <w:sz w:val="24"/>
        </w:rPr>
        <w:t>9.8%</w:t>
      </w:r>
      <w:r>
        <w:rPr>
          <w:rFonts w:hint="eastAsia"/>
          <w:color w:val="000000" w:themeColor="text1"/>
          <w:sz w:val="24"/>
        </w:rPr>
        <w:t>。日本芥菜示范区经济产量平均为</w:t>
      </w:r>
      <w:r>
        <w:rPr>
          <w:rFonts w:hint="eastAsia"/>
          <w:color w:val="000000" w:themeColor="text1"/>
          <w:sz w:val="24"/>
        </w:rPr>
        <w:t>3795 kg/</w:t>
      </w:r>
      <w:r>
        <w:rPr>
          <w:rFonts w:hint="eastAsia"/>
          <w:color w:val="000000" w:themeColor="text1"/>
          <w:sz w:val="24"/>
        </w:rPr>
        <w:t>亩，对照区平均产量为</w:t>
      </w:r>
      <w:r>
        <w:rPr>
          <w:rFonts w:hint="eastAsia"/>
          <w:color w:val="000000" w:themeColor="text1"/>
          <w:sz w:val="24"/>
        </w:rPr>
        <w:t>3428 kg/</w:t>
      </w:r>
      <w:r>
        <w:rPr>
          <w:rFonts w:hint="eastAsia"/>
          <w:color w:val="000000" w:themeColor="text1"/>
          <w:sz w:val="24"/>
        </w:rPr>
        <w:t>亩，与对照区相比，示范区平均增产</w:t>
      </w:r>
      <w:r>
        <w:rPr>
          <w:rFonts w:hint="eastAsia"/>
          <w:color w:val="000000" w:themeColor="text1"/>
          <w:sz w:val="24"/>
        </w:rPr>
        <w:t>367 kg/</w:t>
      </w:r>
      <w:r>
        <w:rPr>
          <w:rFonts w:hint="eastAsia"/>
          <w:color w:val="000000" w:themeColor="text1"/>
          <w:sz w:val="24"/>
        </w:rPr>
        <w:t>亩，增产</w:t>
      </w:r>
      <w:r>
        <w:rPr>
          <w:rFonts w:hint="eastAsia"/>
          <w:color w:val="000000" w:themeColor="text1"/>
          <w:sz w:val="24"/>
        </w:rPr>
        <w:t>10.7%</w:t>
      </w:r>
      <w:r>
        <w:rPr>
          <w:rFonts w:hint="eastAsia"/>
          <w:color w:val="000000" w:themeColor="text1"/>
          <w:sz w:val="24"/>
        </w:rPr>
        <w:t>；华容本地芥菜示范区经济产量平均为</w:t>
      </w:r>
      <w:r>
        <w:rPr>
          <w:rFonts w:hint="eastAsia"/>
          <w:color w:val="000000" w:themeColor="text1"/>
          <w:sz w:val="24"/>
        </w:rPr>
        <w:t>4362kg/</w:t>
      </w:r>
      <w:r>
        <w:rPr>
          <w:rFonts w:hint="eastAsia"/>
          <w:color w:val="000000" w:themeColor="text1"/>
          <w:sz w:val="24"/>
        </w:rPr>
        <w:t>亩，对照区平均产量为</w:t>
      </w:r>
      <w:r>
        <w:rPr>
          <w:rFonts w:hint="eastAsia"/>
          <w:color w:val="000000" w:themeColor="text1"/>
          <w:sz w:val="24"/>
        </w:rPr>
        <w:t>3877 kg/</w:t>
      </w:r>
      <w:r>
        <w:rPr>
          <w:rFonts w:hint="eastAsia"/>
          <w:color w:val="000000" w:themeColor="text1"/>
          <w:sz w:val="24"/>
        </w:rPr>
        <w:t>亩，与对照区相比，示范区平均增产</w:t>
      </w:r>
      <w:r>
        <w:rPr>
          <w:rFonts w:hint="eastAsia"/>
          <w:color w:val="000000" w:themeColor="text1"/>
          <w:sz w:val="24"/>
        </w:rPr>
        <w:t>485 kg/</w:t>
      </w:r>
      <w:r>
        <w:rPr>
          <w:rFonts w:hint="eastAsia"/>
          <w:color w:val="000000" w:themeColor="text1"/>
          <w:sz w:val="24"/>
        </w:rPr>
        <w:t>亩，增产</w:t>
      </w:r>
      <w:r>
        <w:rPr>
          <w:rFonts w:hint="eastAsia"/>
          <w:color w:val="000000" w:themeColor="text1"/>
          <w:sz w:val="24"/>
        </w:rPr>
        <w:t>12.5%</w:t>
      </w:r>
      <w:r>
        <w:rPr>
          <w:rFonts w:hint="eastAsia"/>
          <w:color w:val="000000" w:themeColor="text1"/>
          <w:sz w:val="24"/>
        </w:rPr>
        <w:t>。</w:t>
      </w:r>
    </w:p>
    <w:p w:rsidR="00532583" w:rsidRDefault="00532583" w:rsidP="00532583">
      <w:pPr>
        <w:spacing w:line="360" w:lineRule="auto"/>
        <w:ind w:firstLineChars="200" w:firstLine="482"/>
        <w:rPr>
          <w:b/>
          <w:color w:val="000000" w:themeColor="text1"/>
          <w:sz w:val="24"/>
        </w:rPr>
      </w:pPr>
      <w:r>
        <w:rPr>
          <w:rFonts w:hint="eastAsia"/>
          <w:b/>
          <w:color w:val="000000" w:themeColor="text1"/>
          <w:sz w:val="24"/>
        </w:rPr>
        <w:t>（</w:t>
      </w:r>
      <w:r>
        <w:rPr>
          <w:rFonts w:hint="eastAsia"/>
          <w:b/>
          <w:color w:val="000000" w:themeColor="text1"/>
          <w:sz w:val="24"/>
        </w:rPr>
        <w:t>2</w:t>
      </w:r>
      <w:r>
        <w:rPr>
          <w:rFonts w:hint="eastAsia"/>
          <w:b/>
          <w:color w:val="000000" w:themeColor="text1"/>
          <w:sz w:val="24"/>
        </w:rPr>
        <w:t>）培养了一批专业技术人员和服务主体骨干，提高了粪肥还田队伍素质</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现已举办技术培训班</w:t>
      </w:r>
      <w:r>
        <w:rPr>
          <w:rFonts w:hint="eastAsia"/>
          <w:color w:val="000000" w:themeColor="text1"/>
          <w:sz w:val="24"/>
        </w:rPr>
        <w:t>2</w:t>
      </w:r>
      <w:r>
        <w:rPr>
          <w:rFonts w:hint="eastAsia"/>
          <w:color w:val="000000" w:themeColor="text1"/>
          <w:sz w:val="24"/>
        </w:rPr>
        <w:t>期，培训人员</w:t>
      </w:r>
      <w:r>
        <w:rPr>
          <w:rFonts w:hint="eastAsia"/>
          <w:color w:val="000000" w:themeColor="text1"/>
          <w:sz w:val="24"/>
        </w:rPr>
        <w:t>230</w:t>
      </w:r>
      <w:r>
        <w:rPr>
          <w:rFonts w:hint="eastAsia"/>
          <w:color w:val="000000" w:themeColor="text1"/>
          <w:sz w:val="24"/>
        </w:rPr>
        <w:t>人次，印发技术资料</w:t>
      </w:r>
      <w:r>
        <w:rPr>
          <w:rFonts w:hint="eastAsia"/>
          <w:color w:val="000000" w:themeColor="text1"/>
          <w:sz w:val="24"/>
        </w:rPr>
        <w:t>2000</w:t>
      </w:r>
      <w:r>
        <w:rPr>
          <w:rFonts w:hint="eastAsia"/>
          <w:color w:val="000000" w:themeColor="text1"/>
          <w:sz w:val="24"/>
        </w:rPr>
        <w:t>份。现场观摩会</w:t>
      </w:r>
      <w:r>
        <w:rPr>
          <w:rFonts w:hint="eastAsia"/>
          <w:color w:val="000000" w:themeColor="text1"/>
          <w:sz w:val="24"/>
        </w:rPr>
        <w:t>2</w:t>
      </w:r>
      <w:r>
        <w:rPr>
          <w:rFonts w:hint="eastAsia"/>
          <w:color w:val="000000" w:themeColor="text1"/>
          <w:sz w:val="24"/>
        </w:rPr>
        <w:t>场次，参加观摩人员</w:t>
      </w:r>
      <w:r>
        <w:rPr>
          <w:rFonts w:hint="eastAsia"/>
          <w:color w:val="000000" w:themeColor="text1"/>
          <w:sz w:val="24"/>
        </w:rPr>
        <w:t>215</w:t>
      </w:r>
      <w:r>
        <w:rPr>
          <w:rFonts w:hint="eastAsia"/>
          <w:color w:val="000000" w:themeColor="text1"/>
          <w:sz w:val="24"/>
        </w:rPr>
        <w:t>人次。通过技术培训与现场观摩，大幅度提高了粪肥还田队伍素质，为我县粪肥还田工作的培养了一支高素质的专业队伍。</w:t>
      </w:r>
    </w:p>
    <w:p w:rsidR="00532583" w:rsidRDefault="00532583" w:rsidP="00532583">
      <w:pPr>
        <w:spacing w:line="360" w:lineRule="auto"/>
        <w:ind w:firstLineChars="200" w:firstLine="482"/>
        <w:rPr>
          <w:b/>
          <w:color w:val="000000" w:themeColor="text1"/>
          <w:sz w:val="24"/>
        </w:rPr>
      </w:pPr>
      <w:r>
        <w:rPr>
          <w:rFonts w:hint="eastAsia"/>
          <w:b/>
          <w:color w:val="000000" w:themeColor="text1"/>
          <w:sz w:val="24"/>
        </w:rPr>
        <w:t>（</w:t>
      </w:r>
      <w:r>
        <w:rPr>
          <w:rFonts w:hint="eastAsia"/>
          <w:b/>
          <w:color w:val="000000" w:themeColor="text1"/>
          <w:sz w:val="24"/>
        </w:rPr>
        <w:t>3</w:t>
      </w:r>
      <w:r>
        <w:rPr>
          <w:rFonts w:hint="eastAsia"/>
          <w:b/>
          <w:color w:val="000000" w:themeColor="text1"/>
          <w:sz w:val="24"/>
        </w:rPr>
        <w:t>）减少粪肥流失，提高粪肥资源利用，保护生态环境</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t>粪肥综合利用率达</w:t>
      </w:r>
      <w:r>
        <w:rPr>
          <w:rFonts w:hint="eastAsia"/>
          <w:color w:val="000000" w:themeColor="text1"/>
          <w:sz w:val="24"/>
        </w:rPr>
        <w:t>93.3%</w:t>
      </w:r>
      <w:r>
        <w:rPr>
          <w:rFonts w:hint="eastAsia"/>
          <w:color w:val="000000" w:themeColor="text1"/>
          <w:sz w:val="24"/>
        </w:rPr>
        <w:t>，粪肥资源利用率提高</w:t>
      </w:r>
      <w:r>
        <w:rPr>
          <w:rFonts w:hint="eastAsia"/>
          <w:color w:val="000000" w:themeColor="text1"/>
          <w:sz w:val="24"/>
        </w:rPr>
        <w:t>3.3</w:t>
      </w:r>
      <w:r>
        <w:rPr>
          <w:rFonts w:hint="eastAsia"/>
          <w:color w:val="000000" w:themeColor="text1"/>
          <w:sz w:val="24"/>
        </w:rPr>
        <w:t>个百分点，减少了粪肥流失，培肥地力，保护生态环境。</w:t>
      </w:r>
    </w:p>
    <w:p w:rsidR="00532583" w:rsidRDefault="00532583" w:rsidP="00532583">
      <w:pPr>
        <w:adjustRightInd w:val="0"/>
        <w:snapToGrid w:val="0"/>
        <w:spacing w:line="360" w:lineRule="auto"/>
        <w:ind w:firstLineChars="200" w:firstLine="544"/>
        <w:outlineLvl w:val="0"/>
        <w:rPr>
          <w:rFonts w:eastAsia="黑体"/>
          <w:color w:val="000000" w:themeColor="text1"/>
          <w:spacing w:val="-4"/>
          <w:sz w:val="28"/>
          <w:szCs w:val="28"/>
        </w:rPr>
      </w:pPr>
      <w:r>
        <w:rPr>
          <w:rFonts w:eastAsia="黑体" w:hint="eastAsia"/>
          <w:color w:val="000000" w:themeColor="text1"/>
          <w:spacing w:val="-4"/>
          <w:sz w:val="28"/>
          <w:szCs w:val="28"/>
        </w:rPr>
        <w:t>三、人员及资金投入使用情况</w:t>
      </w:r>
    </w:p>
    <w:p w:rsidR="00532583" w:rsidRDefault="00532583" w:rsidP="00532583">
      <w:pPr>
        <w:adjustRightInd w:val="0"/>
        <w:snapToGrid w:val="0"/>
        <w:spacing w:line="360" w:lineRule="auto"/>
        <w:ind w:firstLineChars="200" w:firstLine="466"/>
        <w:jc w:val="left"/>
        <w:rPr>
          <w:b/>
          <w:color w:val="000000" w:themeColor="text1"/>
          <w:spacing w:val="-4"/>
          <w:sz w:val="24"/>
        </w:rPr>
      </w:pPr>
      <w:r>
        <w:rPr>
          <w:b/>
          <w:color w:val="000000" w:themeColor="text1"/>
          <w:spacing w:val="-4"/>
          <w:sz w:val="24"/>
        </w:rPr>
        <w:t>1</w:t>
      </w:r>
      <w:r>
        <w:rPr>
          <w:rFonts w:hint="eastAsia"/>
          <w:b/>
          <w:color w:val="000000" w:themeColor="text1"/>
          <w:spacing w:val="-4"/>
          <w:sz w:val="24"/>
        </w:rPr>
        <w:t>、</w:t>
      </w:r>
      <w:r>
        <w:rPr>
          <w:b/>
          <w:color w:val="000000" w:themeColor="text1"/>
          <w:spacing w:val="-4"/>
          <w:sz w:val="24"/>
        </w:rPr>
        <w:t>人员</w:t>
      </w:r>
      <w:r>
        <w:rPr>
          <w:rFonts w:hint="eastAsia"/>
          <w:b/>
          <w:color w:val="000000" w:themeColor="text1"/>
          <w:spacing w:val="-4"/>
          <w:sz w:val="24"/>
        </w:rPr>
        <w:t>投入</w:t>
      </w:r>
      <w:r>
        <w:rPr>
          <w:b/>
          <w:color w:val="000000" w:themeColor="text1"/>
          <w:spacing w:val="-4"/>
          <w:sz w:val="24"/>
        </w:rPr>
        <w:t>情况</w:t>
      </w:r>
    </w:p>
    <w:p w:rsidR="00532583" w:rsidRDefault="00532583" w:rsidP="00532583">
      <w:pPr>
        <w:spacing w:line="360" w:lineRule="auto"/>
        <w:ind w:firstLineChars="200" w:firstLine="480"/>
        <w:rPr>
          <w:color w:val="000000" w:themeColor="text1"/>
          <w:sz w:val="24"/>
        </w:rPr>
      </w:pPr>
      <w:r>
        <w:rPr>
          <w:rFonts w:hint="eastAsia"/>
          <w:color w:val="000000" w:themeColor="text1"/>
          <w:sz w:val="24"/>
        </w:rPr>
        <w:lastRenderedPageBreak/>
        <w:t>我县为项目顺利实施提供了强有力的技术力量和服务力量。配备农业技术干部</w:t>
      </w:r>
      <w:r>
        <w:rPr>
          <w:rFonts w:hint="eastAsia"/>
          <w:color w:val="000000" w:themeColor="text1"/>
          <w:sz w:val="24"/>
        </w:rPr>
        <w:t>26</w:t>
      </w:r>
      <w:r>
        <w:rPr>
          <w:rFonts w:hint="eastAsia"/>
          <w:color w:val="000000" w:themeColor="text1"/>
          <w:sz w:val="24"/>
        </w:rPr>
        <w:t>人，其中高级职称</w:t>
      </w:r>
      <w:r>
        <w:rPr>
          <w:rFonts w:hint="eastAsia"/>
          <w:color w:val="000000" w:themeColor="text1"/>
          <w:sz w:val="24"/>
        </w:rPr>
        <w:t>6</w:t>
      </w:r>
      <w:r>
        <w:rPr>
          <w:rFonts w:hint="eastAsia"/>
          <w:color w:val="000000" w:themeColor="text1"/>
          <w:sz w:val="24"/>
        </w:rPr>
        <w:t>人，中级职称</w:t>
      </w:r>
      <w:r>
        <w:rPr>
          <w:rFonts w:hint="eastAsia"/>
          <w:color w:val="000000" w:themeColor="text1"/>
          <w:sz w:val="24"/>
        </w:rPr>
        <w:t>18</w:t>
      </w:r>
      <w:r>
        <w:rPr>
          <w:rFonts w:hint="eastAsia"/>
          <w:color w:val="000000" w:themeColor="text1"/>
          <w:sz w:val="24"/>
        </w:rPr>
        <w:t>人，全程指导粪肥无害化处理、还田技术。组织服务主体骨干力量</w:t>
      </w:r>
      <w:r>
        <w:rPr>
          <w:rFonts w:hint="eastAsia"/>
          <w:color w:val="000000" w:themeColor="text1"/>
          <w:sz w:val="24"/>
        </w:rPr>
        <w:t>35</w:t>
      </w:r>
      <w:r>
        <w:rPr>
          <w:rFonts w:hint="eastAsia"/>
          <w:color w:val="000000" w:themeColor="text1"/>
          <w:sz w:val="24"/>
        </w:rPr>
        <w:t>名，全程参与粪肥收集、运输、处理、施用工作。</w:t>
      </w:r>
    </w:p>
    <w:p w:rsidR="00532583" w:rsidRDefault="00532583" w:rsidP="00532583">
      <w:pPr>
        <w:adjustRightInd w:val="0"/>
        <w:snapToGrid w:val="0"/>
        <w:spacing w:line="360" w:lineRule="auto"/>
        <w:ind w:firstLineChars="200" w:firstLine="466"/>
        <w:jc w:val="left"/>
        <w:rPr>
          <w:b/>
          <w:color w:val="000000" w:themeColor="text1"/>
          <w:spacing w:val="-4"/>
          <w:sz w:val="24"/>
        </w:rPr>
      </w:pPr>
      <w:r>
        <w:rPr>
          <w:b/>
          <w:color w:val="000000" w:themeColor="text1"/>
          <w:spacing w:val="-4"/>
          <w:sz w:val="24"/>
        </w:rPr>
        <w:t>2</w:t>
      </w:r>
      <w:r>
        <w:rPr>
          <w:rFonts w:hint="eastAsia"/>
          <w:b/>
          <w:color w:val="000000" w:themeColor="text1"/>
          <w:spacing w:val="-4"/>
          <w:sz w:val="24"/>
        </w:rPr>
        <w:t>、</w:t>
      </w:r>
      <w:r>
        <w:rPr>
          <w:b/>
          <w:color w:val="000000" w:themeColor="text1"/>
          <w:spacing w:val="-4"/>
          <w:sz w:val="24"/>
        </w:rPr>
        <w:t>资金</w:t>
      </w:r>
      <w:r>
        <w:rPr>
          <w:rFonts w:hint="eastAsia"/>
          <w:b/>
          <w:color w:val="000000" w:themeColor="text1"/>
          <w:spacing w:val="-4"/>
          <w:sz w:val="24"/>
        </w:rPr>
        <w:t>使用</w:t>
      </w:r>
      <w:r>
        <w:rPr>
          <w:b/>
          <w:color w:val="000000" w:themeColor="text1"/>
          <w:spacing w:val="-4"/>
          <w:sz w:val="24"/>
        </w:rPr>
        <w:t>情况</w:t>
      </w:r>
    </w:p>
    <w:p w:rsidR="00532583" w:rsidRDefault="00532583" w:rsidP="00532583">
      <w:pPr>
        <w:adjustRightInd w:val="0"/>
        <w:snapToGrid w:val="0"/>
        <w:spacing w:line="360" w:lineRule="auto"/>
        <w:ind w:firstLine="426"/>
        <w:jc w:val="left"/>
        <w:rPr>
          <w:b/>
          <w:color w:val="000000" w:themeColor="text1"/>
          <w:spacing w:val="-4"/>
          <w:sz w:val="24"/>
        </w:rPr>
      </w:pPr>
      <w:r>
        <w:rPr>
          <w:rFonts w:hint="eastAsia"/>
          <w:b/>
          <w:color w:val="000000" w:themeColor="text1"/>
          <w:spacing w:val="-4"/>
          <w:sz w:val="24"/>
        </w:rPr>
        <w:t>（</w:t>
      </w:r>
      <w:r>
        <w:rPr>
          <w:rFonts w:hint="eastAsia"/>
          <w:b/>
          <w:color w:val="000000" w:themeColor="text1"/>
          <w:spacing w:val="-4"/>
          <w:sz w:val="24"/>
        </w:rPr>
        <w:t>1</w:t>
      </w:r>
      <w:r>
        <w:rPr>
          <w:rFonts w:hint="eastAsia"/>
          <w:b/>
          <w:color w:val="000000" w:themeColor="text1"/>
          <w:spacing w:val="-4"/>
          <w:sz w:val="24"/>
        </w:rPr>
        <w:t>）经费使用监督管理情况</w:t>
      </w:r>
    </w:p>
    <w:p w:rsidR="00532583" w:rsidRDefault="00532583" w:rsidP="00532583">
      <w:pPr>
        <w:adjustRightInd w:val="0"/>
        <w:snapToGrid w:val="0"/>
        <w:spacing w:line="360" w:lineRule="auto"/>
        <w:ind w:firstLine="426"/>
        <w:jc w:val="left"/>
        <w:rPr>
          <w:color w:val="000000" w:themeColor="text1"/>
          <w:spacing w:val="-4"/>
          <w:sz w:val="24"/>
        </w:rPr>
      </w:pPr>
      <w:r>
        <w:rPr>
          <w:rFonts w:hint="eastAsia"/>
          <w:b/>
          <w:color w:val="000000" w:themeColor="text1"/>
          <w:spacing w:val="-4"/>
          <w:sz w:val="24"/>
        </w:rPr>
        <w:t>1)</w:t>
      </w:r>
      <w:r>
        <w:rPr>
          <w:rFonts w:hint="eastAsia"/>
          <w:b/>
          <w:color w:val="000000" w:themeColor="text1"/>
          <w:spacing w:val="-4"/>
          <w:sz w:val="24"/>
        </w:rPr>
        <w:t>以制度管理经费使用。</w:t>
      </w:r>
      <w:r>
        <w:rPr>
          <w:rFonts w:hint="eastAsia"/>
          <w:color w:val="000000" w:themeColor="text1"/>
          <w:spacing w:val="-4"/>
          <w:sz w:val="24"/>
        </w:rPr>
        <w:t>项目承担单位根据国家相关法律法规制定了相应的单位财务管理办法等管理制度，对项目经费的使用和监督管理做出了明确规定，确保项目经费严格按相关规定和要求，合理、规范使用。</w:t>
      </w:r>
    </w:p>
    <w:p w:rsidR="00532583" w:rsidRDefault="00532583" w:rsidP="00532583">
      <w:pPr>
        <w:adjustRightInd w:val="0"/>
        <w:snapToGrid w:val="0"/>
        <w:spacing w:line="360" w:lineRule="auto"/>
        <w:ind w:firstLine="426"/>
        <w:jc w:val="left"/>
        <w:rPr>
          <w:color w:val="000000" w:themeColor="text1"/>
          <w:spacing w:val="-4"/>
          <w:sz w:val="24"/>
        </w:rPr>
      </w:pPr>
      <w:r>
        <w:rPr>
          <w:rFonts w:hint="eastAsia"/>
          <w:b/>
          <w:color w:val="000000" w:themeColor="text1"/>
          <w:spacing w:val="-4"/>
          <w:sz w:val="24"/>
        </w:rPr>
        <w:t xml:space="preserve">2) </w:t>
      </w:r>
      <w:r>
        <w:rPr>
          <w:rFonts w:hint="eastAsia"/>
          <w:b/>
          <w:color w:val="000000" w:themeColor="text1"/>
          <w:spacing w:val="-4"/>
          <w:sz w:val="24"/>
        </w:rPr>
        <w:t>专户管理。</w:t>
      </w:r>
      <w:r>
        <w:rPr>
          <w:rFonts w:hint="eastAsia"/>
          <w:color w:val="000000" w:themeColor="text1"/>
          <w:spacing w:val="-4"/>
          <w:sz w:val="24"/>
        </w:rPr>
        <w:t>将项目经费设立专户管理，单独核算，由专人负责，专款专用。</w:t>
      </w:r>
    </w:p>
    <w:p w:rsidR="00532583" w:rsidRDefault="00532583" w:rsidP="00532583">
      <w:pPr>
        <w:adjustRightInd w:val="0"/>
        <w:snapToGrid w:val="0"/>
        <w:spacing w:line="360" w:lineRule="auto"/>
        <w:ind w:firstLine="426"/>
        <w:jc w:val="left"/>
        <w:rPr>
          <w:color w:val="000000" w:themeColor="text1"/>
          <w:spacing w:val="-4"/>
          <w:sz w:val="24"/>
        </w:rPr>
      </w:pPr>
      <w:r>
        <w:rPr>
          <w:rFonts w:hint="eastAsia"/>
          <w:b/>
          <w:color w:val="000000" w:themeColor="text1"/>
          <w:spacing w:val="-4"/>
          <w:sz w:val="24"/>
        </w:rPr>
        <w:t>3</w:t>
      </w:r>
      <w:r>
        <w:rPr>
          <w:rFonts w:hint="eastAsia"/>
          <w:b/>
          <w:color w:val="000000" w:themeColor="text1"/>
          <w:spacing w:val="-4"/>
          <w:sz w:val="24"/>
        </w:rPr>
        <w:t>）严格审批程序。</w:t>
      </w:r>
      <w:r>
        <w:rPr>
          <w:rFonts w:hint="eastAsia"/>
          <w:color w:val="000000" w:themeColor="text1"/>
          <w:spacing w:val="-4"/>
          <w:sz w:val="24"/>
        </w:rPr>
        <w:t>严格审批程序是保证项目经费合理、规范使用最有效的办法。所有经费支出由经手人签字、验收人验收或证明人签字、项目负责人和承担单位负责人按预算范围审核签字后，财务科按预算标准和财务制度进行审核，由财务科长签字，最后由主管财务领导审批方可报账。</w:t>
      </w:r>
    </w:p>
    <w:p w:rsidR="00532583" w:rsidRDefault="00532583" w:rsidP="00532583">
      <w:pPr>
        <w:adjustRightInd w:val="0"/>
        <w:snapToGrid w:val="0"/>
        <w:spacing w:line="360" w:lineRule="auto"/>
        <w:ind w:firstLine="426"/>
        <w:jc w:val="left"/>
        <w:rPr>
          <w:color w:val="000000" w:themeColor="text1"/>
          <w:spacing w:val="-4"/>
          <w:sz w:val="24"/>
        </w:rPr>
      </w:pPr>
      <w:r>
        <w:rPr>
          <w:rFonts w:hint="eastAsia"/>
          <w:b/>
          <w:color w:val="000000" w:themeColor="text1"/>
          <w:spacing w:val="-4"/>
          <w:sz w:val="24"/>
        </w:rPr>
        <w:t>4</w:t>
      </w:r>
      <w:r>
        <w:rPr>
          <w:rFonts w:hint="eastAsia"/>
          <w:b/>
          <w:color w:val="000000" w:themeColor="text1"/>
          <w:spacing w:val="-4"/>
          <w:sz w:val="24"/>
        </w:rPr>
        <w:t>）自觉接受监督。</w:t>
      </w:r>
      <w:r>
        <w:rPr>
          <w:rFonts w:hint="eastAsia"/>
          <w:color w:val="000000" w:themeColor="text1"/>
          <w:spacing w:val="-4"/>
          <w:sz w:val="24"/>
        </w:rPr>
        <w:t>自觉接受财政、审计等部门的监督检查。</w:t>
      </w:r>
    </w:p>
    <w:p w:rsidR="00532583" w:rsidRDefault="00532583" w:rsidP="00532583">
      <w:pPr>
        <w:adjustRightInd w:val="0"/>
        <w:snapToGrid w:val="0"/>
        <w:spacing w:line="360" w:lineRule="auto"/>
        <w:ind w:firstLine="426"/>
        <w:jc w:val="left"/>
        <w:rPr>
          <w:b/>
          <w:color w:val="000000" w:themeColor="text1"/>
          <w:spacing w:val="-4"/>
          <w:sz w:val="24"/>
        </w:rPr>
      </w:pPr>
      <w:r>
        <w:rPr>
          <w:rFonts w:hint="eastAsia"/>
          <w:b/>
          <w:color w:val="000000" w:themeColor="text1"/>
          <w:spacing w:val="-4"/>
          <w:sz w:val="24"/>
        </w:rPr>
        <w:t>（</w:t>
      </w:r>
      <w:r>
        <w:rPr>
          <w:rFonts w:hint="eastAsia"/>
          <w:b/>
          <w:color w:val="000000" w:themeColor="text1"/>
          <w:spacing w:val="-4"/>
          <w:sz w:val="24"/>
        </w:rPr>
        <w:t>2</w:t>
      </w:r>
      <w:r>
        <w:rPr>
          <w:rFonts w:hint="eastAsia"/>
          <w:b/>
          <w:color w:val="000000" w:themeColor="text1"/>
          <w:spacing w:val="-4"/>
          <w:sz w:val="24"/>
        </w:rPr>
        <w:t>）经费使用情况</w:t>
      </w:r>
    </w:p>
    <w:p w:rsidR="00532583" w:rsidRDefault="00532583" w:rsidP="00532583">
      <w:pPr>
        <w:adjustRightInd w:val="0"/>
        <w:snapToGrid w:val="0"/>
        <w:spacing w:line="360" w:lineRule="auto"/>
        <w:ind w:firstLine="616"/>
        <w:jc w:val="left"/>
        <w:rPr>
          <w:color w:val="000000" w:themeColor="text1"/>
          <w:spacing w:val="-4"/>
          <w:sz w:val="24"/>
        </w:rPr>
      </w:pPr>
      <w:r>
        <w:rPr>
          <w:rFonts w:hint="eastAsia"/>
          <w:color w:val="000000" w:themeColor="text1"/>
          <w:spacing w:val="-4"/>
          <w:sz w:val="24"/>
        </w:rPr>
        <w:t>本项目预算总经费</w:t>
      </w:r>
      <w:r>
        <w:rPr>
          <w:rFonts w:hint="eastAsia"/>
          <w:color w:val="000000" w:themeColor="text1"/>
          <w:spacing w:val="-4"/>
          <w:sz w:val="24"/>
        </w:rPr>
        <w:t>1000</w:t>
      </w:r>
      <w:r>
        <w:rPr>
          <w:rFonts w:hint="eastAsia"/>
          <w:color w:val="000000" w:themeColor="text1"/>
          <w:spacing w:val="-4"/>
          <w:sz w:val="24"/>
        </w:rPr>
        <w:t>万元，到位经费</w:t>
      </w:r>
      <w:r>
        <w:rPr>
          <w:rFonts w:hint="eastAsia"/>
          <w:color w:val="000000" w:themeColor="text1"/>
          <w:spacing w:val="-4"/>
          <w:sz w:val="24"/>
        </w:rPr>
        <w:t>1000</w:t>
      </w:r>
      <w:r>
        <w:rPr>
          <w:rFonts w:hint="eastAsia"/>
          <w:color w:val="000000" w:themeColor="text1"/>
          <w:spacing w:val="-4"/>
          <w:sz w:val="24"/>
        </w:rPr>
        <w:t>万元。现支出</w:t>
      </w:r>
      <w:r>
        <w:rPr>
          <w:rFonts w:hint="eastAsia"/>
          <w:color w:val="000000" w:themeColor="text1"/>
          <w:spacing w:val="-4"/>
          <w:sz w:val="24"/>
        </w:rPr>
        <w:t>800</w:t>
      </w:r>
      <w:r>
        <w:rPr>
          <w:rFonts w:hint="eastAsia"/>
          <w:color w:val="000000" w:themeColor="text1"/>
          <w:spacing w:val="-4"/>
          <w:sz w:val="24"/>
        </w:rPr>
        <w:t>万元，执行率为</w:t>
      </w:r>
      <w:r>
        <w:rPr>
          <w:rFonts w:hint="eastAsia"/>
          <w:color w:val="000000" w:themeColor="text1"/>
          <w:spacing w:val="-4"/>
          <w:sz w:val="24"/>
        </w:rPr>
        <w:t>80%</w:t>
      </w:r>
      <w:r>
        <w:rPr>
          <w:rFonts w:hint="eastAsia"/>
          <w:color w:val="000000" w:themeColor="text1"/>
          <w:spacing w:val="-4"/>
          <w:sz w:val="24"/>
        </w:rPr>
        <w:t>。支出科目明细：收集运输费</w:t>
      </w:r>
      <w:r>
        <w:rPr>
          <w:rFonts w:hint="eastAsia"/>
          <w:color w:val="000000" w:themeColor="text1"/>
          <w:spacing w:val="-4"/>
          <w:sz w:val="24"/>
        </w:rPr>
        <w:t>120</w:t>
      </w:r>
      <w:r>
        <w:rPr>
          <w:rFonts w:hint="eastAsia"/>
          <w:color w:val="000000" w:themeColor="text1"/>
          <w:spacing w:val="-4"/>
          <w:sz w:val="24"/>
        </w:rPr>
        <w:t>万元，堆沤处理费</w:t>
      </w:r>
      <w:r>
        <w:rPr>
          <w:rFonts w:hint="eastAsia"/>
          <w:color w:val="000000" w:themeColor="text1"/>
          <w:spacing w:val="-4"/>
          <w:sz w:val="24"/>
        </w:rPr>
        <w:t>260</w:t>
      </w:r>
      <w:r>
        <w:rPr>
          <w:rFonts w:hint="eastAsia"/>
          <w:color w:val="000000" w:themeColor="text1"/>
          <w:spacing w:val="-4"/>
          <w:sz w:val="24"/>
        </w:rPr>
        <w:t>万元，施用服务费</w:t>
      </w:r>
      <w:r>
        <w:rPr>
          <w:rFonts w:hint="eastAsia"/>
          <w:color w:val="000000" w:themeColor="text1"/>
          <w:spacing w:val="-4"/>
          <w:sz w:val="24"/>
        </w:rPr>
        <w:t>287</w:t>
      </w:r>
      <w:r>
        <w:rPr>
          <w:rFonts w:hint="eastAsia"/>
          <w:color w:val="000000" w:themeColor="text1"/>
          <w:spacing w:val="-4"/>
          <w:sz w:val="24"/>
        </w:rPr>
        <w:t>万元，商品有机肥</w:t>
      </w:r>
      <w:r>
        <w:rPr>
          <w:rFonts w:hint="eastAsia"/>
          <w:color w:val="000000" w:themeColor="text1"/>
          <w:spacing w:val="-4"/>
          <w:sz w:val="24"/>
        </w:rPr>
        <w:t>80</w:t>
      </w:r>
      <w:r>
        <w:rPr>
          <w:rFonts w:hint="eastAsia"/>
          <w:color w:val="000000" w:themeColor="text1"/>
          <w:spacing w:val="-4"/>
          <w:sz w:val="24"/>
        </w:rPr>
        <w:t>万元，试验示范费</w:t>
      </w:r>
      <w:r>
        <w:rPr>
          <w:rFonts w:hint="eastAsia"/>
          <w:color w:val="000000" w:themeColor="text1"/>
          <w:spacing w:val="-4"/>
          <w:sz w:val="24"/>
        </w:rPr>
        <w:t>15</w:t>
      </w:r>
      <w:r>
        <w:rPr>
          <w:rFonts w:hint="eastAsia"/>
          <w:color w:val="000000" w:themeColor="text1"/>
          <w:spacing w:val="-4"/>
          <w:sz w:val="24"/>
        </w:rPr>
        <w:t>万元，效果监测费</w:t>
      </w:r>
      <w:r>
        <w:rPr>
          <w:rFonts w:hint="eastAsia"/>
          <w:color w:val="000000" w:themeColor="text1"/>
          <w:spacing w:val="-4"/>
          <w:sz w:val="24"/>
        </w:rPr>
        <w:t>18</w:t>
      </w:r>
      <w:r>
        <w:rPr>
          <w:rFonts w:hint="eastAsia"/>
          <w:color w:val="000000" w:themeColor="text1"/>
          <w:spacing w:val="-4"/>
          <w:sz w:val="24"/>
        </w:rPr>
        <w:t>万元，宣传培训费与追溯平台建设</w:t>
      </w:r>
      <w:r>
        <w:rPr>
          <w:rFonts w:hint="eastAsia"/>
          <w:color w:val="000000" w:themeColor="text1"/>
          <w:spacing w:val="-4"/>
          <w:sz w:val="24"/>
        </w:rPr>
        <w:t>20</w:t>
      </w:r>
      <w:r>
        <w:rPr>
          <w:rFonts w:hint="eastAsia"/>
          <w:color w:val="000000" w:themeColor="text1"/>
          <w:spacing w:val="-4"/>
          <w:sz w:val="24"/>
        </w:rPr>
        <w:t>万元。</w:t>
      </w:r>
    </w:p>
    <w:p w:rsidR="00532583" w:rsidRDefault="00532583" w:rsidP="00532583">
      <w:pPr>
        <w:adjustRightInd w:val="0"/>
        <w:snapToGrid w:val="0"/>
        <w:spacing w:line="360" w:lineRule="auto"/>
        <w:ind w:firstLineChars="200" w:firstLine="544"/>
        <w:outlineLvl w:val="0"/>
        <w:rPr>
          <w:rFonts w:eastAsia="黑体"/>
          <w:color w:val="000000" w:themeColor="text1"/>
          <w:spacing w:val="-4"/>
          <w:sz w:val="28"/>
          <w:szCs w:val="28"/>
        </w:rPr>
      </w:pPr>
      <w:r>
        <w:rPr>
          <w:rFonts w:eastAsia="黑体" w:hint="eastAsia"/>
          <w:color w:val="000000" w:themeColor="text1"/>
          <w:spacing w:val="-4"/>
          <w:sz w:val="28"/>
          <w:szCs w:val="28"/>
        </w:rPr>
        <w:t>四、组织实施管理情况及重大问题、建议</w:t>
      </w:r>
    </w:p>
    <w:p w:rsidR="00532583" w:rsidRDefault="00532583" w:rsidP="00532583">
      <w:pPr>
        <w:adjustRightInd w:val="0"/>
        <w:snapToGrid w:val="0"/>
        <w:spacing w:line="360" w:lineRule="auto"/>
        <w:ind w:firstLineChars="200" w:firstLine="466"/>
        <w:rPr>
          <w:b/>
          <w:color w:val="000000" w:themeColor="text1"/>
          <w:spacing w:val="-4"/>
          <w:sz w:val="24"/>
        </w:rPr>
      </w:pPr>
      <w:r>
        <w:rPr>
          <w:b/>
          <w:color w:val="000000" w:themeColor="text1"/>
          <w:spacing w:val="-4"/>
          <w:sz w:val="24"/>
        </w:rPr>
        <w:t>1</w:t>
      </w:r>
      <w:r>
        <w:rPr>
          <w:rFonts w:hint="eastAsia"/>
          <w:b/>
          <w:color w:val="000000" w:themeColor="text1"/>
          <w:spacing w:val="-4"/>
          <w:sz w:val="24"/>
        </w:rPr>
        <w:t>、项目</w:t>
      </w:r>
      <w:r>
        <w:rPr>
          <w:b/>
          <w:color w:val="000000" w:themeColor="text1"/>
          <w:spacing w:val="-4"/>
          <w:sz w:val="24"/>
        </w:rPr>
        <w:t>组织管理</w:t>
      </w:r>
    </w:p>
    <w:p w:rsidR="00532583" w:rsidRDefault="00532583" w:rsidP="00532583">
      <w:pPr>
        <w:spacing w:line="360" w:lineRule="auto"/>
        <w:ind w:firstLineChars="200" w:firstLine="482"/>
        <w:rPr>
          <w:b/>
          <w:color w:val="000000" w:themeColor="text1"/>
          <w:sz w:val="24"/>
        </w:rPr>
      </w:pPr>
      <w:r>
        <w:rPr>
          <w:rFonts w:hint="eastAsia"/>
          <w:b/>
          <w:color w:val="000000" w:themeColor="text1"/>
          <w:sz w:val="24"/>
        </w:rPr>
        <w:t>（</w:t>
      </w:r>
      <w:r>
        <w:rPr>
          <w:rFonts w:hint="eastAsia"/>
          <w:b/>
          <w:color w:val="000000" w:themeColor="text1"/>
          <w:sz w:val="24"/>
        </w:rPr>
        <w:t>1</w:t>
      </w:r>
      <w:r>
        <w:rPr>
          <w:rFonts w:hint="eastAsia"/>
          <w:b/>
          <w:color w:val="000000" w:themeColor="text1"/>
          <w:sz w:val="24"/>
        </w:rPr>
        <w:t>）成立领导小组，加强组织领导</w:t>
      </w:r>
    </w:p>
    <w:p w:rsidR="00532583" w:rsidRDefault="00532583" w:rsidP="00532583">
      <w:pPr>
        <w:spacing w:line="440" w:lineRule="exact"/>
        <w:ind w:firstLineChars="200" w:firstLine="480"/>
        <w:rPr>
          <w:color w:val="000000" w:themeColor="text1"/>
          <w:sz w:val="24"/>
        </w:rPr>
      </w:pPr>
      <w:r>
        <w:rPr>
          <w:rFonts w:hint="eastAsia"/>
          <w:color w:val="000000" w:themeColor="text1"/>
          <w:sz w:val="24"/>
        </w:rPr>
        <w:t>成立了华容县绿色种养循环农业项目试点工作领导小组，分管农业副县长任组长，县政府办副主任、华容县农业农村局长任副组长，财政局、农业农村局、生态环境局华容分局、审计局相关负责人为成员，负责项目的统筹协调和组织实施，领导小组下设办公室，农业农村局局长黎志良同志兼任办公室主任，农业农村局副局长魏文芳副组长，负责项目具体实施工作。建立了责任到人的岗位责任</w:t>
      </w:r>
      <w:r>
        <w:rPr>
          <w:rFonts w:hint="eastAsia"/>
          <w:color w:val="000000" w:themeColor="text1"/>
          <w:sz w:val="24"/>
        </w:rPr>
        <w:lastRenderedPageBreak/>
        <w:t>制和层层抓落实的工作推进机制，制定严格的项目考核、调度、督查、奖惩办法。</w:t>
      </w:r>
    </w:p>
    <w:p w:rsidR="00532583" w:rsidRDefault="00532583" w:rsidP="00532583">
      <w:pPr>
        <w:spacing w:line="440" w:lineRule="exact"/>
        <w:ind w:firstLineChars="200" w:firstLine="482"/>
        <w:rPr>
          <w:b/>
          <w:color w:val="000000" w:themeColor="text1"/>
          <w:sz w:val="24"/>
        </w:rPr>
      </w:pPr>
      <w:r>
        <w:rPr>
          <w:rFonts w:hint="eastAsia"/>
          <w:b/>
          <w:color w:val="000000" w:themeColor="text1"/>
          <w:sz w:val="24"/>
        </w:rPr>
        <w:t>（</w:t>
      </w:r>
      <w:r>
        <w:rPr>
          <w:rFonts w:hint="eastAsia"/>
          <w:b/>
          <w:color w:val="000000" w:themeColor="text1"/>
          <w:sz w:val="24"/>
        </w:rPr>
        <w:t>2</w:t>
      </w:r>
      <w:r>
        <w:rPr>
          <w:rFonts w:hint="eastAsia"/>
          <w:b/>
          <w:color w:val="000000" w:themeColor="text1"/>
          <w:sz w:val="24"/>
        </w:rPr>
        <w:t>）统一规划，精心部署</w:t>
      </w:r>
    </w:p>
    <w:p w:rsidR="00532583" w:rsidRDefault="00532583" w:rsidP="00532583">
      <w:pPr>
        <w:spacing w:line="440" w:lineRule="exact"/>
        <w:ind w:firstLineChars="200" w:firstLine="480"/>
        <w:rPr>
          <w:color w:val="000000" w:themeColor="text1"/>
          <w:sz w:val="24"/>
        </w:rPr>
      </w:pPr>
      <w:r>
        <w:rPr>
          <w:rFonts w:hint="eastAsia"/>
          <w:color w:val="000000" w:themeColor="text1"/>
          <w:sz w:val="24"/>
        </w:rPr>
        <w:t>由县人民政府牵头，在征求财政、环保、畜牧、农业等部门的意见后，制定了《</w:t>
      </w:r>
      <w:r>
        <w:rPr>
          <w:rFonts w:hint="eastAsia"/>
          <w:color w:val="000000" w:themeColor="text1"/>
          <w:sz w:val="24"/>
        </w:rPr>
        <w:t>2022</w:t>
      </w:r>
      <w:r>
        <w:rPr>
          <w:rFonts w:hint="eastAsia"/>
          <w:color w:val="000000" w:themeColor="text1"/>
          <w:sz w:val="24"/>
        </w:rPr>
        <w:t>年华容县绿色种养循环农业试点项目实施方案》。同时，制定了《</w:t>
      </w:r>
      <w:r>
        <w:rPr>
          <w:rFonts w:hint="eastAsia"/>
          <w:color w:val="000000" w:themeColor="text1"/>
          <w:sz w:val="24"/>
        </w:rPr>
        <w:t>2022</w:t>
      </w:r>
      <w:r>
        <w:rPr>
          <w:rFonts w:hint="eastAsia"/>
          <w:color w:val="000000" w:themeColor="text1"/>
          <w:sz w:val="24"/>
        </w:rPr>
        <w:t>年华容县绿色种养循环农业试点工作指导意见》，细化实化技术指标，因地制宜制定了技术方案，制定了《华容县绿色种养循环农业试点项目工作管理办法》。对我县绿色种养循环农业试点工作进行了统一规划、精心部署，</w:t>
      </w:r>
    </w:p>
    <w:p w:rsidR="00532583" w:rsidRDefault="00532583" w:rsidP="00532583">
      <w:pPr>
        <w:spacing w:line="440" w:lineRule="exact"/>
        <w:ind w:firstLineChars="200" w:firstLine="482"/>
        <w:rPr>
          <w:b/>
          <w:color w:val="000000" w:themeColor="text1"/>
          <w:sz w:val="24"/>
        </w:rPr>
      </w:pPr>
      <w:r>
        <w:rPr>
          <w:rFonts w:hint="eastAsia"/>
          <w:b/>
          <w:color w:val="000000" w:themeColor="text1"/>
          <w:sz w:val="24"/>
        </w:rPr>
        <w:t>（</w:t>
      </w:r>
      <w:r>
        <w:rPr>
          <w:rFonts w:hint="eastAsia"/>
          <w:b/>
          <w:color w:val="000000" w:themeColor="text1"/>
          <w:sz w:val="24"/>
        </w:rPr>
        <w:t>3</w:t>
      </w:r>
      <w:r>
        <w:rPr>
          <w:rFonts w:hint="eastAsia"/>
          <w:b/>
          <w:color w:val="000000" w:themeColor="text1"/>
          <w:sz w:val="24"/>
        </w:rPr>
        <w:t>）签定任务合同，落实目标责任</w:t>
      </w:r>
    </w:p>
    <w:p w:rsidR="00532583" w:rsidRDefault="00532583" w:rsidP="00532583">
      <w:pPr>
        <w:spacing w:line="440" w:lineRule="exact"/>
        <w:ind w:firstLineChars="200" w:firstLine="480"/>
        <w:rPr>
          <w:color w:val="000000" w:themeColor="text1"/>
          <w:sz w:val="24"/>
        </w:rPr>
      </w:pPr>
      <w:r>
        <w:rPr>
          <w:rFonts w:hint="eastAsia"/>
          <w:color w:val="000000" w:themeColor="text1"/>
          <w:sz w:val="24"/>
        </w:rPr>
        <w:t>采取“公开、公平、公正”的原则，遴选了</w:t>
      </w:r>
      <w:r>
        <w:rPr>
          <w:rFonts w:hint="eastAsia"/>
          <w:color w:val="000000" w:themeColor="text1"/>
          <w:sz w:val="24"/>
        </w:rPr>
        <w:t>8</w:t>
      </w:r>
      <w:r>
        <w:rPr>
          <w:rFonts w:hint="eastAsia"/>
          <w:color w:val="000000" w:themeColor="text1"/>
          <w:sz w:val="24"/>
        </w:rPr>
        <w:t>家第三方服务组织承担实施本项目任务。农业农村局与</w:t>
      </w:r>
      <w:r>
        <w:rPr>
          <w:rFonts w:hint="eastAsia"/>
          <w:color w:val="000000" w:themeColor="text1"/>
          <w:sz w:val="24"/>
        </w:rPr>
        <w:t>8</w:t>
      </w:r>
      <w:r>
        <w:rPr>
          <w:rFonts w:hint="eastAsia"/>
          <w:color w:val="000000" w:themeColor="text1"/>
          <w:sz w:val="24"/>
        </w:rPr>
        <w:t>家第三方组织分别签订了服务合同，落实了目标任务。</w:t>
      </w:r>
    </w:p>
    <w:p w:rsidR="00532583" w:rsidRDefault="00532583" w:rsidP="00532583">
      <w:pPr>
        <w:spacing w:line="440" w:lineRule="exact"/>
        <w:ind w:firstLineChars="200" w:firstLine="482"/>
        <w:rPr>
          <w:b/>
          <w:color w:val="000000" w:themeColor="text1"/>
          <w:sz w:val="24"/>
        </w:rPr>
      </w:pPr>
      <w:r>
        <w:rPr>
          <w:rFonts w:hint="eastAsia"/>
          <w:b/>
          <w:color w:val="000000" w:themeColor="text1"/>
          <w:sz w:val="24"/>
        </w:rPr>
        <w:t>（</w:t>
      </w:r>
      <w:r>
        <w:rPr>
          <w:rFonts w:hint="eastAsia"/>
          <w:b/>
          <w:color w:val="000000" w:themeColor="text1"/>
          <w:sz w:val="24"/>
        </w:rPr>
        <w:t>4</w:t>
      </w:r>
      <w:r>
        <w:rPr>
          <w:rFonts w:hint="eastAsia"/>
          <w:b/>
          <w:color w:val="000000" w:themeColor="text1"/>
          <w:sz w:val="24"/>
        </w:rPr>
        <w:t>）加强监督管理，确保实施效果</w:t>
      </w:r>
    </w:p>
    <w:p w:rsidR="00532583" w:rsidRDefault="00532583" w:rsidP="00532583">
      <w:pPr>
        <w:spacing w:line="440" w:lineRule="exact"/>
        <w:ind w:firstLineChars="200" w:firstLine="482"/>
        <w:rPr>
          <w:color w:val="000000" w:themeColor="text1"/>
          <w:sz w:val="24"/>
        </w:rPr>
      </w:pPr>
      <w:r>
        <w:rPr>
          <w:rFonts w:hint="eastAsia"/>
          <w:b/>
          <w:color w:val="000000" w:themeColor="text1"/>
          <w:sz w:val="24"/>
        </w:rPr>
        <w:t>一是组建了监管小组。</w:t>
      </w:r>
      <w:r>
        <w:rPr>
          <w:rFonts w:hint="eastAsia"/>
          <w:color w:val="000000" w:themeColor="text1"/>
          <w:sz w:val="24"/>
        </w:rPr>
        <w:t>组建了由县农业农村局、镇、村干部、农户代表、技术指导单位和第三方监理单位组成的“项目监管小组”，负责调查核实项目实施面积、作业秩序与进度、作业质量与实施效果，进行项目资料信息公示，协调处置与项目实施相关的民事事宜等；重点督促检查实施主体是否严格按技术要求实施，是否及时完成粪肥还田示范任务，是否及时完成粪肥质量检测、监测田和试验田任务。</w:t>
      </w:r>
    </w:p>
    <w:p w:rsidR="00532583" w:rsidRDefault="00532583" w:rsidP="00532583">
      <w:pPr>
        <w:spacing w:line="440" w:lineRule="exact"/>
        <w:ind w:firstLineChars="200" w:firstLine="482"/>
        <w:rPr>
          <w:color w:val="000000" w:themeColor="text1"/>
          <w:sz w:val="24"/>
        </w:rPr>
      </w:pPr>
      <w:r>
        <w:rPr>
          <w:rFonts w:hint="eastAsia"/>
          <w:b/>
          <w:color w:val="000000" w:themeColor="text1"/>
          <w:sz w:val="24"/>
        </w:rPr>
        <w:t>二是组织了现场督导。</w:t>
      </w:r>
      <w:r>
        <w:rPr>
          <w:rFonts w:hint="eastAsia"/>
          <w:color w:val="000000" w:themeColor="text1"/>
          <w:sz w:val="24"/>
        </w:rPr>
        <w:t>在项目实施全程，特别是粪肥还田关键时点，不定期组织开展现场督导，重点督导堆肥场地建设情况、收集处理情况、粪肥还田情况、示范片建设情况，对工作不重视、推进不力、成效不明显的试点单位予以通报。目前，已完成了对</w:t>
      </w:r>
      <w:r>
        <w:rPr>
          <w:rFonts w:hint="eastAsia"/>
          <w:color w:val="000000" w:themeColor="text1"/>
          <w:sz w:val="24"/>
        </w:rPr>
        <w:t>8</w:t>
      </w:r>
      <w:r>
        <w:rPr>
          <w:rFonts w:hint="eastAsia"/>
          <w:color w:val="000000" w:themeColor="text1"/>
          <w:sz w:val="24"/>
        </w:rPr>
        <w:t>个试点单位的第</w:t>
      </w:r>
      <w:r>
        <w:rPr>
          <w:rFonts w:hint="eastAsia"/>
          <w:color w:val="000000" w:themeColor="text1"/>
          <w:sz w:val="24"/>
        </w:rPr>
        <w:t>1</w:t>
      </w:r>
      <w:r>
        <w:rPr>
          <w:rFonts w:hint="eastAsia"/>
          <w:color w:val="000000" w:themeColor="text1"/>
          <w:sz w:val="24"/>
        </w:rPr>
        <w:t>轮督导工作。</w:t>
      </w:r>
    </w:p>
    <w:p w:rsidR="00532583" w:rsidRDefault="00532583" w:rsidP="00532583">
      <w:pPr>
        <w:spacing w:line="440" w:lineRule="exact"/>
        <w:ind w:firstLineChars="200" w:firstLine="482"/>
        <w:rPr>
          <w:color w:val="000000" w:themeColor="text1"/>
          <w:sz w:val="24"/>
        </w:rPr>
      </w:pPr>
      <w:r>
        <w:rPr>
          <w:rFonts w:hint="eastAsia"/>
          <w:b/>
          <w:color w:val="000000" w:themeColor="text1"/>
          <w:sz w:val="24"/>
        </w:rPr>
        <w:t>三是开展了全程监理。</w:t>
      </w:r>
      <w:r>
        <w:rPr>
          <w:rFonts w:hint="eastAsia"/>
          <w:color w:val="000000" w:themeColor="text1"/>
          <w:sz w:val="24"/>
        </w:rPr>
        <w:t>委托第三方监理单位，从</w:t>
      </w:r>
      <w:r>
        <w:rPr>
          <w:rFonts w:hint="eastAsia"/>
          <w:color w:val="000000" w:themeColor="text1"/>
          <w:sz w:val="24"/>
        </w:rPr>
        <w:t>9</w:t>
      </w:r>
      <w:r>
        <w:rPr>
          <w:rFonts w:hint="eastAsia"/>
          <w:color w:val="000000" w:themeColor="text1"/>
          <w:sz w:val="24"/>
        </w:rPr>
        <w:t>月</w:t>
      </w:r>
      <w:r>
        <w:rPr>
          <w:rFonts w:hint="eastAsia"/>
          <w:color w:val="000000" w:themeColor="text1"/>
          <w:sz w:val="24"/>
        </w:rPr>
        <w:t>22</w:t>
      </w:r>
      <w:r>
        <w:rPr>
          <w:rFonts w:hint="eastAsia"/>
          <w:color w:val="000000" w:themeColor="text1"/>
          <w:sz w:val="24"/>
        </w:rPr>
        <w:t>日起开始，对</w:t>
      </w:r>
      <w:r>
        <w:rPr>
          <w:rFonts w:hint="eastAsia"/>
          <w:color w:val="000000" w:themeColor="text1"/>
          <w:sz w:val="24"/>
        </w:rPr>
        <w:t>8</w:t>
      </w:r>
      <w:r>
        <w:rPr>
          <w:rFonts w:hint="eastAsia"/>
          <w:color w:val="000000" w:themeColor="text1"/>
          <w:sz w:val="24"/>
        </w:rPr>
        <w:t>个试点单位开展全程监理。</w:t>
      </w:r>
    </w:p>
    <w:p w:rsidR="00532583" w:rsidRDefault="00532583" w:rsidP="00532583">
      <w:pPr>
        <w:spacing w:line="440" w:lineRule="exact"/>
        <w:ind w:firstLineChars="200" w:firstLine="482"/>
        <w:rPr>
          <w:color w:val="000000" w:themeColor="text1"/>
          <w:sz w:val="24"/>
        </w:rPr>
      </w:pPr>
      <w:r>
        <w:rPr>
          <w:rFonts w:hint="eastAsia"/>
          <w:b/>
          <w:color w:val="000000" w:themeColor="text1"/>
          <w:sz w:val="24"/>
        </w:rPr>
        <w:t>四是建立了粪肥还田追溯监管平台。</w:t>
      </w:r>
      <w:r>
        <w:rPr>
          <w:rFonts w:hint="eastAsia"/>
          <w:color w:val="000000" w:themeColor="text1"/>
          <w:sz w:val="24"/>
        </w:rPr>
        <w:t>11</w:t>
      </w:r>
      <w:r>
        <w:rPr>
          <w:rFonts w:hint="eastAsia"/>
          <w:color w:val="000000" w:themeColor="text1"/>
          <w:sz w:val="24"/>
        </w:rPr>
        <w:t>月中旬，我县建立了粪肥还田追溯监管平台。该平台由北京鑫创数字科技股份有限公司的提供技术支持，</w:t>
      </w:r>
      <w:r>
        <w:rPr>
          <w:rFonts w:hint="eastAsia"/>
          <w:color w:val="000000" w:themeColor="text1"/>
          <w:sz w:val="24"/>
        </w:rPr>
        <w:t>8</w:t>
      </w:r>
      <w:r>
        <w:rPr>
          <w:rFonts w:hint="eastAsia"/>
          <w:color w:val="000000" w:themeColor="text1"/>
          <w:sz w:val="24"/>
        </w:rPr>
        <w:t>个组织的</w:t>
      </w:r>
      <w:r>
        <w:rPr>
          <w:rFonts w:hint="eastAsia"/>
          <w:color w:val="000000" w:themeColor="text1"/>
          <w:sz w:val="24"/>
        </w:rPr>
        <w:t>14</w:t>
      </w:r>
      <w:r>
        <w:rPr>
          <w:rFonts w:hint="eastAsia"/>
          <w:color w:val="000000" w:themeColor="text1"/>
          <w:sz w:val="24"/>
        </w:rPr>
        <w:t>台主要机械设备都安装了车载装置。通过追溯监管平台能全面及时掌握粪肥收集、处理、加工、施用工作全过程，有效提高了监管力度。</w:t>
      </w:r>
    </w:p>
    <w:p w:rsidR="00532583" w:rsidRDefault="00532583" w:rsidP="00532583">
      <w:pPr>
        <w:spacing w:line="440" w:lineRule="exact"/>
        <w:ind w:firstLineChars="200" w:firstLine="482"/>
        <w:rPr>
          <w:color w:val="000000" w:themeColor="text1"/>
          <w:sz w:val="24"/>
        </w:rPr>
      </w:pPr>
      <w:r>
        <w:rPr>
          <w:rFonts w:hint="eastAsia"/>
          <w:b/>
          <w:color w:val="000000" w:themeColor="text1"/>
          <w:sz w:val="24"/>
        </w:rPr>
        <w:t>五是建立了粪肥还田工作群。</w:t>
      </w:r>
      <w:r>
        <w:rPr>
          <w:rFonts w:hint="eastAsia"/>
          <w:color w:val="000000" w:themeColor="text1"/>
          <w:sz w:val="24"/>
        </w:rPr>
        <w:t>要求服务组织在群内拍发工作图片资料与工作动态，主动接受监督监管。</w:t>
      </w:r>
    </w:p>
    <w:p w:rsidR="00532583" w:rsidRDefault="00532583" w:rsidP="00532583">
      <w:pPr>
        <w:spacing w:line="440" w:lineRule="exact"/>
        <w:ind w:firstLineChars="200" w:firstLine="482"/>
        <w:rPr>
          <w:b/>
          <w:color w:val="000000" w:themeColor="text1"/>
          <w:sz w:val="24"/>
        </w:rPr>
      </w:pPr>
      <w:r>
        <w:rPr>
          <w:rFonts w:hint="eastAsia"/>
          <w:b/>
          <w:color w:val="000000" w:themeColor="text1"/>
          <w:sz w:val="24"/>
        </w:rPr>
        <w:lastRenderedPageBreak/>
        <w:t>（</w:t>
      </w:r>
      <w:r>
        <w:rPr>
          <w:rFonts w:hint="eastAsia"/>
          <w:b/>
          <w:color w:val="000000" w:themeColor="text1"/>
          <w:sz w:val="24"/>
        </w:rPr>
        <w:t>5</w:t>
      </w:r>
      <w:r>
        <w:rPr>
          <w:rFonts w:hint="eastAsia"/>
          <w:b/>
          <w:color w:val="000000" w:themeColor="text1"/>
          <w:sz w:val="24"/>
        </w:rPr>
        <w:t>）严格执行财务制度</w:t>
      </w:r>
    </w:p>
    <w:p w:rsidR="00532583" w:rsidRDefault="00532583" w:rsidP="00532583">
      <w:pPr>
        <w:spacing w:line="440" w:lineRule="exact"/>
        <w:ind w:firstLineChars="200" w:firstLine="480"/>
        <w:rPr>
          <w:color w:val="000000" w:themeColor="text1"/>
          <w:sz w:val="24"/>
        </w:rPr>
      </w:pPr>
      <w:r>
        <w:rPr>
          <w:rFonts w:hint="eastAsia"/>
          <w:color w:val="000000" w:themeColor="text1"/>
          <w:sz w:val="24"/>
        </w:rPr>
        <w:t>严格按照相关规定进行经费预算、经费审批、经费开支等，确保课题经费的规范使用。</w:t>
      </w:r>
    </w:p>
    <w:p w:rsidR="00532583" w:rsidRDefault="00532583" w:rsidP="00532583">
      <w:pPr>
        <w:spacing w:line="440" w:lineRule="exact"/>
        <w:ind w:firstLineChars="200" w:firstLine="480"/>
        <w:rPr>
          <w:color w:val="000000" w:themeColor="text1"/>
          <w:sz w:val="24"/>
        </w:rPr>
      </w:pPr>
    </w:p>
    <w:p w:rsidR="00532583" w:rsidRDefault="00532583" w:rsidP="00532583">
      <w:pPr>
        <w:spacing w:line="440" w:lineRule="exact"/>
        <w:ind w:firstLineChars="200" w:firstLine="466"/>
        <w:rPr>
          <w:b/>
          <w:color w:val="000000" w:themeColor="text1"/>
          <w:spacing w:val="-4"/>
          <w:sz w:val="24"/>
        </w:rPr>
      </w:pPr>
      <w:r>
        <w:rPr>
          <w:b/>
          <w:color w:val="000000" w:themeColor="text1"/>
          <w:spacing w:val="-4"/>
          <w:sz w:val="24"/>
        </w:rPr>
        <w:t>2</w:t>
      </w:r>
      <w:r>
        <w:rPr>
          <w:rFonts w:hint="eastAsia"/>
          <w:b/>
          <w:color w:val="000000" w:themeColor="text1"/>
          <w:spacing w:val="-4"/>
          <w:sz w:val="24"/>
        </w:rPr>
        <w:t>、</w:t>
      </w:r>
      <w:r>
        <w:rPr>
          <w:b/>
          <w:color w:val="000000" w:themeColor="text1"/>
          <w:spacing w:val="-4"/>
          <w:sz w:val="24"/>
        </w:rPr>
        <w:t>存在问题及建议</w:t>
      </w:r>
    </w:p>
    <w:p w:rsidR="00532583" w:rsidRDefault="00532583" w:rsidP="00532583">
      <w:pPr>
        <w:spacing w:line="440" w:lineRule="exact"/>
        <w:ind w:firstLineChars="200" w:firstLine="466"/>
        <w:rPr>
          <w:b/>
          <w:color w:val="000000" w:themeColor="text1"/>
          <w:spacing w:val="-4"/>
          <w:sz w:val="24"/>
        </w:rPr>
      </w:pPr>
      <w:r>
        <w:rPr>
          <w:b/>
          <w:color w:val="000000" w:themeColor="text1"/>
          <w:spacing w:val="-4"/>
          <w:sz w:val="24"/>
        </w:rPr>
        <w:t>（</w:t>
      </w:r>
      <w:r>
        <w:rPr>
          <w:b/>
          <w:color w:val="000000" w:themeColor="text1"/>
          <w:spacing w:val="-4"/>
          <w:sz w:val="24"/>
        </w:rPr>
        <w:t>1</w:t>
      </w:r>
      <w:r>
        <w:rPr>
          <w:b/>
          <w:color w:val="000000" w:themeColor="text1"/>
          <w:spacing w:val="-4"/>
          <w:sz w:val="24"/>
        </w:rPr>
        <w:t>）存在问题</w:t>
      </w:r>
    </w:p>
    <w:p w:rsidR="00532583" w:rsidRDefault="00532583" w:rsidP="00532583">
      <w:pPr>
        <w:adjustRightInd w:val="0"/>
        <w:snapToGrid w:val="0"/>
        <w:spacing w:line="440" w:lineRule="exact"/>
        <w:ind w:firstLineChars="200" w:firstLine="466"/>
        <w:rPr>
          <w:color w:val="000000" w:themeColor="text1"/>
          <w:spacing w:val="-4"/>
          <w:sz w:val="24"/>
        </w:rPr>
      </w:pPr>
      <w:r>
        <w:rPr>
          <w:rFonts w:hint="eastAsia"/>
          <w:b/>
          <w:color w:val="000000" w:themeColor="text1"/>
          <w:spacing w:val="-4"/>
          <w:sz w:val="24"/>
        </w:rPr>
        <w:t>1</w:t>
      </w:r>
      <w:r>
        <w:rPr>
          <w:rFonts w:hint="eastAsia"/>
          <w:b/>
          <w:color w:val="000000" w:themeColor="text1"/>
          <w:spacing w:val="-4"/>
          <w:sz w:val="24"/>
        </w:rPr>
        <w:t>）粪肥收集处理难。</w:t>
      </w:r>
      <w:r>
        <w:rPr>
          <w:rFonts w:hint="eastAsia"/>
          <w:color w:val="000000" w:themeColor="text1"/>
          <w:spacing w:val="-4"/>
          <w:sz w:val="24"/>
        </w:rPr>
        <w:t>一是出于防疫目的，养殖户大多不愿意第三方服务组织进场收集粪渣；二是出于经济目的，养殖户不愿将干湿分离后的粪渣免费交给第三方组织处理，特别是在猪价低迷的时候更不愿意付费处理粪污。</w:t>
      </w:r>
    </w:p>
    <w:p w:rsidR="00532583" w:rsidRDefault="00532583" w:rsidP="00532583">
      <w:pPr>
        <w:adjustRightInd w:val="0"/>
        <w:snapToGrid w:val="0"/>
        <w:spacing w:line="440" w:lineRule="exact"/>
        <w:ind w:firstLineChars="200" w:firstLine="466"/>
        <w:rPr>
          <w:color w:val="000000" w:themeColor="text1"/>
          <w:spacing w:val="-4"/>
          <w:sz w:val="24"/>
        </w:rPr>
      </w:pPr>
      <w:r>
        <w:rPr>
          <w:rFonts w:hint="eastAsia"/>
          <w:b/>
          <w:color w:val="000000" w:themeColor="text1"/>
          <w:spacing w:val="-4"/>
          <w:sz w:val="24"/>
        </w:rPr>
        <w:t>2</w:t>
      </w:r>
      <w:r>
        <w:rPr>
          <w:rFonts w:hint="eastAsia"/>
          <w:b/>
          <w:color w:val="000000" w:themeColor="text1"/>
          <w:spacing w:val="-4"/>
          <w:sz w:val="24"/>
        </w:rPr>
        <w:t>）部分农户接受难。</w:t>
      </w:r>
      <w:r>
        <w:rPr>
          <w:rFonts w:hint="eastAsia"/>
          <w:color w:val="000000" w:themeColor="text1"/>
          <w:spacing w:val="-4"/>
          <w:sz w:val="24"/>
        </w:rPr>
        <w:t>部分农户认为粪肥特别是粪水带有病菌，且有一定臭味，会影响作物健康生长，还污染土壤，不愿意接受粪肥还田。需要进一步加大宣传培训力度，扭转农户在思想上不愿接受粪肥还田的现状。</w:t>
      </w:r>
    </w:p>
    <w:p w:rsidR="00532583" w:rsidRDefault="00532583" w:rsidP="00532583">
      <w:pPr>
        <w:adjustRightInd w:val="0"/>
        <w:snapToGrid w:val="0"/>
        <w:spacing w:line="440" w:lineRule="exact"/>
        <w:ind w:firstLineChars="200" w:firstLine="466"/>
        <w:rPr>
          <w:color w:val="000000" w:themeColor="text1"/>
          <w:spacing w:val="-4"/>
          <w:sz w:val="24"/>
        </w:rPr>
      </w:pPr>
      <w:r>
        <w:rPr>
          <w:rFonts w:hint="eastAsia"/>
          <w:b/>
          <w:color w:val="000000" w:themeColor="text1"/>
          <w:spacing w:val="-4"/>
          <w:sz w:val="24"/>
        </w:rPr>
        <w:t>3</w:t>
      </w:r>
      <w:r>
        <w:rPr>
          <w:rFonts w:hint="eastAsia"/>
          <w:b/>
          <w:color w:val="000000" w:themeColor="text1"/>
          <w:spacing w:val="-4"/>
          <w:sz w:val="24"/>
        </w:rPr>
        <w:t>）农户不愿交服务费。</w:t>
      </w:r>
      <w:r>
        <w:rPr>
          <w:rFonts w:hint="eastAsia"/>
          <w:color w:val="000000" w:themeColor="text1"/>
          <w:spacing w:val="-4"/>
          <w:sz w:val="24"/>
        </w:rPr>
        <w:t>第三方组织上门服务，帮其施肥可以，但不出钱，有的就连机械施肥工本费都不出，奖补资金额度小，影响组织施肥积极性。</w:t>
      </w:r>
    </w:p>
    <w:p w:rsidR="00532583" w:rsidRDefault="00532583" w:rsidP="00532583">
      <w:pPr>
        <w:adjustRightInd w:val="0"/>
        <w:snapToGrid w:val="0"/>
        <w:spacing w:line="440" w:lineRule="exact"/>
        <w:ind w:firstLineChars="200" w:firstLine="466"/>
        <w:rPr>
          <w:b/>
          <w:color w:val="000000" w:themeColor="text1"/>
          <w:spacing w:val="-4"/>
          <w:sz w:val="24"/>
        </w:rPr>
      </w:pPr>
      <w:r>
        <w:rPr>
          <w:b/>
          <w:color w:val="000000" w:themeColor="text1"/>
          <w:spacing w:val="-4"/>
          <w:sz w:val="24"/>
        </w:rPr>
        <w:t>（</w:t>
      </w:r>
      <w:r>
        <w:rPr>
          <w:b/>
          <w:color w:val="000000" w:themeColor="text1"/>
          <w:spacing w:val="-4"/>
          <w:sz w:val="24"/>
        </w:rPr>
        <w:t>2</w:t>
      </w:r>
      <w:r>
        <w:rPr>
          <w:b/>
          <w:color w:val="000000" w:themeColor="text1"/>
          <w:spacing w:val="-4"/>
          <w:sz w:val="24"/>
        </w:rPr>
        <w:t>）建议</w:t>
      </w:r>
    </w:p>
    <w:p w:rsidR="00532583" w:rsidRDefault="00532583" w:rsidP="00532583">
      <w:pPr>
        <w:spacing w:line="440" w:lineRule="exact"/>
        <w:ind w:firstLineChars="200" w:firstLine="464"/>
        <w:rPr>
          <w:color w:val="000000" w:themeColor="text1"/>
          <w:spacing w:val="-4"/>
          <w:sz w:val="24"/>
        </w:rPr>
      </w:pPr>
      <w:r>
        <w:rPr>
          <w:rFonts w:hint="eastAsia"/>
          <w:color w:val="000000" w:themeColor="text1"/>
          <w:spacing w:val="-4"/>
          <w:sz w:val="24"/>
        </w:rPr>
        <w:t>建议政府有关部门进一步加大宣传和执法力度，让养殖户承担畜禽养殖污染防治的主体责任，主动履行国家规定的畜禽养殖污染防治义务，对逾期拒不整改或经整改仍无法达到相关要求的，依法依规严肃处理，构成犯罪的依法追究刑事责任。</w:t>
      </w:r>
    </w:p>
    <w:p w:rsidR="00532583" w:rsidRDefault="00532583" w:rsidP="00532583">
      <w:pPr>
        <w:spacing w:line="440" w:lineRule="exact"/>
        <w:ind w:firstLineChars="200" w:firstLine="544"/>
        <w:rPr>
          <w:rFonts w:ascii="黑体" w:eastAsia="黑体" w:hAnsi="黑体"/>
          <w:color w:val="000000" w:themeColor="text1"/>
          <w:spacing w:val="-4"/>
          <w:sz w:val="28"/>
          <w:szCs w:val="28"/>
        </w:rPr>
      </w:pPr>
      <w:r>
        <w:rPr>
          <w:rFonts w:ascii="黑体" w:eastAsia="黑体" w:hAnsi="黑体" w:hint="eastAsia"/>
          <w:color w:val="000000" w:themeColor="text1"/>
          <w:spacing w:val="-4"/>
          <w:sz w:val="28"/>
          <w:szCs w:val="28"/>
        </w:rPr>
        <w:t>五、下一步工作计划</w:t>
      </w:r>
    </w:p>
    <w:p w:rsidR="00532583" w:rsidRDefault="00532583" w:rsidP="00532583">
      <w:pPr>
        <w:spacing w:line="440" w:lineRule="exact"/>
        <w:ind w:firstLineChars="200" w:firstLine="466"/>
        <w:rPr>
          <w:color w:val="000000" w:themeColor="text1"/>
          <w:spacing w:val="-4"/>
          <w:sz w:val="24"/>
        </w:rPr>
      </w:pPr>
      <w:r>
        <w:rPr>
          <w:rFonts w:hint="eastAsia"/>
          <w:b/>
          <w:color w:val="000000" w:themeColor="text1"/>
          <w:spacing w:val="-4"/>
          <w:sz w:val="24"/>
        </w:rPr>
        <w:t>1</w:t>
      </w:r>
      <w:r>
        <w:rPr>
          <w:rFonts w:hint="eastAsia"/>
          <w:b/>
          <w:color w:val="000000" w:themeColor="text1"/>
          <w:spacing w:val="-4"/>
          <w:sz w:val="24"/>
        </w:rPr>
        <w:t>、打造示范样板。</w:t>
      </w:r>
      <w:r>
        <w:rPr>
          <w:rFonts w:hint="eastAsia"/>
          <w:color w:val="000000" w:themeColor="text1"/>
          <w:spacing w:val="-4"/>
          <w:sz w:val="24"/>
        </w:rPr>
        <w:t>计划每个试点组织至少打造</w:t>
      </w:r>
      <w:r>
        <w:rPr>
          <w:rFonts w:hint="eastAsia"/>
          <w:color w:val="000000" w:themeColor="text1"/>
          <w:spacing w:val="-4"/>
          <w:sz w:val="24"/>
        </w:rPr>
        <w:t>1-2</w:t>
      </w:r>
      <w:r>
        <w:rPr>
          <w:rFonts w:hint="eastAsia"/>
          <w:color w:val="000000" w:themeColor="text1"/>
          <w:spacing w:val="-4"/>
          <w:sz w:val="24"/>
        </w:rPr>
        <w:t>个千亩核心示范片，树立示范标牌，打造一批有“看头”的示范样板。主要示范作物为粮油、蔬菜等大宗作物，在示范片因地制宜集中展示一批不同粪肥还田技术模式，重点示范展示“堆肥</w:t>
      </w:r>
      <w:r>
        <w:rPr>
          <w:rFonts w:hint="eastAsia"/>
          <w:color w:val="000000" w:themeColor="text1"/>
          <w:spacing w:val="-4"/>
          <w:sz w:val="24"/>
        </w:rPr>
        <w:t>+</w:t>
      </w:r>
      <w:r>
        <w:rPr>
          <w:rFonts w:hint="eastAsia"/>
          <w:color w:val="000000" w:themeColor="text1"/>
          <w:spacing w:val="-4"/>
          <w:sz w:val="24"/>
        </w:rPr>
        <w:t>配方肥”、“配方肥</w:t>
      </w:r>
      <w:r>
        <w:rPr>
          <w:rFonts w:hint="eastAsia"/>
          <w:color w:val="000000" w:themeColor="text1"/>
          <w:spacing w:val="-4"/>
          <w:sz w:val="24"/>
        </w:rPr>
        <w:t>+</w:t>
      </w:r>
      <w:r>
        <w:rPr>
          <w:rFonts w:hint="eastAsia"/>
          <w:color w:val="000000" w:themeColor="text1"/>
          <w:spacing w:val="-4"/>
          <w:sz w:val="24"/>
        </w:rPr>
        <w:t>沼肥”、“有机肥</w:t>
      </w:r>
      <w:r>
        <w:rPr>
          <w:rFonts w:hint="eastAsia"/>
          <w:color w:val="000000" w:themeColor="text1"/>
          <w:spacing w:val="-4"/>
          <w:sz w:val="24"/>
        </w:rPr>
        <w:t>+</w:t>
      </w:r>
      <w:r>
        <w:rPr>
          <w:rFonts w:hint="eastAsia"/>
          <w:color w:val="000000" w:themeColor="text1"/>
          <w:spacing w:val="-4"/>
          <w:sz w:val="24"/>
        </w:rPr>
        <w:t>配方肥</w:t>
      </w:r>
      <w:r>
        <w:rPr>
          <w:rFonts w:hint="eastAsia"/>
          <w:color w:val="000000" w:themeColor="text1"/>
          <w:spacing w:val="-4"/>
          <w:sz w:val="24"/>
        </w:rPr>
        <w:t>+</w:t>
      </w:r>
      <w:r>
        <w:rPr>
          <w:rFonts w:hint="eastAsia"/>
          <w:color w:val="000000" w:themeColor="text1"/>
          <w:spacing w:val="-4"/>
          <w:sz w:val="24"/>
        </w:rPr>
        <w:t>叶面施肥”、“配方肥</w:t>
      </w:r>
      <w:r>
        <w:rPr>
          <w:rFonts w:hint="eastAsia"/>
          <w:color w:val="000000" w:themeColor="text1"/>
          <w:spacing w:val="-4"/>
          <w:sz w:val="24"/>
        </w:rPr>
        <w:t>+</w:t>
      </w:r>
      <w:r>
        <w:rPr>
          <w:rFonts w:hint="eastAsia"/>
          <w:color w:val="000000" w:themeColor="text1"/>
          <w:spacing w:val="-4"/>
          <w:sz w:val="24"/>
        </w:rPr>
        <w:t>沼肥</w:t>
      </w:r>
      <w:r>
        <w:rPr>
          <w:rFonts w:hint="eastAsia"/>
          <w:color w:val="000000" w:themeColor="text1"/>
          <w:spacing w:val="-4"/>
          <w:sz w:val="24"/>
        </w:rPr>
        <w:t>+</w:t>
      </w:r>
      <w:r>
        <w:rPr>
          <w:rFonts w:hint="eastAsia"/>
          <w:color w:val="000000" w:themeColor="text1"/>
          <w:spacing w:val="-4"/>
          <w:sz w:val="24"/>
        </w:rPr>
        <w:t>水肥一体化”等模式。示范片及其中的每一个技术模式示范点都要做到“四有”：有技术指导责任人、有科技示范户、有示范对比田和有醒目标示牌。在关键农时季节组织现场观摩和田间实地培训，提高示范效果，扩大示范影响。计划在蔬菜作物上申报</w:t>
      </w:r>
      <w:r>
        <w:rPr>
          <w:rFonts w:hint="eastAsia"/>
          <w:color w:val="000000" w:themeColor="text1"/>
          <w:spacing w:val="-4"/>
          <w:sz w:val="24"/>
        </w:rPr>
        <w:t>1-2</w:t>
      </w:r>
      <w:r>
        <w:rPr>
          <w:rFonts w:hint="eastAsia"/>
          <w:color w:val="000000" w:themeColor="text1"/>
          <w:spacing w:val="-4"/>
          <w:sz w:val="24"/>
        </w:rPr>
        <w:t>个绿色食品标志。</w:t>
      </w:r>
    </w:p>
    <w:p w:rsidR="00532583" w:rsidRDefault="00532583" w:rsidP="00532583">
      <w:pPr>
        <w:spacing w:line="440" w:lineRule="exact"/>
        <w:ind w:firstLineChars="200" w:firstLine="466"/>
        <w:rPr>
          <w:color w:val="000000" w:themeColor="text1"/>
          <w:spacing w:val="-4"/>
          <w:sz w:val="24"/>
        </w:rPr>
      </w:pPr>
      <w:r>
        <w:rPr>
          <w:rFonts w:hint="eastAsia"/>
          <w:b/>
          <w:color w:val="000000" w:themeColor="text1"/>
          <w:spacing w:val="-4"/>
          <w:sz w:val="24"/>
        </w:rPr>
        <w:t>2</w:t>
      </w:r>
      <w:r>
        <w:rPr>
          <w:rFonts w:hint="eastAsia"/>
          <w:b/>
          <w:color w:val="000000" w:themeColor="text1"/>
          <w:spacing w:val="-4"/>
          <w:sz w:val="24"/>
        </w:rPr>
        <w:t>、开展试验监测。</w:t>
      </w:r>
      <w:r>
        <w:rPr>
          <w:rFonts w:hint="eastAsia"/>
          <w:color w:val="000000" w:themeColor="text1"/>
          <w:spacing w:val="-4"/>
          <w:sz w:val="24"/>
        </w:rPr>
        <w:t>按照《华容县绿色种养循环农业试点效果监测方案》要求，科学布置</w:t>
      </w:r>
      <w:r>
        <w:rPr>
          <w:rFonts w:hint="eastAsia"/>
          <w:color w:val="000000" w:themeColor="text1"/>
          <w:spacing w:val="-4"/>
          <w:sz w:val="24"/>
        </w:rPr>
        <w:t>20</w:t>
      </w:r>
      <w:r>
        <w:rPr>
          <w:rFonts w:hint="eastAsia"/>
          <w:color w:val="000000" w:themeColor="text1"/>
          <w:spacing w:val="-4"/>
          <w:sz w:val="24"/>
        </w:rPr>
        <w:t>个试验监测点，做好项目实施前后调查监测，科学评估试点成效。</w:t>
      </w:r>
    </w:p>
    <w:p w:rsidR="00532583" w:rsidRDefault="00532583" w:rsidP="00532583">
      <w:pPr>
        <w:spacing w:line="440" w:lineRule="exact"/>
        <w:ind w:firstLineChars="200" w:firstLine="466"/>
        <w:rPr>
          <w:color w:val="000000" w:themeColor="text1"/>
          <w:sz w:val="24"/>
        </w:rPr>
      </w:pPr>
      <w:r>
        <w:rPr>
          <w:rFonts w:hint="eastAsia"/>
          <w:b/>
          <w:color w:val="000000" w:themeColor="text1"/>
          <w:spacing w:val="-4"/>
          <w:sz w:val="24"/>
        </w:rPr>
        <w:lastRenderedPageBreak/>
        <w:t>3</w:t>
      </w:r>
      <w:r>
        <w:rPr>
          <w:rFonts w:hint="eastAsia"/>
          <w:b/>
          <w:color w:val="000000" w:themeColor="text1"/>
          <w:spacing w:val="-4"/>
          <w:sz w:val="24"/>
        </w:rPr>
        <w:t>、组织考核验收。</w:t>
      </w:r>
      <w:r>
        <w:rPr>
          <w:rFonts w:hint="eastAsia"/>
          <w:color w:val="000000" w:themeColor="text1"/>
          <w:spacing w:val="-4"/>
          <w:sz w:val="24"/>
        </w:rPr>
        <w:t>及时组织有关单位的专家组成考核验收组，严格按照《华容县绿色种养循环农业试点项目考核验收办法》，组织年度验收，重点对服务区域、服务面积、服务质量进行考核验收，出具验收意见。并对各试点服务组织进行综合评分，对项目实施成效好的服务组织，在上级支持本项目前提下，原则上持续支持</w:t>
      </w:r>
      <w:r>
        <w:rPr>
          <w:rFonts w:hint="eastAsia"/>
          <w:color w:val="000000" w:themeColor="text1"/>
          <w:spacing w:val="-4"/>
          <w:sz w:val="24"/>
        </w:rPr>
        <w:t>5</w:t>
      </w:r>
      <w:r>
        <w:rPr>
          <w:rFonts w:hint="eastAsia"/>
          <w:color w:val="000000" w:themeColor="text1"/>
          <w:spacing w:val="-4"/>
          <w:sz w:val="24"/>
        </w:rPr>
        <w:t>年；对不按要求实施、出现工作失误、运行模式不畅、目标没完成的服务组织，将淘汰出试点范围。</w:t>
      </w:r>
    </w:p>
    <w:p w:rsidR="00532583" w:rsidRDefault="00532583" w:rsidP="00532583">
      <w:pPr>
        <w:spacing w:line="440" w:lineRule="exact"/>
        <w:rPr>
          <w:color w:val="000000" w:themeColor="text1"/>
          <w:sz w:val="24"/>
        </w:rPr>
      </w:pPr>
    </w:p>
    <w:p w:rsidR="00532583" w:rsidRDefault="00532583" w:rsidP="00532583">
      <w:pPr>
        <w:spacing w:line="440" w:lineRule="exact"/>
        <w:rPr>
          <w:b/>
          <w:color w:val="000000" w:themeColor="text1"/>
          <w:sz w:val="24"/>
        </w:rPr>
      </w:pPr>
      <w:r>
        <w:rPr>
          <w:rFonts w:hint="eastAsia"/>
          <w:b/>
          <w:color w:val="000000" w:themeColor="text1"/>
          <w:sz w:val="24"/>
        </w:rPr>
        <w:t>附：重要活动</w:t>
      </w:r>
    </w:p>
    <w:p w:rsidR="00532583" w:rsidRDefault="00532583" w:rsidP="00532583">
      <w:pPr>
        <w:spacing w:line="440" w:lineRule="exact"/>
        <w:rPr>
          <w:color w:val="000000" w:themeColor="text1"/>
          <w:sz w:val="24"/>
        </w:rPr>
      </w:pPr>
      <w:r>
        <w:rPr>
          <w:rFonts w:hint="eastAsia"/>
          <w:color w:val="000000" w:themeColor="text1"/>
          <w:sz w:val="24"/>
        </w:rPr>
        <w:t>1</w:t>
      </w:r>
      <w:r>
        <w:rPr>
          <w:rFonts w:hint="eastAsia"/>
          <w:color w:val="000000" w:themeColor="text1"/>
          <w:sz w:val="24"/>
        </w:rPr>
        <w:t>、</w:t>
      </w:r>
      <w:r>
        <w:rPr>
          <w:rFonts w:hint="eastAsia"/>
          <w:color w:val="000000" w:themeColor="text1"/>
          <w:sz w:val="24"/>
        </w:rPr>
        <w:t>2022</w:t>
      </w:r>
      <w:r>
        <w:rPr>
          <w:rFonts w:hint="eastAsia"/>
          <w:color w:val="000000" w:themeColor="text1"/>
          <w:sz w:val="24"/>
        </w:rPr>
        <w:t>年</w:t>
      </w:r>
      <w:r>
        <w:rPr>
          <w:rFonts w:hint="eastAsia"/>
          <w:color w:val="000000" w:themeColor="text1"/>
          <w:sz w:val="24"/>
        </w:rPr>
        <w:t>3</w:t>
      </w:r>
      <w:r>
        <w:rPr>
          <w:rFonts w:hint="eastAsia"/>
          <w:color w:val="000000" w:themeColor="text1"/>
          <w:sz w:val="24"/>
        </w:rPr>
        <w:t>月，在万庾镇创建了</w:t>
      </w:r>
      <w:r>
        <w:rPr>
          <w:rFonts w:hint="eastAsia"/>
          <w:color w:val="000000" w:themeColor="text1"/>
          <w:sz w:val="24"/>
        </w:rPr>
        <w:t>1</w:t>
      </w:r>
      <w:r>
        <w:rPr>
          <w:rFonts w:hint="eastAsia"/>
          <w:color w:val="000000" w:themeColor="text1"/>
          <w:sz w:val="24"/>
        </w:rPr>
        <w:t>个万亩早稻粪肥还田示范片，并与</w:t>
      </w:r>
      <w:r>
        <w:rPr>
          <w:rFonts w:hint="eastAsia"/>
          <w:color w:val="000000" w:themeColor="text1"/>
          <w:sz w:val="24"/>
        </w:rPr>
        <w:t>3</w:t>
      </w:r>
      <w:r>
        <w:rPr>
          <w:rFonts w:hint="eastAsia"/>
          <w:color w:val="000000" w:themeColor="text1"/>
          <w:sz w:val="24"/>
        </w:rPr>
        <w:t>月</w:t>
      </w:r>
      <w:r>
        <w:rPr>
          <w:rFonts w:hint="eastAsia"/>
          <w:color w:val="000000" w:themeColor="text1"/>
          <w:sz w:val="24"/>
        </w:rPr>
        <w:t>28</w:t>
      </w:r>
      <w:r>
        <w:rPr>
          <w:rFonts w:hint="eastAsia"/>
          <w:color w:val="000000" w:themeColor="text1"/>
          <w:sz w:val="24"/>
        </w:rPr>
        <w:t>日组织召开了</w:t>
      </w:r>
      <w:r>
        <w:rPr>
          <w:rFonts w:hint="eastAsia"/>
          <w:color w:val="000000" w:themeColor="text1"/>
          <w:sz w:val="24"/>
        </w:rPr>
        <w:t>1</w:t>
      </w:r>
      <w:r>
        <w:rPr>
          <w:rFonts w:hint="eastAsia"/>
          <w:color w:val="000000" w:themeColor="text1"/>
          <w:sz w:val="24"/>
        </w:rPr>
        <w:t>次粪肥机械还田现场观摩会。</w:t>
      </w:r>
    </w:p>
    <w:p w:rsidR="00532583" w:rsidRDefault="00532583" w:rsidP="00532583">
      <w:pPr>
        <w:spacing w:line="440" w:lineRule="exact"/>
        <w:rPr>
          <w:color w:val="000000" w:themeColor="text1"/>
          <w:sz w:val="24"/>
        </w:rPr>
      </w:pPr>
      <w:r>
        <w:rPr>
          <w:rFonts w:hint="eastAsia"/>
          <w:color w:val="000000" w:themeColor="text1"/>
          <w:sz w:val="24"/>
        </w:rPr>
        <w:t>2</w:t>
      </w:r>
      <w:r>
        <w:rPr>
          <w:rFonts w:hint="eastAsia"/>
          <w:color w:val="000000" w:themeColor="text1"/>
          <w:sz w:val="24"/>
        </w:rPr>
        <w:t>、</w:t>
      </w:r>
      <w:r>
        <w:rPr>
          <w:rFonts w:hint="eastAsia"/>
          <w:color w:val="000000" w:themeColor="text1"/>
          <w:sz w:val="24"/>
        </w:rPr>
        <w:t>7</w:t>
      </w:r>
      <w:r>
        <w:rPr>
          <w:rFonts w:hint="eastAsia"/>
          <w:color w:val="000000" w:themeColor="text1"/>
          <w:sz w:val="24"/>
        </w:rPr>
        <w:t>月</w:t>
      </w:r>
      <w:r>
        <w:rPr>
          <w:rFonts w:hint="eastAsia"/>
          <w:color w:val="000000" w:themeColor="text1"/>
          <w:sz w:val="24"/>
        </w:rPr>
        <w:t>11</w:t>
      </w:r>
      <w:r>
        <w:rPr>
          <w:rFonts w:hint="eastAsia"/>
          <w:color w:val="000000" w:themeColor="text1"/>
          <w:sz w:val="24"/>
        </w:rPr>
        <w:t>日召开了第三方服务组织遴选会议，追加</w:t>
      </w:r>
      <w:r>
        <w:rPr>
          <w:rFonts w:hint="eastAsia"/>
          <w:color w:val="000000" w:themeColor="text1"/>
          <w:sz w:val="24"/>
        </w:rPr>
        <w:t>2</w:t>
      </w:r>
      <w:r>
        <w:rPr>
          <w:rFonts w:hint="eastAsia"/>
          <w:color w:val="000000" w:themeColor="text1"/>
          <w:sz w:val="24"/>
        </w:rPr>
        <w:t>家服务组织为我县粪肥还田实施主体；</w:t>
      </w:r>
    </w:p>
    <w:p w:rsidR="00532583" w:rsidRDefault="00532583" w:rsidP="00532583">
      <w:pPr>
        <w:spacing w:line="440" w:lineRule="exact"/>
        <w:rPr>
          <w:color w:val="000000" w:themeColor="text1"/>
          <w:sz w:val="24"/>
        </w:rPr>
      </w:pPr>
      <w:r>
        <w:rPr>
          <w:rFonts w:hint="eastAsia"/>
          <w:color w:val="000000" w:themeColor="text1"/>
          <w:sz w:val="24"/>
        </w:rPr>
        <w:t>3</w:t>
      </w:r>
      <w:r>
        <w:rPr>
          <w:rFonts w:hint="eastAsia"/>
          <w:color w:val="000000" w:themeColor="text1"/>
          <w:sz w:val="24"/>
        </w:rPr>
        <w:t>、</w:t>
      </w:r>
      <w:r>
        <w:rPr>
          <w:rFonts w:hint="eastAsia"/>
          <w:color w:val="000000" w:themeColor="text1"/>
          <w:sz w:val="24"/>
        </w:rPr>
        <w:t>7</w:t>
      </w:r>
      <w:r>
        <w:rPr>
          <w:rFonts w:hint="eastAsia"/>
          <w:color w:val="000000" w:themeColor="text1"/>
          <w:sz w:val="24"/>
        </w:rPr>
        <w:t>月</w:t>
      </w:r>
      <w:r>
        <w:rPr>
          <w:rFonts w:hint="eastAsia"/>
          <w:color w:val="000000" w:themeColor="text1"/>
          <w:sz w:val="24"/>
        </w:rPr>
        <w:t>23</w:t>
      </w:r>
      <w:r>
        <w:rPr>
          <w:rFonts w:hint="eastAsia"/>
          <w:color w:val="000000" w:themeColor="text1"/>
          <w:sz w:val="24"/>
        </w:rPr>
        <w:t>日，华容县召开了试点项目推进大会；</w:t>
      </w:r>
    </w:p>
    <w:p w:rsidR="00532583" w:rsidRDefault="00532583" w:rsidP="00532583">
      <w:pPr>
        <w:spacing w:line="440" w:lineRule="exact"/>
        <w:rPr>
          <w:color w:val="000000" w:themeColor="text1"/>
          <w:sz w:val="24"/>
        </w:rPr>
      </w:pPr>
      <w:r>
        <w:rPr>
          <w:rFonts w:hint="eastAsia"/>
          <w:color w:val="000000" w:themeColor="text1"/>
          <w:sz w:val="24"/>
        </w:rPr>
        <w:t>4</w:t>
      </w:r>
      <w:r>
        <w:rPr>
          <w:rFonts w:hint="eastAsia"/>
          <w:color w:val="000000" w:themeColor="text1"/>
          <w:sz w:val="24"/>
        </w:rPr>
        <w:t>、</w:t>
      </w:r>
      <w:r>
        <w:rPr>
          <w:rFonts w:hint="eastAsia"/>
          <w:color w:val="000000" w:themeColor="text1"/>
          <w:sz w:val="24"/>
        </w:rPr>
        <w:t>7</w:t>
      </w:r>
      <w:r>
        <w:rPr>
          <w:rFonts w:hint="eastAsia"/>
          <w:color w:val="000000" w:themeColor="text1"/>
          <w:sz w:val="24"/>
        </w:rPr>
        <w:t>月</w:t>
      </w:r>
      <w:r>
        <w:rPr>
          <w:rFonts w:hint="eastAsia"/>
          <w:color w:val="000000" w:themeColor="text1"/>
          <w:sz w:val="24"/>
        </w:rPr>
        <w:t>29</w:t>
      </w:r>
      <w:r>
        <w:rPr>
          <w:rFonts w:hint="eastAsia"/>
          <w:color w:val="000000" w:themeColor="text1"/>
          <w:sz w:val="24"/>
        </w:rPr>
        <w:t>日省生环委“夏季攻势”核查组来华容核查绿色种养循环农业试点工作进展情况；</w:t>
      </w:r>
    </w:p>
    <w:p w:rsidR="00532583" w:rsidRDefault="00532583" w:rsidP="00532583">
      <w:pPr>
        <w:spacing w:line="440" w:lineRule="exact"/>
        <w:rPr>
          <w:color w:val="000000" w:themeColor="text1"/>
          <w:sz w:val="24"/>
        </w:rPr>
      </w:pPr>
      <w:r>
        <w:rPr>
          <w:rFonts w:hint="eastAsia"/>
          <w:color w:val="000000" w:themeColor="text1"/>
          <w:sz w:val="24"/>
        </w:rPr>
        <w:t>5</w:t>
      </w:r>
      <w:r>
        <w:rPr>
          <w:rFonts w:hint="eastAsia"/>
          <w:color w:val="000000" w:themeColor="text1"/>
          <w:sz w:val="24"/>
        </w:rPr>
        <w:t>、</w:t>
      </w:r>
      <w:r>
        <w:rPr>
          <w:rFonts w:hint="eastAsia"/>
          <w:color w:val="000000" w:themeColor="text1"/>
          <w:sz w:val="24"/>
        </w:rPr>
        <w:t>7</w:t>
      </w:r>
      <w:r>
        <w:rPr>
          <w:rFonts w:hint="eastAsia"/>
          <w:color w:val="000000" w:themeColor="text1"/>
          <w:sz w:val="24"/>
        </w:rPr>
        <w:t>月底组织专家对</w:t>
      </w:r>
      <w:r>
        <w:rPr>
          <w:rFonts w:hint="eastAsia"/>
          <w:color w:val="000000" w:themeColor="text1"/>
          <w:sz w:val="24"/>
        </w:rPr>
        <w:t>2021</w:t>
      </w:r>
      <w:r>
        <w:rPr>
          <w:rFonts w:hint="eastAsia"/>
          <w:color w:val="000000" w:themeColor="text1"/>
          <w:sz w:val="24"/>
        </w:rPr>
        <w:t>年项目进行了现场验收。</w:t>
      </w:r>
    </w:p>
    <w:p w:rsidR="00532583" w:rsidRDefault="00532583" w:rsidP="00532583">
      <w:pPr>
        <w:spacing w:line="440" w:lineRule="exact"/>
        <w:rPr>
          <w:color w:val="000000" w:themeColor="text1"/>
          <w:sz w:val="24"/>
        </w:rPr>
      </w:pPr>
      <w:r>
        <w:rPr>
          <w:rFonts w:hint="eastAsia"/>
          <w:color w:val="000000" w:themeColor="text1"/>
          <w:sz w:val="24"/>
        </w:rPr>
        <w:t>6</w:t>
      </w:r>
      <w:r>
        <w:rPr>
          <w:rFonts w:hint="eastAsia"/>
          <w:color w:val="000000" w:themeColor="text1"/>
          <w:sz w:val="24"/>
        </w:rPr>
        <w:t>、</w:t>
      </w:r>
      <w:r>
        <w:rPr>
          <w:rFonts w:hint="eastAsia"/>
          <w:color w:val="000000" w:themeColor="text1"/>
          <w:sz w:val="24"/>
        </w:rPr>
        <w:t>9</w:t>
      </w:r>
      <w:r>
        <w:rPr>
          <w:rFonts w:hint="eastAsia"/>
          <w:color w:val="000000" w:themeColor="text1"/>
          <w:sz w:val="24"/>
        </w:rPr>
        <w:t>月</w:t>
      </w:r>
      <w:r>
        <w:rPr>
          <w:rFonts w:hint="eastAsia"/>
          <w:color w:val="000000" w:themeColor="text1"/>
          <w:sz w:val="24"/>
        </w:rPr>
        <w:t>8</w:t>
      </w:r>
      <w:r>
        <w:rPr>
          <w:rFonts w:hint="eastAsia"/>
          <w:color w:val="000000" w:themeColor="text1"/>
          <w:sz w:val="24"/>
        </w:rPr>
        <w:t>日在插旗镇组织开展现场施肥观摩；</w:t>
      </w:r>
    </w:p>
    <w:p w:rsidR="00532583" w:rsidRDefault="00532583" w:rsidP="00532583">
      <w:pPr>
        <w:spacing w:line="440" w:lineRule="exact"/>
        <w:rPr>
          <w:color w:val="000000" w:themeColor="text1"/>
          <w:sz w:val="24"/>
        </w:rPr>
      </w:pPr>
      <w:r>
        <w:rPr>
          <w:rFonts w:hint="eastAsia"/>
          <w:color w:val="000000" w:themeColor="text1"/>
          <w:sz w:val="24"/>
        </w:rPr>
        <w:t>7</w:t>
      </w:r>
      <w:r>
        <w:rPr>
          <w:rFonts w:hint="eastAsia"/>
          <w:color w:val="000000" w:themeColor="text1"/>
          <w:sz w:val="24"/>
        </w:rPr>
        <w:t>、</w:t>
      </w:r>
      <w:r>
        <w:rPr>
          <w:rFonts w:hint="eastAsia"/>
          <w:color w:val="000000" w:themeColor="text1"/>
          <w:sz w:val="24"/>
        </w:rPr>
        <w:t>9</w:t>
      </w:r>
      <w:r>
        <w:rPr>
          <w:rFonts w:hint="eastAsia"/>
          <w:color w:val="000000" w:themeColor="text1"/>
          <w:sz w:val="24"/>
        </w:rPr>
        <w:t>月</w:t>
      </w:r>
      <w:r>
        <w:rPr>
          <w:rFonts w:hint="eastAsia"/>
          <w:color w:val="000000" w:themeColor="text1"/>
          <w:sz w:val="24"/>
        </w:rPr>
        <w:t>13</w:t>
      </w:r>
      <w:r>
        <w:rPr>
          <w:rFonts w:hint="eastAsia"/>
          <w:color w:val="000000" w:themeColor="text1"/>
          <w:sz w:val="24"/>
        </w:rPr>
        <w:t>日分管副县长对项目进行督促调研；</w:t>
      </w:r>
    </w:p>
    <w:p w:rsidR="00532583" w:rsidRDefault="00532583" w:rsidP="00532583">
      <w:pPr>
        <w:spacing w:line="440" w:lineRule="exact"/>
        <w:rPr>
          <w:color w:val="000000" w:themeColor="text1"/>
          <w:sz w:val="24"/>
        </w:rPr>
      </w:pPr>
      <w:r>
        <w:rPr>
          <w:rFonts w:hint="eastAsia"/>
          <w:color w:val="000000" w:themeColor="text1"/>
          <w:sz w:val="24"/>
        </w:rPr>
        <w:t>8</w:t>
      </w:r>
      <w:r>
        <w:rPr>
          <w:rFonts w:hint="eastAsia"/>
          <w:color w:val="000000" w:themeColor="text1"/>
          <w:sz w:val="24"/>
        </w:rPr>
        <w:t>、</w:t>
      </w:r>
      <w:r>
        <w:rPr>
          <w:rFonts w:hint="eastAsia"/>
          <w:color w:val="000000" w:themeColor="text1"/>
          <w:sz w:val="24"/>
        </w:rPr>
        <w:t>10</w:t>
      </w:r>
      <w:r>
        <w:rPr>
          <w:rFonts w:hint="eastAsia"/>
          <w:color w:val="000000" w:themeColor="text1"/>
          <w:sz w:val="24"/>
        </w:rPr>
        <w:t>月、</w:t>
      </w:r>
      <w:r>
        <w:rPr>
          <w:rFonts w:hint="eastAsia"/>
          <w:color w:val="000000" w:themeColor="text1"/>
          <w:sz w:val="24"/>
        </w:rPr>
        <w:t>11</w:t>
      </w:r>
      <w:r>
        <w:rPr>
          <w:rFonts w:hint="eastAsia"/>
          <w:color w:val="000000" w:themeColor="text1"/>
          <w:sz w:val="24"/>
        </w:rPr>
        <w:t>月两次参加了部、省了技术培训会议；</w:t>
      </w:r>
    </w:p>
    <w:p w:rsidR="00532583" w:rsidRDefault="00532583" w:rsidP="00532583">
      <w:pPr>
        <w:spacing w:line="440" w:lineRule="exact"/>
        <w:rPr>
          <w:color w:val="000000" w:themeColor="text1"/>
          <w:sz w:val="24"/>
        </w:rPr>
      </w:pPr>
      <w:r>
        <w:rPr>
          <w:rFonts w:hint="eastAsia"/>
          <w:color w:val="000000" w:themeColor="text1"/>
          <w:sz w:val="24"/>
        </w:rPr>
        <w:t>9</w:t>
      </w:r>
      <w:r>
        <w:rPr>
          <w:rFonts w:hint="eastAsia"/>
          <w:color w:val="000000" w:themeColor="text1"/>
          <w:sz w:val="24"/>
        </w:rPr>
        <w:t>、</w:t>
      </w:r>
      <w:r>
        <w:rPr>
          <w:rFonts w:hint="eastAsia"/>
          <w:color w:val="000000" w:themeColor="text1"/>
          <w:sz w:val="24"/>
        </w:rPr>
        <w:t>10</w:t>
      </w:r>
      <w:r>
        <w:rPr>
          <w:rFonts w:hint="eastAsia"/>
          <w:color w:val="000000" w:themeColor="text1"/>
          <w:sz w:val="24"/>
        </w:rPr>
        <w:t>月</w:t>
      </w:r>
      <w:r>
        <w:rPr>
          <w:rFonts w:hint="eastAsia"/>
          <w:color w:val="000000" w:themeColor="text1"/>
          <w:sz w:val="24"/>
        </w:rPr>
        <w:t>18</w:t>
      </w:r>
      <w:r>
        <w:rPr>
          <w:rFonts w:hint="eastAsia"/>
          <w:color w:val="000000" w:themeColor="text1"/>
          <w:sz w:val="24"/>
        </w:rPr>
        <w:t>日市生环委来华容督查我县绿色种养循环试点进展情况。</w:t>
      </w:r>
    </w:p>
    <w:p w:rsidR="00532583" w:rsidRDefault="00532583" w:rsidP="00532583">
      <w:pPr>
        <w:spacing w:line="440" w:lineRule="exact"/>
        <w:rPr>
          <w:color w:val="000000" w:themeColor="text1"/>
          <w:sz w:val="24"/>
        </w:rPr>
      </w:pPr>
    </w:p>
    <w:p w:rsidR="004C7A78" w:rsidRDefault="004C7A78">
      <w:pPr>
        <w:spacing w:line="610" w:lineRule="exact"/>
        <w:ind w:firstLineChars="200" w:firstLine="600"/>
        <w:rPr>
          <w:rFonts w:ascii="黑体" w:eastAsia="黑体" w:hAnsi="黑体" w:cs="黑体"/>
          <w:sz w:val="30"/>
          <w:szCs w:val="30"/>
        </w:rPr>
      </w:pPr>
    </w:p>
    <w:sectPr w:rsidR="004C7A78" w:rsidSect="004C7A78">
      <w:pgSz w:w="11906" w:h="16838"/>
      <w:pgMar w:top="1984" w:right="1701" w:bottom="1984" w:left="1701"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72C2" w:rsidRDefault="00C372C2" w:rsidP="004C7A78">
      <w:r>
        <w:separator/>
      </w:r>
    </w:p>
  </w:endnote>
  <w:endnote w:type="continuationSeparator" w:id="0">
    <w:p w:rsidR="00C372C2" w:rsidRDefault="00C372C2" w:rsidP="004C7A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290D5DC1-E56D-4C0E-A7B5-B80BA8866F58}"/>
    <w:embedBold r:id="rId2" w:subsetted="1" w:fontKey="{C750459B-8B64-4DC3-BB42-A95DAE960E34}"/>
  </w:font>
  <w:font w:name="Calibri">
    <w:panose1 w:val="020F0502020204030204"/>
    <w:charset w:val="00"/>
    <w:family w:val="swiss"/>
    <w:pitch w:val="variable"/>
    <w:sig w:usb0="E00002FF" w:usb1="4000ACFF" w:usb2="00000001" w:usb3="00000000" w:csb0="0000019F" w:csb1="00000000"/>
    <w:embedRegular r:id="rId3" w:fontKey="{41EEF2E2-81DD-495B-A97D-5B0CD9D0DEBF}"/>
    <w:embedBold r:id="rId4" w:fontKey="{B3DDF23C-B665-47E8-A480-2BCC0CD50E4A}"/>
  </w:font>
  <w:font w:name="方正小标宋简体">
    <w:altName w:val="黑体"/>
    <w:charset w:val="86"/>
    <w:family w:val="script"/>
    <w:pitch w:val="default"/>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embedRegular r:id="rId5" w:subsetted="1" w:fontKey="{96586495-72D4-4497-9F91-62B7EBE0AEF1}"/>
    <w:embedBold r:id="rId6" w:subsetted="1" w:fontKey="{584B8CC5-746C-4838-90EC-95CD524EEC13}"/>
  </w:font>
  <w:font w:name="仿宋_GB2312">
    <w:altName w:val="仿宋"/>
    <w:charset w:val="86"/>
    <w:family w:val="modern"/>
    <w:pitch w:val="default"/>
    <w:sig w:usb0="00000001" w:usb1="080E0000" w:usb2="00000010" w:usb3="00000000" w:csb0="00040000" w:csb1="00000000"/>
    <w:embedRegular r:id="rId7" w:subsetted="1" w:fontKey="{ECA888A2-E205-4DC9-8912-535FE0DA4ED3}"/>
    <w:embedBold r:id="rId8" w:subsetted="1" w:fontKey="{08F8A935-499E-45CD-90B5-B7EF4953E988}"/>
  </w:font>
  <w:font w:name="仿宋">
    <w:panose1 w:val="02010609060101010101"/>
    <w:charset w:val="86"/>
    <w:family w:val="modern"/>
    <w:pitch w:val="fixed"/>
    <w:sig w:usb0="800002BF" w:usb1="38CF7CFA" w:usb2="00000016" w:usb3="00000000" w:csb0="00040001" w:csb1="00000000"/>
    <w:embedRegular r:id="rId9" w:subsetted="1" w:fontKey="{74688A59-CA8B-4760-815D-5B2747AEA3C5}"/>
    <w:embedBold r:id="rId10" w:subsetted="1" w:fontKey="{18A92E81-43F2-4E9B-A00E-51024ACC144C}"/>
  </w:font>
  <w:font w:name="方正小标宋_GBK">
    <w:altName w:val="Microsoft YaHei UI"/>
    <w:charset w:val="86"/>
    <w:family w:val="script"/>
    <w:pitch w:val="default"/>
    <w:sig w:usb0="00000000" w:usb1="080E0000" w:usb2="00000000" w:usb3="00000000" w:csb0="00040000" w:csb1="00000000"/>
  </w:font>
  <w:font w:name="楷体_GB2312">
    <w:altName w:val="楷体"/>
    <w:charset w:val="86"/>
    <w:family w:val="modern"/>
    <w:pitch w:val="default"/>
    <w:sig w:usb0="00000001" w:usb1="080E0000" w:usb2="00000010" w:usb3="00000000" w:csb0="00040000" w:csb1="00000000"/>
    <w:embedRegular r:id="rId11" w:subsetted="1" w:fontKey="{E2F98A81-2655-45B7-830B-A115B95C6265}"/>
    <w:embedBold r:id="rId12" w:subsetted="1" w:fontKey="{A150AC35-CEBA-4B66-AD79-CBFB8F6F8EDC}"/>
  </w:font>
  <w:font w:name="FangSong">
    <w:charset w:val="86"/>
    <w:family w:val="modern"/>
    <w:pitch w:val="default"/>
    <w:sig w:usb0="800002BF" w:usb1="38CF7CFA" w:usb2="00000016" w:usb3="00000000" w:csb0="00040001" w:csb1="00000000"/>
  </w:font>
  <w:font w:name="仿宋ＧＢ2312">
    <w:altName w:val="宋体"/>
    <w:panose1 w:val="00000000000000000000"/>
    <w:charset w:val="86"/>
    <w:family w:val="roman"/>
    <w:notTrueType/>
    <w:pitch w:val="default"/>
    <w:sig w:usb0="00000000" w:usb1="00000000" w:usb2="00000000" w:usb3="00000000" w:csb0="00000000" w:csb1="00000000"/>
  </w:font>
  <w:font w:name="___WRD_EMBED_SUB_40">
    <w:altName w:val="微软雅黑"/>
    <w:panose1 w:val="02010609030101010101"/>
    <w:charset w:val="86"/>
    <w:family w:val="modern"/>
    <w:pitch w:val="default"/>
    <w:sig w:usb0="00000000" w:usb1="080E0000" w:usb2="00000010" w:usb3="00000000" w:csb0="00040000" w:csb1="00000000"/>
  </w:font>
  <w:font w:name="东文宋体">
    <w:altName w:val="宋体"/>
    <w:panose1 w:val="00000000000000000000"/>
    <w:charset w:val="86"/>
    <w:family w:val="roman"/>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华文中宋">
    <w:altName w:val="宋体"/>
    <w:charset w:val="86"/>
    <w:family w:val="auto"/>
    <w:pitch w:val="default"/>
    <w:sig w:usb0="00000287" w:usb1="080F0000" w:usb2="00000000" w:usb3="00000000" w:csb0="0004009F" w:csb1="DFD70000"/>
  </w:font>
  <w:font w:name="Cambria">
    <w:panose1 w:val="02040503050406030204"/>
    <w:charset w:val="00"/>
    <w:family w:val="roman"/>
    <w:pitch w:val="variable"/>
    <w:sig w:usb0="E00002FF" w:usb1="400004FF" w:usb2="00000000" w:usb3="00000000" w:csb0="0000019F" w:csb1="00000000"/>
    <w:embedRegular r:id="rId13" w:fontKey="{F609CF83-904E-4066-A6D1-37F3BABC01D7}"/>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583" w:rsidRDefault="00340E1F">
    <w:pPr>
      <w:pStyle w:val="a4"/>
      <w:jc w:val="right"/>
      <w:rPr>
        <w:rFonts w:ascii="仿宋_GB2312" w:eastAsia="仿宋_GB2312"/>
        <w:sz w:val="28"/>
        <w:szCs w:val="28"/>
      </w:rPr>
    </w:pPr>
    <w:r w:rsidRPr="00340E1F">
      <w:pict>
        <v:shapetype id="_x0000_t202" coordsize="21600,21600" o:spt="202" path="m,l,21600r21600,l21600,xe">
          <v:stroke joinstyle="miter"/>
          <v:path gradientshapeok="t" o:connecttype="rect"/>
        </v:shapetype>
        <v:shape id="_x0000_s1026" type="#_x0000_t202" style="position:absolute;left:0;text-align:left;margin-left:2080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filled="f" stroked="f" strokeweight=".5pt">
          <v:textbox style="mso-fit-shape-to-text:t" inset="0,0,0,0">
            <w:txbxContent>
              <w:p w:rsidR="00532583" w:rsidRDefault="00532583">
                <w:pPr>
                  <w:pStyle w:val="a4"/>
                  <w:jc w:val="right"/>
                </w:pPr>
                <w:r>
                  <w:rPr>
                    <w:rFonts w:ascii="仿宋_GB2312" w:eastAsia="仿宋_GB2312"/>
                    <w:sz w:val="28"/>
                    <w:szCs w:val="28"/>
                  </w:rPr>
                  <w:t>-</w:t>
                </w:r>
                <w:r w:rsidR="00340E1F">
                  <w:rPr>
                    <w:rFonts w:ascii="仿宋_GB2312" w:eastAsia="仿宋_GB2312"/>
                    <w:sz w:val="28"/>
                    <w:szCs w:val="28"/>
                  </w:rPr>
                  <w:fldChar w:fldCharType="begin"/>
                </w:r>
                <w:r>
                  <w:rPr>
                    <w:rFonts w:ascii="仿宋_GB2312" w:eastAsia="仿宋_GB2312"/>
                    <w:sz w:val="28"/>
                    <w:szCs w:val="28"/>
                  </w:rPr>
                  <w:instrText xml:space="preserve"> PAGE   \* MERGEFORMAT </w:instrText>
                </w:r>
                <w:r w:rsidR="00340E1F">
                  <w:rPr>
                    <w:rFonts w:ascii="仿宋_GB2312" w:eastAsia="仿宋_GB2312"/>
                    <w:sz w:val="28"/>
                    <w:szCs w:val="28"/>
                  </w:rPr>
                  <w:fldChar w:fldCharType="separate"/>
                </w:r>
                <w:r w:rsidR="00DA1A4F" w:rsidRPr="00DA1A4F">
                  <w:rPr>
                    <w:rFonts w:ascii="仿宋_GB2312" w:eastAsia="仿宋_GB2312"/>
                    <w:noProof/>
                    <w:sz w:val="28"/>
                    <w:szCs w:val="28"/>
                    <w:lang w:val="zh-CN"/>
                  </w:rPr>
                  <w:t>2</w:t>
                </w:r>
                <w:r w:rsidR="00340E1F">
                  <w:rPr>
                    <w:rFonts w:ascii="仿宋_GB2312" w:eastAsia="仿宋_GB2312"/>
                    <w:sz w:val="28"/>
                    <w:szCs w:val="28"/>
                  </w:rPr>
                  <w:fldChar w:fldCharType="end"/>
                </w:r>
                <w:r>
                  <w:rPr>
                    <w:rFonts w:ascii="仿宋_GB2312" w:eastAsia="仿宋_GB2312"/>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72C2" w:rsidRDefault="00C372C2" w:rsidP="004C7A78">
      <w:r>
        <w:separator/>
      </w:r>
    </w:p>
  </w:footnote>
  <w:footnote w:type="continuationSeparator" w:id="0">
    <w:p w:rsidR="00C372C2" w:rsidRDefault="00C372C2" w:rsidP="004C7A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0BA6C"/>
    <w:multiLevelType w:val="singleLevel"/>
    <w:tmpl w:val="0B10BA6C"/>
    <w:lvl w:ilvl="0">
      <w:start w:val="3"/>
      <w:numFmt w:val="chineseCounting"/>
      <w:suff w:val="nothing"/>
      <w:lvlText w:val="%1、"/>
      <w:lvlJc w:val="left"/>
      <w:rPr>
        <w:rFonts w:hint="eastAsia"/>
      </w:rPr>
    </w:lvl>
  </w:abstractNum>
  <w:abstractNum w:abstractNumId="1">
    <w:nsid w:val="18897E75"/>
    <w:multiLevelType w:val="singleLevel"/>
    <w:tmpl w:val="0B10BA6C"/>
    <w:lvl w:ilvl="0">
      <w:start w:val="3"/>
      <w:numFmt w:val="chineseCounting"/>
      <w:suff w:val="nothing"/>
      <w:lvlText w:val="%1、"/>
      <w:lvlJc w:val="left"/>
      <w:rPr>
        <w:rFonts w:hint="eastAsia"/>
      </w:rPr>
    </w:lvl>
  </w:abstractNum>
  <w:abstractNum w:abstractNumId="2">
    <w:nsid w:val="3F13705F"/>
    <w:multiLevelType w:val="hybridMultilevel"/>
    <w:tmpl w:val="26F27434"/>
    <w:lvl w:ilvl="0" w:tplc="16BC86F0">
      <w:start w:val="1"/>
      <w:numFmt w:val="decimalEnclosedCircle"/>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Header/>
  <w:bordersDoNotSurroundFooter/>
  <w:proofState w:spelling="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505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
  <w:docVars>
    <w:docVar w:name="commondata" w:val="eyJoZGlkIjoiOGQ5YTI5YWM5OTRkOWI0MDc5NDJhYzEzNTcyNDlhZTAifQ=="/>
  </w:docVars>
  <w:rsids>
    <w:rsidRoot w:val="0CCB7736"/>
    <w:rsid w:val="00043A7C"/>
    <w:rsid w:val="00047FEF"/>
    <w:rsid w:val="000606FC"/>
    <w:rsid w:val="0006097E"/>
    <w:rsid w:val="00071BD2"/>
    <w:rsid w:val="00075CCF"/>
    <w:rsid w:val="000A3906"/>
    <w:rsid w:val="001610D1"/>
    <w:rsid w:val="0017654D"/>
    <w:rsid w:val="001776F1"/>
    <w:rsid w:val="00182697"/>
    <w:rsid w:val="00186F81"/>
    <w:rsid w:val="00236A52"/>
    <w:rsid w:val="00266784"/>
    <w:rsid w:val="002721DE"/>
    <w:rsid w:val="002965ED"/>
    <w:rsid w:val="002E35A8"/>
    <w:rsid w:val="002E6002"/>
    <w:rsid w:val="002F5EC2"/>
    <w:rsid w:val="00300507"/>
    <w:rsid w:val="0032570F"/>
    <w:rsid w:val="00340E1F"/>
    <w:rsid w:val="00360C87"/>
    <w:rsid w:val="00372BF2"/>
    <w:rsid w:val="00377F40"/>
    <w:rsid w:val="003A6FAF"/>
    <w:rsid w:val="003B2445"/>
    <w:rsid w:val="003C71AA"/>
    <w:rsid w:val="003E3C49"/>
    <w:rsid w:val="00447B36"/>
    <w:rsid w:val="004576F3"/>
    <w:rsid w:val="00464727"/>
    <w:rsid w:val="00484AFD"/>
    <w:rsid w:val="00497E71"/>
    <w:rsid w:val="004B4EA4"/>
    <w:rsid w:val="004B5351"/>
    <w:rsid w:val="004B7E28"/>
    <w:rsid w:val="004C70E4"/>
    <w:rsid w:val="004C7A78"/>
    <w:rsid w:val="005144B6"/>
    <w:rsid w:val="00532583"/>
    <w:rsid w:val="005B3979"/>
    <w:rsid w:val="005D6F40"/>
    <w:rsid w:val="00607EC7"/>
    <w:rsid w:val="006220A6"/>
    <w:rsid w:val="00660A01"/>
    <w:rsid w:val="006677F9"/>
    <w:rsid w:val="006E6656"/>
    <w:rsid w:val="006F0A16"/>
    <w:rsid w:val="007563B9"/>
    <w:rsid w:val="007714F7"/>
    <w:rsid w:val="00773328"/>
    <w:rsid w:val="00781C7F"/>
    <w:rsid w:val="007D3485"/>
    <w:rsid w:val="007F0E34"/>
    <w:rsid w:val="007F5427"/>
    <w:rsid w:val="008012B5"/>
    <w:rsid w:val="008123D8"/>
    <w:rsid w:val="00821883"/>
    <w:rsid w:val="00846F40"/>
    <w:rsid w:val="00850B7C"/>
    <w:rsid w:val="008561C4"/>
    <w:rsid w:val="00886F51"/>
    <w:rsid w:val="008B2291"/>
    <w:rsid w:val="008E533B"/>
    <w:rsid w:val="008E6CF9"/>
    <w:rsid w:val="008E78B1"/>
    <w:rsid w:val="009174E1"/>
    <w:rsid w:val="00917857"/>
    <w:rsid w:val="00947F54"/>
    <w:rsid w:val="009626D0"/>
    <w:rsid w:val="00991FB9"/>
    <w:rsid w:val="009A28CD"/>
    <w:rsid w:val="009C20F9"/>
    <w:rsid w:val="009E08DA"/>
    <w:rsid w:val="009E7644"/>
    <w:rsid w:val="00A118E2"/>
    <w:rsid w:val="00A755C2"/>
    <w:rsid w:val="00AB44C7"/>
    <w:rsid w:val="00AD496E"/>
    <w:rsid w:val="00B06403"/>
    <w:rsid w:val="00B06BFE"/>
    <w:rsid w:val="00B7515E"/>
    <w:rsid w:val="00B7551B"/>
    <w:rsid w:val="00BA5C02"/>
    <w:rsid w:val="00BB6B9D"/>
    <w:rsid w:val="00C17180"/>
    <w:rsid w:val="00C23BEE"/>
    <w:rsid w:val="00C372C2"/>
    <w:rsid w:val="00C431AA"/>
    <w:rsid w:val="00C473C2"/>
    <w:rsid w:val="00C84C16"/>
    <w:rsid w:val="00CF4B3B"/>
    <w:rsid w:val="00D15F95"/>
    <w:rsid w:val="00D4594B"/>
    <w:rsid w:val="00DA1A4F"/>
    <w:rsid w:val="00DA4176"/>
    <w:rsid w:val="00DA6767"/>
    <w:rsid w:val="00DB76E0"/>
    <w:rsid w:val="00DD5DEE"/>
    <w:rsid w:val="00E063BD"/>
    <w:rsid w:val="00E16692"/>
    <w:rsid w:val="00E7777A"/>
    <w:rsid w:val="00EA5945"/>
    <w:rsid w:val="00EB68FE"/>
    <w:rsid w:val="00EC101C"/>
    <w:rsid w:val="00EC441B"/>
    <w:rsid w:val="00F023D3"/>
    <w:rsid w:val="00F2744C"/>
    <w:rsid w:val="00F507BC"/>
    <w:rsid w:val="00F512C3"/>
    <w:rsid w:val="00F65B98"/>
    <w:rsid w:val="00FC65E5"/>
    <w:rsid w:val="00FF5CEE"/>
    <w:rsid w:val="016A347B"/>
    <w:rsid w:val="02B50488"/>
    <w:rsid w:val="0338470A"/>
    <w:rsid w:val="034822A9"/>
    <w:rsid w:val="03D86621"/>
    <w:rsid w:val="04EE6171"/>
    <w:rsid w:val="05395EA9"/>
    <w:rsid w:val="0ABD557B"/>
    <w:rsid w:val="0BBB5A8D"/>
    <w:rsid w:val="0C104906"/>
    <w:rsid w:val="0CCB7736"/>
    <w:rsid w:val="0D9E0E8D"/>
    <w:rsid w:val="0EAB7397"/>
    <w:rsid w:val="0EF755B3"/>
    <w:rsid w:val="0F17035E"/>
    <w:rsid w:val="0F4E168D"/>
    <w:rsid w:val="11404466"/>
    <w:rsid w:val="11963ADD"/>
    <w:rsid w:val="11EB0F5C"/>
    <w:rsid w:val="11F20483"/>
    <w:rsid w:val="136F31F8"/>
    <w:rsid w:val="138750E0"/>
    <w:rsid w:val="15A620D3"/>
    <w:rsid w:val="16A3369E"/>
    <w:rsid w:val="178536BD"/>
    <w:rsid w:val="19516372"/>
    <w:rsid w:val="19575CC2"/>
    <w:rsid w:val="19A80228"/>
    <w:rsid w:val="1A101464"/>
    <w:rsid w:val="1AB74849"/>
    <w:rsid w:val="1AC52FF2"/>
    <w:rsid w:val="1AE6175D"/>
    <w:rsid w:val="1B742AA7"/>
    <w:rsid w:val="1CA34935"/>
    <w:rsid w:val="1D5A640E"/>
    <w:rsid w:val="1F7640EC"/>
    <w:rsid w:val="20D76C5F"/>
    <w:rsid w:val="21057490"/>
    <w:rsid w:val="214A230E"/>
    <w:rsid w:val="21B052C4"/>
    <w:rsid w:val="22FF5445"/>
    <w:rsid w:val="238D0E57"/>
    <w:rsid w:val="24256710"/>
    <w:rsid w:val="251E7983"/>
    <w:rsid w:val="260D5D83"/>
    <w:rsid w:val="284A2254"/>
    <w:rsid w:val="292F1467"/>
    <w:rsid w:val="29786927"/>
    <w:rsid w:val="297B51B4"/>
    <w:rsid w:val="29E40467"/>
    <w:rsid w:val="29F527E2"/>
    <w:rsid w:val="2BF35971"/>
    <w:rsid w:val="2C487650"/>
    <w:rsid w:val="2E4F43C0"/>
    <w:rsid w:val="2EC7368E"/>
    <w:rsid w:val="30FB4B41"/>
    <w:rsid w:val="31621165"/>
    <w:rsid w:val="323C5548"/>
    <w:rsid w:val="37450F88"/>
    <w:rsid w:val="37D6106F"/>
    <w:rsid w:val="38F862EB"/>
    <w:rsid w:val="39343807"/>
    <w:rsid w:val="39887BBC"/>
    <w:rsid w:val="3A53023B"/>
    <w:rsid w:val="3AF42D2D"/>
    <w:rsid w:val="3B3A041F"/>
    <w:rsid w:val="3BAE6BF9"/>
    <w:rsid w:val="3CCA47F2"/>
    <w:rsid w:val="3CDE0708"/>
    <w:rsid w:val="3D5877DF"/>
    <w:rsid w:val="3DC55CAA"/>
    <w:rsid w:val="3DD556CA"/>
    <w:rsid w:val="3F450429"/>
    <w:rsid w:val="40226C80"/>
    <w:rsid w:val="40C451A5"/>
    <w:rsid w:val="4156470B"/>
    <w:rsid w:val="41943ACE"/>
    <w:rsid w:val="425D4066"/>
    <w:rsid w:val="43173FD4"/>
    <w:rsid w:val="44143822"/>
    <w:rsid w:val="44654A12"/>
    <w:rsid w:val="457C5F26"/>
    <w:rsid w:val="49CF255F"/>
    <w:rsid w:val="4B2C5DCD"/>
    <w:rsid w:val="4B7D1173"/>
    <w:rsid w:val="4C150E22"/>
    <w:rsid w:val="4C6A38FC"/>
    <w:rsid w:val="4CE74BC3"/>
    <w:rsid w:val="4CF5000E"/>
    <w:rsid w:val="4DB17672"/>
    <w:rsid w:val="50AC44C4"/>
    <w:rsid w:val="50EA6DB9"/>
    <w:rsid w:val="51CA7471"/>
    <w:rsid w:val="521C2FA3"/>
    <w:rsid w:val="522529B2"/>
    <w:rsid w:val="53910AF4"/>
    <w:rsid w:val="555952B3"/>
    <w:rsid w:val="556B5A36"/>
    <w:rsid w:val="55AF40BB"/>
    <w:rsid w:val="56F72F7C"/>
    <w:rsid w:val="586243BF"/>
    <w:rsid w:val="58FD3402"/>
    <w:rsid w:val="5AAF7799"/>
    <w:rsid w:val="5B5C1753"/>
    <w:rsid w:val="5E134100"/>
    <w:rsid w:val="5F7A1C50"/>
    <w:rsid w:val="601C4AB5"/>
    <w:rsid w:val="60BE691E"/>
    <w:rsid w:val="61444403"/>
    <w:rsid w:val="62265BDF"/>
    <w:rsid w:val="62E1699A"/>
    <w:rsid w:val="64147F0D"/>
    <w:rsid w:val="64D66362"/>
    <w:rsid w:val="65860217"/>
    <w:rsid w:val="667E0AA1"/>
    <w:rsid w:val="68FB17C3"/>
    <w:rsid w:val="695F12F9"/>
    <w:rsid w:val="69636C3A"/>
    <w:rsid w:val="69CF7B2C"/>
    <w:rsid w:val="6A0B0004"/>
    <w:rsid w:val="6BA1010E"/>
    <w:rsid w:val="6CE47E41"/>
    <w:rsid w:val="6CED5810"/>
    <w:rsid w:val="6CF92413"/>
    <w:rsid w:val="6DFE5E04"/>
    <w:rsid w:val="6E87203D"/>
    <w:rsid w:val="6F9278BB"/>
    <w:rsid w:val="71572F19"/>
    <w:rsid w:val="719B7427"/>
    <w:rsid w:val="724A6793"/>
    <w:rsid w:val="741F26FA"/>
    <w:rsid w:val="74470DF8"/>
    <w:rsid w:val="75FD1676"/>
    <w:rsid w:val="799536BA"/>
    <w:rsid w:val="7B170752"/>
    <w:rsid w:val="7B8F681B"/>
    <w:rsid w:val="7DD96C0E"/>
    <w:rsid w:val="7E474F7B"/>
    <w:rsid w:val="7E8F7A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qFormat="1"/>
    <w:lsdException w:name="Subtitle" w:locked="1" w:semiHidden="0" w:uiPriority="0" w:unhideWhenUsed="0" w:qFormat="1"/>
    <w:lsdException w:name="Date" w:qFormat="1"/>
    <w:lsdException w:name="Body Text First Indent 2" w:qFormat="1"/>
    <w:lsdException w:name="Strong" w:locked="1" w:semiHidden="0" w:uiPriority="0" w:unhideWhenUsed="0" w:qFormat="1"/>
    <w:lsdException w:name="Emphasis" w:locked="1"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4C7A78"/>
    <w:pPr>
      <w:widowControl w:val="0"/>
      <w:jc w:val="both"/>
    </w:pPr>
    <w:rPr>
      <w:rFonts w:eastAsia="宋体"/>
      <w:kern w:val="2"/>
      <w:sz w:val="21"/>
      <w:szCs w:val="24"/>
    </w:rPr>
  </w:style>
  <w:style w:type="paragraph" w:styleId="1">
    <w:name w:val="heading 1"/>
    <w:basedOn w:val="a"/>
    <w:next w:val="a"/>
    <w:qFormat/>
    <w:locked/>
    <w:rsid w:val="004C7A78"/>
    <w:pPr>
      <w:keepNext/>
      <w:keepLines/>
      <w:outlineLvl w:val="0"/>
    </w:pPr>
    <w:rPr>
      <w:rFonts w:eastAsia="黑体"/>
      <w:bCs/>
      <w:kern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a"/>
    <w:qFormat/>
    <w:rsid w:val="004C7A78"/>
    <w:pPr>
      <w:snapToGrid w:val="0"/>
      <w:jc w:val="left"/>
    </w:pPr>
    <w:rPr>
      <w:sz w:val="18"/>
      <w:szCs w:val="18"/>
    </w:rPr>
  </w:style>
  <w:style w:type="paragraph" w:styleId="a4">
    <w:name w:val="footer"/>
    <w:basedOn w:val="a"/>
    <w:link w:val="Char"/>
    <w:uiPriority w:val="99"/>
    <w:qFormat/>
    <w:rsid w:val="004C7A78"/>
    <w:pPr>
      <w:tabs>
        <w:tab w:val="center" w:pos="4153"/>
        <w:tab w:val="right" w:pos="8306"/>
      </w:tabs>
      <w:snapToGrid w:val="0"/>
      <w:jc w:val="left"/>
    </w:pPr>
    <w:rPr>
      <w:sz w:val="18"/>
      <w:szCs w:val="18"/>
    </w:rPr>
  </w:style>
  <w:style w:type="paragraph" w:styleId="a5">
    <w:name w:val="header"/>
    <w:basedOn w:val="a"/>
    <w:link w:val="Char0"/>
    <w:uiPriority w:val="99"/>
    <w:qFormat/>
    <w:rsid w:val="004C7A7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6">
    <w:name w:val="Table Grid"/>
    <w:basedOn w:val="a2"/>
    <w:uiPriority w:val="59"/>
    <w:qFormat/>
    <w:rsid w:val="004C7A7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1"/>
    <w:uiPriority w:val="99"/>
    <w:qFormat/>
    <w:rsid w:val="004C7A78"/>
    <w:rPr>
      <w:rFonts w:cs="Times New Roman"/>
    </w:rPr>
  </w:style>
  <w:style w:type="character" w:customStyle="1" w:styleId="Char">
    <w:name w:val="页脚 Char"/>
    <w:basedOn w:val="a1"/>
    <w:link w:val="a4"/>
    <w:uiPriority w:val="99"/>
    <w:qFormat/>
    <w:rsid w:val="004C7A78"/>
    <w:rPr>
      <w:sz w:val="18"/>
      <w:szCs w:val="18"/>
    </w:rPr>
  </w:style>
  <w:style w:type="character" w:customStyle="1" w:styleId="Char0">
    <w:name w:val="页眉 Char"/>
    <w:basedOn w:val="a1"/>
    <w:link w:val="a5"/>
    <w:uiPriority w:val="99"/>
    <w:qFormat/>
    <w:rsid w:val="004C7A78"/>
    <w:rPr>
      <w:sz w:val="18"/>
      <w:szCs w:val="18"/>
    </w:rPr>
  </w:style>
  <w:style w:type="paragraph" w:styleId="a8">
    <w:name w:val="List Paragraph"/>
    <w:basedOn w:val="a"/>
    <w:uiPriority w:val="99"/>
    <w:qFormat/>
    <w:rsid w:val="004C7A78"/>
    <w:pPr>
      <w:ind w:firstLineChars="200" w:firstLine="420"/>
    </w:pPr>
    <w:rPr>
      <w:rFonts w:ascii="Calibri" w:hAnsi="Calibri"/>
      <w:szCs w:val="22"/>
    </w:rPr>
  </w:style>
  <w:style w:type="character" w:customStyle="1" w:styleId="NormalCharacter">
    <w:name w:val="NormalCharacter"/>
    <w:link w:val="UserStyle4"/>
    <w:qFormat/>
    <w:rsid w:val="006E6656"/>
    <w:rPr>
      <w:rFonts w:asciiTheme="minorHAnsi" w:hAnsiTheme="minorHAnsi" w:cstheme="minorBidi"/>
      <w:kern w:val="2"/>
      <w:sz w:val="21"/>
      <w:szCs w:val="24"/>
    </w:rPr>
  </w:style>
  <w:style w:type="paragraph" w:customStyle="1" w:styleId="UserStyle4">
    <w:name w:val="UserStyle_4"/>
    <w:basedOn w:val="a"/>
    <w:link w:val="NormalCharacter"/>
    <w:qFormat/>
    <w:rsid w:val="006E6656"/>
    <w:pPr>
      <w:spacing w:line="580" w:lineRule="exact"/>
      <w:ind w:firstLineChars="200" w:firstLine="640"/>
      <w:textAlignment w:val="baseline"/>
    </w:pPr>
    <w:rPr>
      <w:rFonts w:asciiTheme="minorHAnsi" w:eastAsiaTheme="minorEastAsia" w:hAnsiTheme="minorHAnsi" w:cstheme="minorBidi"/>
    </w:rPr>
  </w:style>
  <w:style w:type="paragraph" w:styleId="a9">
    <w:name w:val="Body Text Indent"/>
    <w:basedOn w:val="a"/>
    <w:link w:val="Char1"/>
    <w:uiPriority w:val="99"/>
    <w:semiHidden/>
    <w:unhideWhenUsed/>
    <w:rsid w:val="006E6656"/>
    <w:pPr>
      <w:spacing w:after="120"/>
      <w:ind w:leftChars="200" w:left="420"/>
    </w:pPr>
  </w:style>
  <w:style w:type="character" w:customStyle="1" w:styleId="Char1">
    <w:name w:val="正文文本缩进 Char"/>
    <w:basedOn w:val="a1"/>
    <w:link w:val="a9"/>
    <w:uiPriority w:val="99"/>
    <w:semiHidden/>
    <w:rsid w:val="006E6656"/>
    <w:rPr>
      <w:rFonts w:eastAsia="宋体"/>
      <w:kern w:val="2"/>
      <w:sz w:val="21"/>
      <w:szCs w:val="24"/>
    </w:rPr>
  </w:style>
  <w:style w:type="paragraph" w:styleId="2">
    <w:name w:val="Body Text First Indent 2"/>
    <w:basedOn w:val="a9"/>
    <w:link w:val="2Char"/>
    <w:uiPriority w:val="99"/>
    <w:unhideWhenUsed/>
    <w:qFormat/>
    <w:rsid w:val="006E6656"/>
    <w:pPr>
      <w:ind w:firstLineChars="200" w:firstLine="420"/>
    </w:pPr>
    <w:rPr>
      <w:rFonts w:asciiTheme="minorHAnsi" w:eastAsiaTheme="minorEastAsia" w:hAnsiTheme="minorHAnsi" w:cstheme="minorBidi"/>
    </w:rPr>
  </w:style>
  <w:style w:type="character" w:customStyle="1" w:styleId="2Char">
    <w:name w:val="正文首行缩进 2 Char"/>
    <w:basedOn w:val="Char1"/>
    <w:link w:val="2"/>
    <w:uiPriority w:val="99"/>
    <w:rsid w:val="006E6656"/>
    <w:rPr>
      <w:rFonts w:asciiTheme="minorHAnsi" w:hAnsiTheme="minorHAnsi" w:cstheme="minorBidi"/>
    </w:rPr>
  </w:style>
  <w:style w:type="paragraph" w:styleId="aa">
    <w:name w:val="Date"/>
    <w:basedOn w:val="a"/>
    <w:next w:val="a"/>
    <w:link w:val="Char2"/>
    <w:uiPriority w:val="99"/>
    <w:semiHidden/>
    <w:unhideWhenUsed/>
    <w:qFormat/>
    <w:rsid w:val="00532583"/>
    <w:pPr>
      <w:ind w:leftChars="2500" w:left="100"/>
    </w:pPr>
    <w:rPr>
      <w:rFonts w:asciiTheme="minorHAnsi" w:eastAsiaTheme="minorEastAsia" w:hAnsiTheme="minorHAnsi" w:cstheme="minorBidi"/>
      <w:szCs w:val="22"/>
    </w:rPr>
  </w:style>
  <w:style w:type="character" w:customStyle="1" w:styleId="Char2">
    <w:name w:val="日期 Char"/>
    <w:basedOn w:val="a1"/>
    <w:link w:val="aa"/>
    <w:uiPriority w:val="99"/>
    <w:semiHidden/>
    <w:qFormat/>
    <w:rsid w:val="00532583"/>
    <w:rPr>
      <w:rFonts w:asciiTheme="minorHAnsi" w:hAnsiTheme="minorHAnsi" w:cstheme="minorBidi"/>
      <w:kern w:val="2"/>
      <w:sz w:val="21"/>
      <w:szCs w:val="22"/>
    </w:rPr>
  </w:style>
  <w:style w:type="paragraph" w:styleId="ab">
    <w:name w:val="Balloon Text"/>
    <w:basedOn w:val="a"/>
    <w:link w:val="Char3"/>
    <w:uiPriority w:val="99"/>
    <w:semiHidden/>
    <w:unhideWhenUsed/>
    <w:qFormat/>
    <w:rsid w:val="00532583"/>
    <w:rPr>
      <w:rFonts w:asciiTheme="minorHAnsi" w:eastAsiaTheme="minorEastAsia" w:hAnsiTheme="minorHAnsi" w:cstheme="minorBidi"/>
      <w:sz w:val="18"/>
      <w:szCs w:val="18"/>
    </w:rPr>
  </w:style>
  <w:style w:type="character" w:customStyle="1" w:styleId="Char3">
    <w:name w:val="批注框文本 Char"/>
    <w:basedOn w:val="a1"/>
    <w:link w:val="ab"/>
    <w:uiPriority w:val="99"/>
    <w:semiHidden/>
    <w:qFormat/>
    <w:rsid w:val="00532583"/>
    <w:rPr>
      <w:rFonts w:asciiTheme="minorHAnsi"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divs>
    <w:div w:id="793982289">
      <w:bodyDiv w:val="1"/>
      <w:marLeft w:val="0"/>
      <w:marRight w:val="0"/>
      <w:marTop w:val="0"/>
      <w:marBottom w:val="0"/>
      <w:divBdr>
        <w:top w:val="none" w:sz="0" w:space="0" w:color="auto"/>
        <w:left w:val="none" w:sz="0" w:space="0" w:color="auto"/>
        <w:bottom w:val="none" w:sz="0" w:space="0" w:color="auto"/>
        <w:right w:val="none" w:sz="0" w:space="0" w:color="auto"/>
      </w:divBdr>
    </w:div>
    <w:div w:id="909540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007A3A-6FE4-4E97-85ED-36B143FA1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53</Pages>
  <Words>4837</Words>
  <Characters>27576</Characters>
  <Application>Microsoft Office Word</Application>
  <DocSecurity>0</DocSecurity>
  <Lines>229</Lines>
  <Paragraphs>64</Paragraphs>
  <ScaleCrop>false</ScaleCrop>
  <Company/>
  <LinksUpToDate>false</LinksUpToDate>
  <CharactersWithSpaces>32349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54</cp:revision>
  <cp:lastPrinted>2023-06-29T01:04:00Z</cp:lastPrinted>
  <dcterms:created xsi:type="dcterms:W3CDTF">2020-06-04T01:07:00Z</dcterms:created>
  <dcterms:modified xsi:type="dcterms:W3CDTF">2023-07-13T00:04:00Z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BCEA63DAF624456AADE85B6B06C14A45_13</vt:lpwstr>
  </property>
</Properties>
</file>