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bookmarkEnd w:id="0"/>
    <w:tbl>
      <w:tblPr>
        <w:tblStyle w:val="4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22"/>
        <w:gridCol w:w="815"/>
        <w:gridCol w:w="1092"/>
        <w:gridCol w:w="939"/>
        <w:gridCol w:w="1021"/>
        <w:gridCol w:w="551"/>
        <w:gridCol w:w="954"/>
        <w:gridCol w:w="14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华容县融媒体中心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874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1431.76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1431.76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1431.76</w:t>
            </w:r>
          </w:p>
        </w:tc>
        <w:tc>
          <w:tcPr>
            <w:tcW w:w="230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1431.76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1430.8</w:t>
            </w:r>
          </w:p>
        </w:tc>
        <w:tc>
          <w:tcPr>
            <w:tcW w:w="230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1211.4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220.36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0.96</w:t>
            </w:r>
          </w:p>
        </w:tc>
        <w:tc>
          <w:tcPr>
            <w:tcW w:w="230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目标1、深化融媒体建设，加大采编播设备的改造和更新力度；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2、保障融媒体全体职工基本工资待遇及五险二金基本支出；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3、禹山转播台铁塔维护、机房改造等基础建设；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4、村村响县级平台维护。</w:t>
            </w:r>
          </w:p>
        </w:tc>
        <w:tc>
          <w:tcPr>
            <w:tcW w:w="23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仿宋_GB2312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、本级媒体上稿量达标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10000条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10000余条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2、上级媒体上稿量达标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160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160余条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采购一台电台发射机、铁塔维护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40.2万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融媒体中心机房改造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完成一半程序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已完成财评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1、发布新闻总质量和上稿率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2、采编播设备符合广播电视安全播出标准，不出安全播出事故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各项资金到位情况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投入资金到位准时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准时完成相关工作任务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准时完成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1、固定平台服务费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60万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60万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2、新闻网、手机台、视频号等平台投入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10万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10万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1：保持广播电视覆盖率达到98%以上，坚持正面引导，营造良好舆论氛围；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2：对全县舆论环境、广播电视事业发展等长期影响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为树立华容美好形象提供舆论阵地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8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群众满意率达到90%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89" w:hRule="atLeast"/>
          <w:jc w:val="center"/>
        </w:trPr>
        <w:tc>
          <w:tcPr>
            <w:tcW w:w="327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3"/>
        <w:rPr>
          <w:rFonts w:hint="default"/>
          <w:lang w:val="en-US" w:eastAsia="zh-CN"/>
        </w:rPr>
      </w:pPr>
    </w:p>
    <w:p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唐艳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2023-7-17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0730-4181811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lang w:eastAsia="zh-CN"/>
        </w:rPr>
        <w:t>谢建兵</w:t>
      </w:r>
    </w:p>
    <w:sectPr>
      <w:pgSz w:w="11906" w:h="16838"/>
      <w:pgMar w:top="1701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mMjEwOWNkNWRhZTZiYTU3ZTMyNzgxZWNjZTFiNGQifQ=="/>
  </w:docVars>
  <w:rsids>
    <w:rsidRoot w:val="4DA070CA"/>
    <w:rsid w:val="4DA0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788</Words>
  <Characters>923</Characters>
  <Lines>0</Lines>
  <Paragraphs>0</Paragraphs>
  <TotalTime>2</TotalTime>
  <ScaleCrop>false</ScaleCrop>
  <LinksUpToDate>false</LinksUpToDate>
  <CharactersWithSpaces>958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2023-07-17T02:03:00Z</dcterms:created>
  <dc:creator>欣妍</dc:creator>
  <cp:lastModifiedBy>欣妍</cp:lastModifiedBy>
  <dcterms:modified xsi:type="dcterms:W3CDTF">2023-07-17T02:05:47Z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BD582B2862814728B3F47F5855E4DBCC</vt:lpwstr>
  </property>
</Properties>
</file>