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z w:val="35"/>
          <w:szCs w:val="35"/>
        </w:rPr>
        <w:t>附件4</w:t>
      </w:r>
    </w:p>
    <w:p>
      <w:pPr>
        <w:spacing w:before="229" w:line="218" w:lineRule="auto"/>
        <w:ind w:left="156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1"/>
          <w:sz w:val="45"/>
          <w:szCs w:val="45"/>
        </w:rPr>
        <w:t>项目支出绩效评价评分表(共性)</w:t>
      </w:r>
    </w:p>
    <w:p/>
    <w:p>
      <w:pPr>
        <w:spacing w:line="44" w:lineRule="exact"/>
      </w:pPr>
    </w:p>
    <w:tbl>
      <w:tblPr>
        <w:tblStyle w:val="5"/>
        <w:tblW w:w="9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0"/>
        <w:gridCol w:w="709"/>
        <w:gridCol w:w="549"/>
        <w:gridCol w:w="789"/>
        <w:gridCol w:w="559"/>
        <w:gridCol w:w="2408"/>
        <w:gridCol w:w="2929"/>
        <w:gridCol w:w="6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0" w:type="dxa"/>
            <w:textDirection w:val="tbRlV"/>
            <w:vAlign w:val="top"/>
          </w:tcPr>
          <w:p>
            <w:pPr>
              <w:spacing w:before="179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71" w:line="239" w:lineRule="exact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7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9" w:type="dxa"/>
            <w:vAlign w:val="top"/>
          </w:tcPr>
          <w:p>
            <w:pPr>
              <w:spacing w:before="61" w:line="239" w:lineRule="exact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  <w:vAlign w:val="top"/>
          </w:tcPr>
          <w:p>
            <w:pPr>
              <w:spacing w:before="200" w:line="220" w:lineRule="auto"/>
              <w:ind w:left="8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929" w:type="dxa"/>
            <w:vAlign w:val="top"/>
          </w:tcPr>
          <w:p>
            <w:pPr>
              <w:spacing w:before="198" w:line="218" w:lineRule="auto"/>
              <w:ind w:left="10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652" w:type="dxa"/>
            <w:vAlign w:val="top"/>
          </w:tcPr>
          <w:p>
            <w:pPr>
              <w:spacing w:before="70" w:line="249" w:lineRule="exact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>
            <w:pPr>
              <w:spacing w:line="219" w:lineRule="auto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709" w:type="dxa"/>
            <w:textDirection w:val="tbRlV"/>
            <w:vAlign w:val="top"/>
          </w:tcPr>
          <w:p>
            <w:pPr>
              <w:spacing w:before="267" w:line="217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789" w:type="dxa"/>
            <w:vAlign w:val="top"/>
          </w:tcPr>
          <w:p>
            <w:pPr>
              <w:spacing w:before="248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position w:val="4"/>
                <w:sz w:val="18"/>
                <w:szCs w:val="18"/>
              </w:rPr>
              <w:t>目标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259" w:line="227" w:lineRule="auto"/>
              <w:ind w:left="84" w:right="1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设立了项目绩效目标；目标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明确；目标细化；目标量化</w:t>
            </w:r>
          </w:p>
        </w:tc>
        <w:tc>
          <w:tcPr>
            <w:tcW w:w="2929" w:type="dxa"/>
            <w:vAlign w:val="top"/>
          </w:tcPr>
          <w:p>
            <w:pPr>
              <w:spacing w:before="26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①设有目标(1分)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②目标明确(1分)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③目标细化(1分)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④目标量化(1分)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  <w:p>
            <w:pPr>
              <w:bidi w:val="0"/>
              <w:ind w:firstLine="46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决策过程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18"/>
                <w:szCs w:val="18"/>
              </w:rPr>
              <w:t>决策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188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某一经济社会发展规划；某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部门年度工作计划；某一实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际问题和需求</w:t>
            </w:r>
          </w:p>
        </w:tc>
        <w:tc>
          <w:tcPr>
            <w:tcW w:w="2929" w:type="dxa"/>
            <w:vAlign w:val="top"/>
          </w:tcPr>
          <w:p>
            <w:pPr>
              <w:spacing w:before="57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①符合法律法规(1分)</w:t>
            </w:r>
          </w:p>
          <w:p>
            <w:pPr>
              <w:spacing w:before="28" w:line="217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②符合经济社会发展规划(1分)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③部门年度工作计划(1分)</w:t>
            </w:r>
          </w:p>
          <w:p>
            <w:pPr>
              <w:spacing w:before="28" w:line="216" w:lineRule="auto"/>
              <w:ind w:left="8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④针对某一实际问题和需求(1分)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以上③需提供佐证资料。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70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4"/>
                <w:sz w:val="18"/>
                <w:szCs w:val="18"/>
              </w:rPr>
              <w:t>决策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9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39" w:line="228" w:lineRule="auto"/>
              <w:ind w:left="84" w:right="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批复程序符合相关管理办</w:t>
            </w:r>
          </w:p>
          <w:p>
            <w:pPr>
              <w:spacing w:before="26" w:line="223" w:lineRule="auto"/>
              <w:ind w:left="84" w:righ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续</w:t>
            </w:r>
          </w:p>
        </w:tc>
        <w:tc>
          <w:tcPr>
            <w:tcW w:w="2929" w:type="dxa"/>
            <w:vAlign w:val="top"/>
          </w:tcPr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①符合申报条件(2分)</w:t>
            </w:r>
          </w:p>
          <w:p>
            <w:pPr>
              <w:spacing w:before="17" w:line="234" w:lineRule="auto"/>
              <w:ind w:left="86" w:right="1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办法(1分)</w:t>
            </w:r>
          </w:p>
          <w:p>
            <w:pPr>
              <w:spacing w:before="24" w:line="216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③项目调整履行了相应手续(1分)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4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before="271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分配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42" w:line="235" w:lineRule="auto"/>
              <w:ind w:left="84" w:right="13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929" w:type="dxa"/>
            <w:vAlign w:val="top"/>
          </w:tcPr>
          <w:p>
            <w:pPr>
              <w:spacing w:before="39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①有相应的资金管理办法(1分)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②办法健全、规范(1分)</w:t>
            </w:r>
          </w:p>
          <w:p>
            <w:pPr>
              <w:spacing w:before="37" w:line="226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3" w:line="22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61" w:line="244" w:lineRule="auto"/>
              <w:ind w:left="84" w:righ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资金分配符合相关管理办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929" w:type="dxa"/>
            <w:vAlign w:val="top"/>
          </w:tcPr>
          <w:p>
            <w:pPr>
              <w:spacing w:before="6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①符合分配办法(2分)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②分配公平合理(3分)</w:t>
            </w:r>
          </w:p>
          <w:p>
            <w:pPr>
              <w:spacing w:before="19" w:line="229" w:lineRule="auto"/>
              <w:ind w:lef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789" w:type="dxa"/>
            <w:vAlign w:val="top"/>
          </w:tcPr>
          <w:p>
            <w:pPr>
              <w:spacing w:before="162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9" w:type="dxa"/>
            <w:vAlign w:val="top"/>
          </w:tcPr>
          <w:p>
            <w:pPr>
              <w:spacing w:before="20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2" w:line="220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929" w:type="dxa"/>
            <w:vAlign w:val="top"/>
          </w:tcPr>
          <w:p>
            <w:pPr>
              <w:spacing w:before="31" w:line="235" w:lineRule="auto"/>
              <w:ind w:left="86" w:righ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52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到位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408" w:type="dxa"/>
            <w:vAlign w:val="top"/>
          </w:tcPr>
          <w:p>
            <w:pPr>
              <w:spacing w:before="152" w:line="228" w:lineRule="auto"/>
              <w:ind w:left="84" w:righ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929" w:type="dxa"/>
            <w:vAlign w:val="top"/>
          </w:tcPr>
          <w:p>
            <w:pPr>
              <w:spacing w:before="4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①到位及时(2分)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②不及时但未影响项目进度(1分)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58" w:line="234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资金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2408" w:type="dxa"/>
            <w:vAlign w:val="top"/>
          </w:tcPr>
          <w:p>
            <w:pPr>
              <w:spacing w:before="143" w:line="242" w:lineRule="auto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929" w:type="dxa"/>
            <w:vAlign w:val="top"/>
          </w:tcPr>
          <w:p>
            <w:pPr>
              <w:spacing w:before="21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①虚列套取扣4-7分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②依据不合规扣2分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③截留、挤占、挪用扣3-6分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④超标准开支扣2-5分</w:t>
            </w:r>
          </w:p>
          <w:p>
            <w:pPr>
              <w:spacing w:before="38" w:line="203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64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18"/>
                <w:szCs w:val="18"/>
              </w:rPr>
              <w:t>财务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9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4" w:line="237" w:lineRule="auto"/>
              <w:ind w:left="84" w:right="14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资金管理、费用支出等制度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929" w:type="dxa"/>
            <w:vAlign w:val="top"/>
          </w:tcPr>
          <w:p>
            <w:pPr>
              <w:spacing w:before="42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①财务制度健全(1分)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②严格执行制度(1分)</w:t>
            </w:r>
          </w:p>
          <w:p>
            <w:pPr>
              <w:spacing w:before="38" w:line="224" w:lineRule="auto"/>
              <w:ind w:left="86" w:right="8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10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before="69" w:line="245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组织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9" w:type="dxa"/>
            <w:vAlign w:val="top"/>
          </w:tcPr>
          <w:p>
            <w:pPr>
              <w:spacing w:before="230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184" w:line="219" w:lineRule="auto"/>
              <w:ind w:left="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929" w:type="dxa"/>
            <w:vAlign w:val="top"/>
          </w:tcPr>
          <w:p>
            <w:pPr>
              <w:spacing w:before="183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55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支撑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条件</w:t>
            </w:r>
          </w:p>
        </w:tc>
        <w:tc>
          <w:tcPr>
            <w:tcW w:w="55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34" w:line="234" w:lineRule="auto"/>
              <w:ind w:left="84" w:right="1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项目实施单位是否提供或具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备了必备的人员、场地和设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备等条件</w:t>
            </w:r>
          </w:p>
        </w:tc>
        <w:tc>
          <w:tcPr>
            <w:tcW w:w="2929" w:type="dxa"/>
            <w:vAlign w:val="top"/>
          </w:tcPr>
          <w:p>
            <w:pPr>
              <w:spacing w:before="154" w:line="239" w:lineRule="auto"/>
              <w:ind w:left="86" w:righ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具备人员、场地、设备条件(1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1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项 目</w:t>
            </w:r>
          </w:p>
          <w:p>
            <w:pPr>
              <w:spacing w:line="220" w:lineRule="auto"/>
              <w:ind w:left="1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5" w:line="228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929" w:type="dxa"/>
            <w:vAlign w:val="top"/>
          </w:tcPr>
          <w:p>
            <w:pPr>
              <w:spacing w:before="44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①按计划开工(1分)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②按计划开展(1分)</w:t>
            </w:r>
          </w:p>
          <w:p>
            <w:pPr>
              <w:spacing w:before="17" w:line="190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管理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77" w:line="243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929" w:type="dxa"/>
            <w:vAlign w:val="top"/>
          </w:tcPr>
          <w:p>
            <w:pPr>
              <w:spacing w:before="65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①管理制度健全(2分)</w:t>
            </w:r>
          </w:p>
          <w:p>
            <w:pPr>
              <w:spacing w:before="18" w:line="235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</w:tbl>
    <w:p/>
    <w:p>
      <w:pPr>
        <w:spacing w:line="102" w:lineRule="exact"/>
      </w:pPr>
    </w:p>
    <w:tbl>
      <w:tblPr>
        <w:tblStyle w:val="5"/>
        <w:tblW w:w="97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8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64" w:line="249" w:lineRule="exact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  <w:vAlign w:val="top"/>
          </w:tcPr>
          <w:p>
            <w:pPr>
              <w:spacing w:before="177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  <w:vAlign w:val="top"/>
          </w:tcPr>
          <w:p>
            <w:pPr>
              <w:spacing w:before="74" w:line="259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  <w:vAlign w:val="top"/>
          </w:tcPr>
          <w:p>
            <w:pPr>
              <w:spacing w:before="213" w:line="220" w:lineRule="auto"/>
              <w:ind w:left="8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  <w:vAlign w:val="top"/>
          </w:tcPr>
          <w:p>
            <w:pPr>
              <w:spacing w:before="208" w:line="218" w:lineRule="auto"/>
              <w:ind w:left="9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  <w:vAlign w:val="top"/>
          </w:tcPr>
          <w:p>
            <w:pPr>
              <w:spacing w:before="82" w:line="220" w:lineRule="auto"/>
              <w:ind w:left="2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自评</w:t>
            </w:r>
          </w:p>
          <w:p>
            <w:pPr>
              <w:spacing w:before="22" w:line="219" w:lineRule="auto"/>
              <w:ind w:left="2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8" w:line="217" w:lineRule="auto"/>
              <w:ind w:left="47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6" w:lineRule="auto"/>
              <w:ind w:left="1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1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15" w:firstLine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目标完成率=目标完成数/预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16" w:righ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8" w:line="25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1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2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  <w:vAlign w:val="top"/>
          </w:tcPr>
          <w:p>
            <w:pPr>
              <w:spacing w:before="247" w:line="235" w:lineRule="auto"/>
              <w:ind w:left="116" w:righ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59" w:line="27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6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before="249" w:line="241" w:lineRule="auto"/>
              <w:ind w:left="104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  <w:vAlign w:val="top"/>
          </w:tcPr>
          <w:p>
            <w:pPr>
              <w:spacing w:before="248" w:line="238" w:lineRule="auto"/>
              <w:ind w:left="116" w:right="9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宋体" w:hAnsi="宋体" w:eastAsia="宋体" w:cs="宋体"/>
                <w:sz w:val="18"/>
                <w:szCs w:val="18"/>
              </w:rPr>
              <w:t>分，未如期完成且无充分理由的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扣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235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产出</w:t>
            </w:r>
          </w:p>
          <w:p>
            <w:pPr>
              <w:spacing w:line="218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9" w:line="229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  <w:vAlign w:val="top"/>
          </w:tcPr>
          <w:p>
            <w:pPr>
              <w:spacing w:before="268" w:line="232" w:lineRule="auto"/>
              <w:ind w:left="116" w:right="11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6" w:line="217" w:lineRule="auto"/>
              <w:ind w:left="24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59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经济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50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8" w:line="252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社会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1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9" w:line="246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生态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28" w:lineRule="auto"/>
              <w:ind w:left="104" w:right="1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2" w:line="238" w:lineRule="auto"/>
              <w:ind w:left="116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可持续</w:t>
            </w:r>
          </w:p>
          <w:p>
            <w:pPr>
              <w:spacing w:before="28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33" w:lineRule="auto"/>
              <w:ind w:left="11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before="255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</w:t>
            </w:r>
          </w:p>
          <w:p>
            <w:pPr>
              <w:spacing w:before="15" w:line="233" w:lineRule="auto"/>
              <w:ind w:left="112" w:right="123" w:firstLine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对象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before="126" w:line="242" w:lineRule="auto"/>
              <w:ind w:left="104" w:righ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  <w:vAlign w:val="top"/>
          </w:tcPr>
          <w:p>
            <w:pPr>
              <w:spacing w:before="146" w:line="239" w:lineRule="auto"/>
              <w:ind w:left="116" w:right="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6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</w:t>
            </w:r>
          </w:p>
        </w:tc>
      </w:tr>
    </w:tbl>
    <w:p>
      <w:pPr>
        <w:spacing w:before="169" w:line="242" w:lineRule="auto"/>
        <w:ind w:left="1194" w:right="299" w:hanging="84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5"/>
          <w:sz w:val="21"/>
          <w:szCs w:val="21"/>
        </w:rPr>
        <w:t>备注：1、部门(单位)根据项目实际，在《项目支出绩效评价指标评分表(共性)》上进</w:t>
      </w:r>
      <w:r>
        <w:rPr>
          <w:rFonts w:ascii="仿宋" w:hAnsi="仿宋" w:eastAsia="仿宋" w:cs="仿宋"/>
          <w:spacing w:val="4"/>
          <w:sz w:val="21"/>
          <w:szCs w:val="21"/>
        </w:rPr>
        <w:t>一步完善、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1"/>
          <w:szCs w:val="21"/>
        </w:rPr>
        <w:t>量化、细化个性指标，形成本项目的指标体系。</w:t>
      </w:r>
    </w:p>
    <w:p>
      <w:pPr>
        <w:spacing w:before="23" w:line="223" w:lineRule="auto"/>
        <w:ind w:left="974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7"/>
          <w:sz w:val="21"/>
          <w:szCs w:val="21"/>
        </w:rPr>
        <w:t>2、</w:t>
      </w:r>
      <w:r>
        <w:rPr>
          <w:rFonts w:ascii="仿宋" w:hAnsi="仿宋" w:eastAsia="仿宋" w:cs="仿宋"/>
          <w:spacing w:val="-38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7"/>
          <w:sz w:val="21"/>
          <w:szCs w:val="21"/>
        </w:rPr>
        <w:t>一个一级项目一张表。</w:t>
      </w:r>
    </w:p>
    <w:p/>
    <w:p>
      <w:pPr>
        <w:spacing w:before="117" w:line="224" w:lineRule="auto"/>
        <w:rPr>
          <w:rFonts w:ascii="黑体" w:hAnsi="黑体" w:eastAsia="黑体" w:cs="黑体"/>
          <w:b/>
          <w:bCs/>
          <w:spacing w:val="-4"/>
          <w:sz w:val="36"/>
          <w:szCs w:val="36"/>
        </w:rPr>
      </w:pPr>
    </w:p>
    <w:p>
      <w:pPr>
        <w:spacing w:before="117" w:line="224" w:lineRule="auto"/>
        <w:rPr>
          <w:rFonts w:ascii="黑体" w:hAnsi="黑体" w:eastAsia="黑体" w:cs="黑体"/>
          <w:b/>
          <w:bCs/>
          <w:spacing w:val="-4"/>
          <w:sz w:val="36"/>
          <w:szCs w:val="36"/>
        </w:rPr>
      </w:pPr>
    </w:p>
    <w:p>
      <w:pPr>
        <w:spacing w:before="117" w:line="224" w:lineRule="auto"/>
        <w:rPr>
          <w:rFonts w:ascii="黑体" w:hAnsi="黑体" w:eastAsia="黑体" w:cs="黑体"/>
          <w:b/>
          <w:bCs/>
          <w:spacing w:val="-4"/>
          <w:sz w:val="36"/>
          <w:szCs w:val="36"/>
        </w:rPr>
      </w:pPr>
    </w:p>
    <w:p>
      <w:pPr>
        <w:spacing w:before="117" w:line="224" w:lineRule="auto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附件5</w:t>
      </w:r>
    </w:p>
    <w:p>
      <w:pPr>
        <w:spacing w:before="180" w:line="207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5"/>
        <w:tblW w:w="97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963"/>
        <w:gridCol w:w="963"/>
        <w:gridCol w:w="2042"/>
        <w:gridCol w:w="746"/>
        <w:gridCol w:w="1058"/>
        <w:gridCol w:w="823"/>
        <w:gridCol w:w="863"/>
        <w:gridCol w:w="14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项目支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出名称</w:t>
            </w:r>
          </w:p>
        </w:tc>
        <w:tc>
          <w:tcPr>
            <w:tcW w:w="888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信息化及金财工程建设资金（支出项目：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网络专线租赁、设施设备及网络管理维护、预算一体化核算云平台系统升级、预算一体化工资模块开发等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主管部门</w:t>
            </w: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华容县财政局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相关签约单位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(万元)</w:t>
            </w: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执行数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执行率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151.78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151.78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151.78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其中：当年财政拨款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上年结转资金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年度总体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目标</w:t>
            </w: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9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软件、硬件、网络、运维等信息化费用指标符合年初预算，不出现重大网络安全事故，不影响全县财政业务正常运行。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实际使用信息化费用小于年初预算，未出现重大网络安全事故，全县财政业务运行正常。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绩效指标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一级指标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position w:val="4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完成值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偏差原因分析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及改进措施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产出指标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硬件采购数量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18台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20台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软件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  <w:t>运维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数量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10套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11套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  <w:t>专线租赁数量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7类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系统开发数量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2套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2套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政府采购率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系统验收合格率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≦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时效指标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业务处理及时性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规定时间处理完成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预算控制数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≦</w:t>
            </w: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200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151.78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效益指标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(30分)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系统寿命指数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长期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长期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硬件兼容性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完全兼容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完全兼容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  <w:lang w:eastAsia="zh-CN"/>
              </w:rPr>
              <w:t>软件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兼容性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完全兼容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完全兼容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投诉率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≦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社会满意度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≧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可持续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影响指标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业务软件持续运行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运行正常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运行正常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(10分)</w:t>
            </w:r>
          </w:p>
        </w:tc>
        <w:tc>
          <w:tcPr>
            <w:tcW w:w="96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18"/>
                <w:szCs w:val="18"/>
              </w:rPr>
              <w:t>通用设备运行（或应用软件）的满意率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≧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jc w:val="center"/>
        </w:trPr>
        <w:tc>
          <w:tcPr>
            <w:tcW w:w="6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position w:val="-2"/>
                <w:sz w:val="18"/>
                <w:szCs w:val="18"/>
              </w:rPr>
              <w:t>100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</w:tbl>
    <w:p>
      <w:pPr>
        <w:spacing w:before="33" w:line="219" w:lineRule="auto"/>
        <w:ind w:left="34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备注：</w:t>
      </w:r>
      <w:r>
        <w:rPr>
          <w:rFonts w:ascii="宋体" w:hAnsi="宋体" w:eastAsia="宋体" w:cs="宋体"/>
          <w:spacing w:val="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一个一级项目支出一张表。如，业务工作经费，运行维护经费，XX项目资金</w:t>
      </w:r>
      <w:r>
        <w:rPr>
          <w:rFonts w:ascii="宋体" w:hAnsi="宋体" w:eastAsia="宋体" w:cs="宋体"/>
          <w:spacing w:val="-8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…各一张表。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72" w:line="228" w:lineRule="auto"/>
        <w:ind w:left="364"/>
        <w:sectPr>
          <w:footerReference r:id="rId5" w:type="default"/>
          <w:pgSz w:w="12058" w:h="16940"/>
          <w:pgMar w:top="1134" w:right="1134" w:bottom="1134" w:left="1134" w:header="0" w:footer="0" w:gutter="0"/>
          <w:cols w:space="0" w:num="1"/>
          <w:rtlGutter w:val="0"/>
          <w:docGrid w:linePitch="0" w:charSpace="0"/>
        </w:sectPr>
      </w:pPr>
      <w:r>
        <w:rPr>
          <w:rFonts w:ascii="宋体" w:hAnsi="宋体" w:eastAsia="宋体" w:cs="宋体"/>
          <w:spacing w:val="-22"/>
          <w:sz w:val="22"/>
          <w:szCs w:val="22"/>
        </w:rPr>
        <w:t>填表人：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6"/>
          <w:sz w:val="22"/>
          <w:szCs w:val="22"/>
          <w:lang w:val="en-US" w:eastAsia="zh-CN"/>
        </w:rPr>
        <w:t>岳容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</w:t>
      </w:r>
      <w:r>
        <w:rPr>
          <w:rFonts w:ascii="宋体" w:hAnsi="宋体" w:eastAsia="宋体" w:cs="宋体"/>
          <w:spacing w:val="-22"/>
          <w:sz w:val="22"/>
          <w:szCs w:val="22"/>
        </w:rPr>
        <w:t>填报日期：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2023-7-17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   </w:t>
      </w:r>
      <w:r>
        <w:rPr>
          <w:rFonts w:ascii="宋体" w:hAnsi="宋体" w:eastAsia="宋体" w:cs="宋体"/>
          <w:spacing w:val="-22"/>
          <w:sz w:val="22"/>
          <w:szCs w:val="22"/>
        </w:rPr>
        <w:t>联系电话：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15973037127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</w:t>
      </w:r>
      <w:r>
        <w:rPr>
          <w:rFonts w:ascii="宋体" w:hAnsi="宋体" w:eastAsia="宋体" w:cs="宋体"/>
          <w:spacing w:val="-22"/>
          <w:position w:val="-1"/>
          <w:sz w:val="22"/>
          <w:szCs w:val="22"/>
        </w:rPr>
        <w:t>负责人签字；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val="en-US" w:eastAsia="zh-CN"/>
        </w:rPr>
        <w:t>杜云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224" w:lineRule="auto"/>
        <w:ind w:left="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t>附件6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47" w:line="907" w:lineRule="exact"/>
        <w:ind w:left="246"/>
        <w:jc w:val="center"/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</w:pP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2022年度</w:t>
      </w: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华容县财政局</w:t>
      </w:r>
    </w:p>
    <w:p>
      <w:pPr>
        <w:spacing w:before="147" w:line="907" w:lineRule="exact"/>
        <w:ind w:left="246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信息化及金财工程建设</w:t>
      </w: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项目支出</w:t>
      </w:r>
    </w:p>
    <w:p>
      <w:pPr>
        <w:spacing w:before="2" w:line="217" w:lineRule="auto"/>
        <w:ind w:left="2956"/>
        <w:jc w:val="both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4"/>
          <w:sz w:val="45"/>
          <w:szCs w:val="45"/>
        </w:rPr>
        <w:t>绩效自评报告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jc w:val="center"/>
        <w:rPr>
          <w:rFonts w:ascii="Arial"/>
          <w:sz w:val="21"/>
        </w:rPr>
      </w:pPr>
    </w:p>
    <w:p>
      <w:pPr>
        <w:spacing w:before="107" w:line="221" w:lineRule="auto"/>
        <w:ind w:firstLine="332" w:firstLineChars="100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3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  <w:u w:val="single" w:color="auto"/>
        </w:rPr>
        <w:t>(盖章)</w:t>
      </w:r>
    </w:p>
    <w:p>
      <w:pPr>
        <w:spacing w:before="178" w:line="222" w:lineRule="auto"/>
        <w:ind w:left="3459"/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</w:pPr>
    </w:p>
    <w:p>
      <w:pPr>
        <w:spacing w:before="178" w:line="222" w:lineRule="auto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2023 </w:t>
      </w: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7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1</w:t>
      </w:r>
      <w:r>
        <w:rPr>
          <w:rFonts w:hint="eastAsia" w:ascii="仿宋" w:hAnsi="仿宋" w:eastAsia="仿宋" w:cs="仿宋"/>
          <w:spacing w:val="28"/>
          <w:sz w:val="33"/>
          <w:szCs w:val="33"/>
          <w:lang w:val="en-US" w:eastAsia="zh-CN"/>
        </w:rPr>
        <w:t>7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ectPr>
          <w:footerReference r:id="rId6" w:type="default"/>
          <w:pgSz w:w="12058" w:h="16940"/>
          <w:pgMar w:top="1701" w:right="1701" w:bottom="1701" w:left="1701" w:header="0" w:footer="0" w:gutter="0"/>
          <w:cols w:space="0" w:num="1"/>
          <w:rtlGutter w:val="0"/>
          <w:docGrid w:linePitch="0" w:charSpace="0"/>
        </w:sect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2022年度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华容县财政局信息化及金财工程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建设项</w:t>
      </w:r>
      <w:r>
        <w:rPr>
          <w:rFonts w:hint="eastAsia" w:ascii="黑体" w:hAnsi="黑体" w:eastAsia="黑体" w:cs="黑体"/>
          <w:sz w:val="44"/>
          <w:szCs w:val="44"/>
        </w:rPr>
        <w:t>目支出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绩效自评报告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(一)项目概况。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主要包括：财政应用系统建设项目，网络、安全、数据库等信息基础设施建设项目，运行维护建设项目及其他财政信息化建设项目等。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总投资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151.78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(二)项目绩效目标。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根据项目合同如期推进，确保实施进度，不出现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重大网络安全事故，全县财政业务运行正常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 绩效评价工作开展情况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(一)绩效评价目的、对象和范围。为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全面加强我局财政信息化及金财工程建设的统筹规划与规范管理，确保财政工作协调有序开展，提高财政信息化建设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主要自评项目为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财政软硬件及应用系统、网络基础设施等运行维护情况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(二)绩效评价原则、评价指标体系(附表说明)、评价方法、评价标准等。我局绩效自评遵循以下原则：客观、公正、科学、严谨、独立的基础上开展工作。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项目支出自评体系，设定基本情况、产出、效益、满意度等一级指标四个，下各设定了若干个二级指标和三级指标及其分值，总分设置为100分，等级划分为四档：90（含）-100分为优、80（含）-90分为良、60（含）-80分为中、60分以下为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绩效评价方法主要采取成本效益分析法、比较法、公众评判法等。手段主要包括：收集资料，实地勘察和民意采集等。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(三)绩效评价工作过程。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了保障自评质量，我局抽调精干人员，从专业角度开展了2022年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度信息化及金财工程建设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项目支出绩效自评工作。此项目支出情况在评价范围内，通过查阅资料、现场勘察，完成了自评工作。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 综合评价情况及评价结论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综合评价以上项目均已完成，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全县财政业务运行正常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。经评价考核，以上项目符合行业标准，未见异常。项目支出自评得分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 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(一)项目决策情况。根据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要求，按年初计划确定具体项目，按程序推进落实。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(二)项目过程情况。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根据省市信息化发展有关方针、政策和财政改革与事业发展要求，编制信息化及金财工程建设项目年度计划，统一领导，一体化推进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。项目实施过程中，机构健全、分工明确，管理制度合法、合规、完整。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(三)项目产出情况。项目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验收后，将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数据报县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局复核，制订拨款申请表，按流程报县分管副县长审批同意后，再报县财政资金分配计划拨款。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我局在上级部门指导下，健全和完善了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信息化及金财工程建设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的绩效指标体系和管理制度，加强了绩效管理人员业务培训。规范了绩效目标编审、绩效运行监控、绩效评价实施和绩效结果应用等绩效管理全过程，根据资金筹措及安排，及时落实年度建设任务。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headerReference r:id="rId7" w:type="default"/>
      <w:footerReference r:id="rId8" w:type="default"/>
      <w:pgSz w:w="12058" w:h="16940"/>
      <w:pgMar w:top="1701" w:right="1701" w:bottom="1701" w:left="1701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ZGU4ZTQ5MzNhZTc5ZjNlZDMxZjE1ODc2MjJlYTQifQ=="/>
  </w:docVars>
  <w:rsids>
    <w:rsidRoot w:val="2E942B80"/>
    <w:rsid w:val="01D76139"/>
    <w:rsid w:val="0AD61B81"/>
    <w:rsid w:val="0C1C1816"/>
    <w:rsid w:val="0D8E6743"/>
    <w:rsid w:val="0ED4462A"/>
    <w:rsid w:val="0F102810"/>
    <w:rsid w:val="0FD5392E"/>
    <w:rsid w:val="18455C50"/>
    <w:rsid w:val="18F97167"/>
    <w:rsid w:val="1C093B64"/>
    <w:rsid w:val="1D704C8B"/>
    <w:rsid w:val="1FDA4D78"/>
    <w:rsid w:val="205E01F7"/>
    <w:rsid w:val="2225631B"/>
    <w:rsid w:val="26EE03D7"/>
    <w:rsid w:val="2B070BC0"/>
    <w:rsid w:val="2E942B80"/>
    <w:rsid w:val="316C61B0"/>
    <w:rsid w:val="3A0B4AF4"/>
    <w:rsid w:val="3C4E0488"/>
    <w:rsid w:val="3F9410E8"/>
    <w:rsid w:val="42701998"/>
    <w:rsid w:val="45952F97"/>
    <w:rsid w:val="46CC6109"/>
    <w:rsid w:val="4A796C30"/>
    <w:rsid w:val="51CF616E"/>
    <w:rsid w:val="52613157"/>
    <w:rsid w:val="5AAD60F7"/>
    <w:rsid w:val="675039C2"/>
    <w:rsid w:val="67CC3D17"/>
    <w:rsid w:val="69CC61E8"/>
    <w:rsid w:val="6C9500C9"/>
    <w:rsid w:val="6F93380A"/>
    <w:rsid w:val="704953D7"/>
    <w:rsid w:val="710863BF"/>
    <w:rsid w:val="745A5BE3"/>
    <w:rsid w:val="75546C0C"/>
    <w:rsid w:val="769A6A08"/>
    <w:rsid w:val="7B2543F5"/>
    <w:rsid w:val="7E06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3370</Words>
  <Characters>3601</Characters>
  <Lines>0</Lines>
  <Paragraphs>0</Paragraphs>
  <TotalTime>2</TotalTime>
  <ScaleCrop>false</ScaleCrop>
  <LinksUpToDate>false</LinksUpToDate>
  <CharactersWithSpaces>3719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2023-07-07T00:25:00Z</dcterms:created>
  <dc:creator>黄建兵</dc:creator>
  <cp:lastModifiedBy>雨中人</cp:lastModifiedBy>
  <cp:lastPrinted>2023-07-19T01:36:41Z</cp:lastPrinted>
  <dcterms:modified xsi:type="dcterms:W3CDTF">2023-07-19T01:38:05Z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646C9397CF034E0D8E1CE2C7955EE9DF</vt:lpwstr>
  </property>
</Properties>
</file>