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华容县20</w:t>
      </w:r>
      <w:r>
        <w:rPr>
          <w:rFonts w:hint="eastAsia" w:eastAsia="方正小标宋简体"/>
          <w:bCs/>
          <w:sz w:val="46"/>
          <w:szCs w:val="46"/>
          <w:u w:val="single"/>
        </w:rPr>
        <w:t>19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部门(单位)名称：中共华容县委办公室本级</w:t>
      </w:r>
    </w:p>
    <w:p>
      <w:pPr>
        <w:spacing w:beforeLines="50" w:line="348" w:lineRule="auto"/>
        <w:ind w:firstLine="476" w:firstLineChars="150"/>
        <w:rPr>
          <w:rFonts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码：112001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 2020  年 10  月 12  日</w:t>
      </w:r>
    </w:p>
    <w:p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</w:rPr>
        <w:t>华容县财政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5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李劲草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4188081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54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负责县委日常文书的处理、中央省市县重大方针和工作的落实和检查、负责县委重要工作的组织协调、协调各部门的工作关系.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：着眼高效运转，综合协调更加规范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：做好参谋辅助，更加科学加强文件稿服务优质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</w:rPr>
              <w:t>3</w:t>
            </w:r>
            <w:r>
              <w:rPr>
                <w:rFonts w:hint="eastAsia" w:ascii="??_GB2312" w:hAnsi="??_GB2312"/>
                <w:color w:val="000000"/>
                <w:sz w:val="24"/>
              </w:rPr>
              <w:t>：强化服务促落实，调查研究成效显著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</w:rPr>
              <w:t>4</w:t>
            </w:r>
            <w:r>
              <w:rPr>
                <w:rFonts w:hint="eastAsia" w:ascii="??_GB2312" w:hAnsi="??_GB2312"/>
                <w:color w:val="000000"/>
                <w:sz w:val="24"/>
              </w:rPr>
              <w:t>：小康工作扎实推进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各项工作稳步推进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625.02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108.46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375.06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625.02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108.46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375.06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1.01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1.01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1.01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1.01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183.53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183.53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183.53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183.53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：综合协调工作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：文稿服务优质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</w:rPr>
              <w:t>3</w:t>
            </w:r>
            <w:r>
              <w:rPr>
                <w:rFonts w:hint="eastAsia" w:ascii="??_GB2312" w:hAnsi="??_GB2312"/>
                <w:color w:val="000000"/>
                <w:sz w:val="24"/>
              </w:rPr>
              <w:t>：小康工作扎实推进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：综合协调高效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：文稿服务优质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：完成市级任务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：完成县级任务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：按月完成任务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：按年完成任务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：节能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：群众反映较好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：上级满意度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??_GB2312" w:hAnsi="??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：社会公众满意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：服务对象满意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??_GB2312" w:hAnsi="??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李建新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副主任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县委办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李云峰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行政室主任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县委办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邓求红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政工室主任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县委办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李劲草            联系电话：4188081</w:t>
      </w:r>
    </w:p>
    <w:tbl>
      <w:tblPr>
        <w:tblStyle w:val="5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/>
          </w:tcPr>
          <w:p>
            <w:pPr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ind w:firstLine="28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（一）部门（单位）基本情况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我办共有在职人员54人、退休27人、遗属人员</w:t>
            </w:r>
            <w:r>
              <w:rPr>
                <w:rFonts w:ascii="??_GB2312" w:hAnsi="??_GB2312"/>
                <w:sz w:val="28"/>
                <w:szCs w:val="28"/>
              </w:rPr>
              <w:t>1</w:t>
            </w:r>
            <w:r>
              <w:rPr>
                <w:rFonts w:hint="eastAsia" w:ascii="??_GB2312" w:hAnsi="??_GB2312"/>
                <w:sz w:val="28"/>
                <w:szCs w:val="28"/>
              </w:rPr>
              <w:t>人。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（二）部门（单位）整体支出规模、使用方向和主要内容、涉及范围等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我办主要负责县委日常文书的处理、负责中央、省市县重大方针和工作的落实和检查、负责县委重要工作的组织协调、协调各部门的工作关系.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基本支出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2018年我单位支出1108.54万元，其中人员经费支出625.02万元、日常经费支出108.46万元、项目支出375.06万元(涉密系统建设)。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、部门（单位）整体支出绩效情况</w:t>
            </w:r>
          </w:p>
          <w:p>
            <w:pPr>
              <w:ind w:firstLine="5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我办坚持规范、节约、高效的工作准则，确保津补贴按时发放，三金定额缴纳、退休老干部津补贴及时发放到位，公用经费及时报帐，做到管理的严格规范。</w:t>
            </w:r>
            <w:r>
              <w:rPr>
                <w:sz w:val="28"/>
                <w:szCs w:val="28"/>
              </w:rPr>
              <w:t>201</w:t>
            </w:r>
            <w:r>
              <w:rPr>
                <w:rFonts w:hint="eastAsia"/>
                <w:sz w:val="28"/>
                <w:szCs w:val="28"/>
              </w:rPr>
              <w:t>9年重学习、强服务、促落实是我办的工作重心，操军镇的扶贫帮困、脱贫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攻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坚；积极做好全面深化改革和全面建成小康社会的工作；</w:t>
            </w:r>
          </w:p>
          <w:p>
            <w:pPr>
              <w:ind w:firstLine="56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、存在的主要问题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积极推进预算绩效管理是缓解财政收支紧张的重要途径，是提高财政资金使用效益的有效举措。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、改进措施和有关建议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本年度将继续以树立绩效理念为中心，勤俭节约、努力将绩效理念融入执行、监督管理的全过程促进机关经费管理的合理合法高效化。着力解决在执行中央八项规定、反对四风及联系服务群众等方面的问题，大力转变作风，强化履职尽责管理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spacing w:line="200" w:lineRule="exact"/>
        <w:rPr>
          <w:rFonts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6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NjNDZhZDM2MjljYzcxZWQ4MmVmOWQ1MGFlYWRlMTIifQ=="/>
  </w:docVars>
  <w:rsids>
    <w:rsidRoot w:val="2CE55C20"/>
    <w:rsid w:val="00071915"/>
    <w:rsid w:val="0009255E"/>
    <w:rsid w:val="000A5D21"/>
    <w:rsid w:val="000A7787"/>
    <w:rsid w:val="000B2B85"/>
    <w:rsid w:val="0015267B"/>
    <w:rsid w:val="00166798"/>
    <w:rsid w:val="001F6A70"/>
    <w:rsid w:val="002040AB"/>
    <w:rsid w:val="0028305C"/>
    <w:rsid w:val="0034313B"/>
    <w:rsid w:val="003F5212"/>
    <w:rsid w:val="004E0687"/>
    <w:rsid w:val="005232BC"/>
    <w:rsid w:val="005902C6"/>
    <w:rsid w:val="00592F8C"/>
    <w:rsid w:val="005C2681"/>
    <w:rsid w:val="005E0E69"/>
    <w:rsid w:val="005E5B6C"/>
    <w:rsid w:val="006350B7"/>
    <w:rsid w:val="0066400A"/>
    <w:rsid w:val="006C41DC"/>
    <w:rsid w:val="007033AE"/>
    <w:rsid w:val="007252D8"/>
    <w:rsid w:val="00740501"/>
    <w:rsid w:val="00743A0B"/>
    <w:rsid w:val="0074449B"/>
    <w:rsid w:val="00767E56"/>
    <w:rsid w:val="007A7398"/>
    <w:rsid w:val="007B2063"/>
    <w:rsid w:val="007C4E80"/>
    <w:rsid w:val="0083428D"/>
    <w:rsid w:val="00863DA9"/>
    <w:rsid w:val="008C0246"/>
    <w:rsid w:val="008E0CCF"/>
    <w:rsid w:val="008F0457"/>
    <w:rsid w:val="00910D80"/>
    <w:rsid w:val="00935C7D"/>
    <w:rsid w:val="009F0394"/>
    <w:rsid w:val="00A020FB"/>
    <w:rsid w:val="00A13AD2"/>
    <w:rsid w:val="00A56331"/>
    <w:rsid w:val="00AF08D4"/>
    <w:rsid w:val="00B24308"/>
    <w:rsid w:val="00B46563"/>
    <w:rsid w:val="00BB6449"/>
    <w:rsid w:val="00BD0C81"/>
    <w:rsid w:val="00BF4F1B"/>
    <w:rsid w:val="00BF5B71"/>
    <w:rsid w:val="00C40572"/>
    <w:rsid w:val="00C50F5E"/>
    <w:rsid w:val="00D96838"/>
    <w:rsid w:val="00DF647A"/>
    <w:rsid w:val="00F2010C"/>
    <w:rsid w:val="00F97B35"/>
    <w:rsid w:val="00FB2AC3"/>
    <w:rsid w:val="00FB6B99"/>
    <w:rsid w:val="083749E7"/>
    <w:rsid w:val="0DE528CD"/>
    <w:rsid w:val="18725427"/>
    <w:rsid w:val="263C173A"/>
    <w:rsid w:val="2CA33441"/>
    <w:rsid w:val="2CE55C20"/>
    <w:rsid w:val="2F287302"/>
    <w:rsid w:val="30426D13"/>
    <w:rsid w:val="3A43255A"/>
    <w:rsid w:val="3D6201A1"/>
    <w:rsid w:val="477245B4"/>
    <w:rsid w:val="48B6063C"/>
    <w:rsid w:val="4E4F0BB0"/>
    <w:rsid w:val="5BE95901"/>
    <w:rsid w:val="6A0A15CD"/>
    <w:rsid w:val="6DF352BD"/>
    <w:rsid w:val="705E3E6D"/>
    <w:rsid w:val="71C1048A"/>
    <w:rsid w:val="72E26CF8"/>
    <w:rsid w:val="73C00B3A"/>
    <w:rsid w:val="73F35F5B"/>
    <w:rsid w:val="79C04582"/>
    <w:rsid w:val="7D1F0D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  <w:style w:type="character" w:customStyle="1" w:styleId="9">
    <w:name w:val="页眉 Char"/>
    <w:basedOn w:val="6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1708</Words>
  <Characters>1879</Characters>
  <Lines>58</Lines>
  <Paragraphs>16</Paragraphs>
  <TotalTime>1</TotalTime>
  <ScaleCrop>false</ScaleCrop>
  <LinksUpToDate>false</LinksUpToDate>
  <CharactersWithSpaces>2208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2020-10-19T03:33:00Z</cp:lastPrinted>
  <dcterms:modified xsi:type="dcterms:W3CDTF">2023-07-14T01:20:26Z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0C791FE9F7E94603BC48CA5B88C07989</vt:lpwstr>
  </property>
</Properties>
</file>