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bidi w:val="0"/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eastAsia="zh-CN"/>
        </w:rPr>
        <w:t>华容县</w:t>
      </w:r>
      <w:r>
        <w:rPr>
          <w:rFonts w:hint="eastAsia"/>
          <w:sz w:val="30"/>
          <w:szCs w:val="30"/>
          <w:lang w:val="en-US" w:eastAsia="zh-CN"/>
        </w:rPr>
        <w:t>教育体育局</w:t>
      </w:r>
      <w:r>
        <w:rPr>
          <w:rFonts w:hint="eastAsia"/>
          <w:b/>
          <w:sz w:val="30"/>
          <w:szCs w:val="30"/>
          <w:lang w:val="en-US" w:eastAsia="zh-CN"/>
        </w:rPr>
        <w:t>2022</w:t>
      </w:r>
      <w:bookmarkStart w:id="0" w:name="_GoBack"/>
      <w:bookmarkEnd w:id="0"/>
      <w:r>
        <w:rPr>
          <w:rFonts w:hint="eastAsia"/>
          <w:sz w:val="30"/>
          <w:szCs w:val="30"/>
          <w:lang w:val="en-US" w:eastAsia="zh-CN"/>
        </w:rPr>
        <w:t>年政府信息公开工作年度报告</w:t>
      </w:r>
    </w:p>
    <w:p>
      <w:pPr>
        <w:pStyle w:val="5"/>
        <w:numPr>
          <w:ilvl w:val="0"/>
          <w:numId w:val="0"/>
        </w:numPr>
        <w:bidi w:val="0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本报告是根据《中华人民共和国政府信息公开条例》和华容县政务公开领导小组办公室要求，由华容县教育体育局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阳光服务中心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编制。全文由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总体情况、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主动公开政府信息情况、政府信息依申请公开情况、政府信息公开行政复议和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行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政诉讼情况、存在的主要问题和改进措施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其他报告事项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等六部分组成，并附相关数据统计表。本年度报告中所列数据统计时限为20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22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年1月1日至12月31日。如对本年度报告有疑问，请与华容县教育体育局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阳光服务中心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联系（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办公地址：华容县黎淳北路001号，联系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电话：0730-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4212458，传真：0730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-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4222498，邮政编码：414200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）。</w:t>
      </w:r>
    </w:p>
    <w:p>
      <w:pPr>
        <w:widowControl/>
        <w:ind w:firstLine="480"/>
        <w:rPr>
          <w:rFonts w:ascii="宋体" w:cs="Times New Roman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一、总体情况</w:t>
      </w:r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截止202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年12月31日，我局对本年度本单位信息公开工作进行认真梳理，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各平台主动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公开政府信息数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647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条，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回应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公众关注热点或重大舆情数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89次，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新收政府信息公开申请数量为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人次，为自然人申请，该申请依据相关规定已予公开答复。</w:t>
      </w:r>
    </w:p>
    <w:p>
      <w:pPr>
        <w:widowControl/>
        <w:spacing w:after="240"/>
        <w:ind w:firstLine="480"/>
        <w:rPr>
          <w:rFonts w:ascii="宋体" w:cs="Times New Roman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二、主动公开政府信息情况</w:t>
      </w:r>
    </w:p>
    <w:tbl>
      <w:tblPr>
        <w:tblStyle w:val="11"/>
        <w:tblW w:w="814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3"/>
        <w:gridCol w:w="1875"/>
        <w:gridCol w:w="6"/>
        <w:gridCol w:w="1265"/>
        <w:gridCol w:w="18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本年新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制作数量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本年新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对外公开总数量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本年增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560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本年增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3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本年增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3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第二十条第（九）项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3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采购总金额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3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710000</w:t>
            </w:r>
          </w:p>
        </w:tc>
      </w:tr>
    </w:tbl>
    <w:p>
      <w:pPr>
        <w:widowControl/>
        <w:ind w:firstLine="480"/>
        <w:rPr>
          <w:rFonts w:ascii="宋体" w:cs="Times New Roman"/>
          <w:kern w:val="0"/>
          <w:sz w:val="24"/>
          <w:szCs w:val="24"/>
        </w:rPr>
      </w:pPr>
    </w:p>
    <w:p>
      <w:pPr>
        <w:widowControl/>
        <w:spacing w:after="240"/>
        <w:ind w:firstLine="480"/>
        <w:rPr>
          <w:rFonts w:ascii="宋体" w:cs="Times New Roman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三、收到和处理政府信息公开申请情况</w:t>
      </w:r>
    </w:p>
    <w:tbl>
      <w:tblPr>
        <w:tblStyle w:val="11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855"/>
        <w:gridCol w:w="2130"/>
        <w:gridCol w:w="825"/>
        <w:gridCol w:w="765"/>
        <w:gridCol w:w="765"/>
        <w:gridCol w:w="825"/>
        <w:gridCol w:w="990"/>
        <w:gridCol w:w="720"/>
        <w:gridCol w:w="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gridSpan w:val="3"/>
            <w:vMerge w:val="restar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592" w:type="dxa"/>
            <w:gridSpan w:val="7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4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自然人</w:t>
            </w:r>
          </w:p>
        </w:tc>
        <w:tc>
          <w:tcPr>
            <w:tcW w:w="4065" w:type="dxa"/>
            <w:gridSpan w:val="5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法人或其他组织</w:t>
            </w:r>
          </w:p>
        </w:tc>
        <w:tc>
          <w:tcPr>
            <w:tcW w:w="702" w:type="dxa"/>
            <w:vMerge w:val="restart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4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5592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商业企业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科研机构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社会公益组织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法律服务机构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其他</w:t>
            </w:r>
          </w:p>
        </w:tc>
        <w:tc>
          <w:tcPr>
            <w:tcW w:w="702" w:type="dxa"/>
            <w:vMerge w:val="continue"/>
            <w:tcBorders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gridSpan w:val="3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gridSpan w:val="3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restart"/>
            <w:tcBorders>
              <w:top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三、本年度办理结果</w:t>
            </w:r>
          </w:p>
        </w:tc>
        <w:tc>
          <w:tcPr>
            <w:tcW w:w="2985" w:type="dxa"/>
            <w:gridSpan w:val="2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  <w:szCs w:val="20"/>
              </w:rPr>
              <w:t>（一）予以公开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  <w:szCs w:val="20"/>
              </w:rPr>
              <w:t>（三）不予公开</w:t>
            </w: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1.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属于国家秘密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2.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其他法律行政法规禁止公开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3.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危及“三安全一稳定”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4.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保护第三方合法权益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5.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属于三类内部事务信息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6.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属于四类过程性信息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7.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属于行政执法案卷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8.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属于行政查询事项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  <w:szCs w:val="20"/>
              </w:rPr>
              <w:t>（四）无法提供</w:t>
            </w: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1.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本机关不掌握相关政府信息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2.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没有现成信息需要另行制作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3.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补正后申请内容仍不明确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  <w:szCs w:val="20"/>
              </w:rPr>
              <w:t>（五）不予处理</w:t>
            </w: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1.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信访举报投诉类申请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2.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重复申请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3.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要求提供公开出版物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4.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无正当理由大量反复申请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  <w:szCs w:val="20"/>
              </w:rPr>
              <w:t>5.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  <w:szCs w:val="20"/>
              </w:rPr>
              <w:t>（六）其他处理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  <w:szCs w:val="20"/>
              </w:rPr>
              <w:t>（七）总计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gridSpan w:val="3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四、结转下年度继续办理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</w:tr>
    </w:tbl>
    <w:p>
      <w:pPr>
        <w:widowControl/>
        <w:ind w:firstLine="480"/>
        <w:rPr>
          <w:rFonts w:ascii="宋体" w:cs="Times New Roman"/>
          <w:kern w:val="0"/>
          <w:sz w:val="24"/>
          <w:szCs w:val="24"/>
        </w:rPr>
      </w:pPr>
    </w:p>
    <w:p>
      <w:pPr>
        <w:widowControl/>
        <w:ind w:firstLine="480"/>
        <w:rPr>
          <w:rFonts w:ascii="宋体" w:cs="Times New Roman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四、政府信息公开行政复议、行政诉讼情况</w:t>
      </w:r>
    </w:p>
    <w:p>
      <w:pPr>
        <w:widowControl/>
        <w:ind w:firstLine="480"/>
        <w:rPr>
          <w:rFonts w:ascii="宋体" w:cs="Times New Roman"/>
          <w:kern w:val="0"/>
          <w:sz w:val="24"/>
          <w:szCs w:val="24"/>
        </w:rPr>
      </w:pPr>
    </w:p>
    <w:tbl>
      <w:tblPr>
        <w:tblStyle w:val="11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4" w:type="dxa"/>
            <w:gridSpan w:val="5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550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lef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widowControl/>
        <w:jc w:val="center"/>
        <w:rPr>
          <w:rFonts w:ascii="宋体" w:cs="Times New Roman"/>
          <w:kern w:val="0"/>
          <w:sz w:val="24"/>
          <w:szCs w:val="24"/>
        </w:rPr>
      </w:pPr>
    </w:p>
    <w:p>
      <w:pPr>
        <w:widowControl/>
        <w:ind w:firstLine="480"/>
        <w:rPr>
          <w:rFonts w:ascii="宋体" w:cs="Times New Roman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五、存在的主要问题及改进情况</w:t>
      </w:r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回顾一年来的工作，我局在政府信息公开工作方面取尚存在一些问题和差距，一是政府信息公开的时效性不强，对一些有时间要求的信息更新不及时；二是工作制度和工作机制还需要进一步完善。</w:t>
      </w:r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今后我局将从以下方面改进：一是及时报送政务信息，确保信息更新的时效性；二是完善制度和机制，进一步规范本局政务公开工作。</w:t>
      </w:r>
    </w:p>
    <w:p>
      <w:pPr>
        <w:widowControl/>
        <w:ind w:firstLine="480"/>
        <w:rPr>
          <w:rFonts w:ascii="宋体" w:cs="Times New Roman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六、其他需要报告的事项</w:t>
      </w:r>
    </w:p>
    <w:p>
      <w:pPr>
        <w:ind w:firstLine="480" w:firstLineChars="200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DNjYjE2MWEyYzFjNjg3MDNlZGE3YTU4NWJjNWI1MWYifQ=="/>
  </w:docVars>
  <w:rsids>
    <w:rsidRoot w:val="006A63C1"/>
    <w:rsid w:val="001840A9"/>
    <w:rsid w:val="002E3C8D"/>
    <w:rsid w:val="00413273"/>
    <w:rsid w:val="005563B3"/>
    <w:rsid w:val="00646173"/>
    <w:rsid w:val="006A63C1"/>
    <w:rsid w:val="007468F8"/>
    <w:rsid w:val="00756132"/>
    <w:rsid w:val="007D6A53"/>
    <w:rsid w:val="00860B91"/>
    <w:rsid w:val="008A6907"/>
    <w:rsid w:val="008D7CCA"/>
    <w:rsid w:val="00901530"/>
    <w:rsid w:val="00907475"/>
    <w:rsid w:val="009B6A58"/>
    <w:rsid w:val="00A054DB"/>
    <w:rsid w:val="00A2497F"/>
    <w:rsid w:val="00A537FC"/>
    <w:rsid w:val="00A55CC3"/>
    <w:rsid w:val="00AA033B"/>
    <w:rsid w:val="00AB36B5"/>
    <w:rsid w:val="00BD158D"/>
    <w:rsid w:val="00C4556A"/>
    <w:rsid w:val="00DB4B72"/>
    <w:rsid w:val="00E24646"/>
    <w:rsid w:val="00E94D62"/>
    <w:rsid w:val="00F02D2B"/>
    <w:rsid w:val="00F07B94"/>
    <w:rsid w:val="10B40068"/>
    <w:rsid w:val="671B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9" w:semiHidden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5"/>
    <w:qFormat/>
    <w:uiPriority w:val="99"/>
    <w:pPr>
      <w:keepNext/>
      <w:keepLines/>
      <w:spacing w:before="120" w:after="120"/>
      <w:jc w:val="center"/>
      <w:outlineLvl w:val="1"/>
    </w:pPr>
    <w:rPr>
      <w:rFonts w:ascii="Cambria" w:hAnsi="Cambria" w:eastAsia="方正小标宋简体" w:cs="Cambria"/>
      <w:sz w:val="36"/>
      <w:szCs w:val="36"/>
    </w:rPr>
  </w:style>
  <w:style w:type="paragraph" w:styleId="5">
    <w:name w:val="heading 5"/>
    <w:basedOn w:val="1"/>
    <w:next w:val="1"/>
    <w:unhideWhenUsed/>
    <w:qFormat/>
    <w:locked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6">
    <w:name w:val="Date"/>
    <w:basedOn w:val="1"/>
    <w:next w:val="1"/>
    <w:link w:val="16"/>
    <w:semiHidden/>
    <w:qFormat/>
    <w:uiPriority w:val="99"/>
    <w:pPr>
      <w:ind w:left="100" w:leftChars="2500"/>
    </w:pPr>
  </w:style>
  <w:style w:type="paragraph" w:styleId="7">
    <w:name w:val="Balloon Text"/>
    <w:basedOn w:val="1"/>
    <w:link w:val="19"/>
    <w:semiHidden/>
    <w:qFormat/>
    <w:uiPriority w:val="99"/>
    <w:rPr>
      <w:sz w:val="18"/>
      <w:szCs w:val="18"/>
    </w:rPr>
  </w:style>
  <w:style w:type="paragraph" w:styleId="8">
    <w:name w:val="footer"/>
    <w:basedOn w:val="1"/>
    <w:link w:val="1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3">
    <w:name w:val="Hyperlink"/>
    <w:semiHidden/>
    <w:qFormat/>
    <w:uiPriority w:val="99"/>
    <w:rPr>
      <w:color w:val="0000FF"/>
      <w:u w:val="single"/>
    </w:rPr>
  </w:style>
  <w:style w:type="character" w:customStyle="1" w:styleId="14">
    <w:name w:val="标题 1 字符"/>
    <w:link w:val="3"/>
    <w:qFormat/>
    <w:locked/>
    <w:uiPriority w:val="99"/>
    <w:rPr>
      <w:rFonts w:ascii="Calibri" w:hAnsi="Calibri" w:eastAsia="宋体" w:cs="Calibri"/>
      <w:b/>
      <w:bCs/>
      <w:kern w:val="44"/>
      <w:sz w:val="44"/>
      <w:szCs w:val="44"/>
    </w:rPr>
  </w:style>
  <w:style w:type="character" w:customStyle="1" w:styleId="15">
    <w:name w:val="标题 2 字符"/>
    <w:link w:val="4"/>
    <w:qFormat/>
    <w:locked/>
    <w:uiPriority w:val="99"/>
    <w:rPr>
      <w:rFonts w:ascii="Cambria" w:hAnsi="Cambria" w:eastAsia="方正小标宋简体" w:cs="Cambria"/>
      <w:sz w:val="36"/>
      <w:szCs w:val="36"/>
    </w:rPr>
  </w:style>
  <w:style w:type="character" w:customStyle="1" w:styleId="16">
    <w:name w:val="日期 字符"/>
    <w:link w:val="6"/>
    <w:semiHidden/>
    <w:qFormat/>
    <w:locked/>
    <w:uiPriority w:val="99"/>
    <w:rPr>
      <w:rFonts w:ascii="Calibri" w:hAnsi="Calibri" w:eastAsia="宋体" w:cs="Calibri"/>
      <w:sz w:val="21"/>
      <w:szCs w:val="21"/>
    </w:rPr>
  </w:style>
  <w:style w:type="character" w:customStyle="1" w:styleId="17">
    <w:name w:val="页眉 字符"/>
    <w:link w:val="9"/>
    <w:semiHidden/>
    <w:qFormat/>
    <w:locked/>
    <w:uiPriority w:val="99"/>
    <w:rPr>
      <w:rFonts w:ascii="Calibri" w:hAnsi="Calibri" w:eastAsia="宋体" w:cs="Calibri"/>
      <w:sz w:val="18"/>
      <w:szCs w:val="18"/>
    </w:rPr>
  </w:style>
  <w:style w:type="character" w:customStyle="1" w:styleId="18">
    <w:name w:val="页脚 字符"/>
    <w:link w:val="8"/>
    <w:semiHidden/>
    <w:qFormat/>
    <w:locked/>
    <w:uiPriority w:val="99"/>
    <w:rPr>
      <w:rFonts w:ascii="Calibri" w:hAnsi="Calibri" w:eastAsia="宋体" w:cs="Calibri"/>
      <w:sz w:val="18"/>
      <w:szCs w:val="18"/>
    </w:rPr>
  </w:style>
  <w:style w:type="character" w:customStyle="1" w:styleId="19">
    <w:name w:val="批注框文本 字符"/>
    <w:link w:val="7"/>
    <w:semiHidden/>
    <w:qFormat/>
    <w:locked/>
    <w:uiPriority w:val="99"/>
    <w:rPr>
      <w:rFonts w:ascii="Calibri" w:hAnsi="Calibri" w:eastAsia="宋体" w:cs="Calibri"/>
      <w:sz w:val="18"/>
      <w:szCs w:val="18"/>
    </w:rPr>
  </w:style>
  <w:style w:type="character" w:customStyle="1" w:styleId="20">
    <w:name w:val="font"/>
    <w:basedOn w:val="12"/>
    <w:qFormat/>
    <w:uiPriority w:val="99"/>
  </w:style>
  <w:style w:type="character" w:customStyle="1" w:styleId="21">
    <w:name w:val="bigger"/>
    <w:basedOn w:val="12"/>
    <w:qFormat/>
    <w:uiPriority w:val="99"/>
  </w:style>
  <w:style w:type="character" w:customStyle="1" w:styleId="22">
    <w:name w:val="medium"/>
    <w:basedOn w:val="12"/>
    <w:qFormat/>
    <w:uiPriority w:val="99"/>
  </w:style>
  <w:style w:type="character" w:customStyle="1" w:styleId="23">
    <w:name w:val="smaller"/>
    <w:basedOn w:val="12"/>
    <w:qFormat/>
    <w:uiPriority w:val="99"/>
  </w:style>
  <w:style w:type="character" w:customStyle="1" w:styleId="24">
    <w:name w:val="gwds_more"/>
    <w:basedOn w:val="1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1416</Words>
  <Characters>1485</Characters>
  <Lines>9</Lines>
  <Paragraphs>2</Paragraphs>
  <TotalTime>0</TotalTime>
  <ScaleCrop>false</ScaleCrop>
  <LinksUpToDate>false</LinksUpToDate>
  <CharactersWithSpaces>1485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2019-12-03T02:47:00Z</dcterms:created>
  <dc:creator>undefined</dc:creator>
  <cp:lastModifiedBy>丁当</cp:lastModifiedBy>
  <dcterms:modified xsi:type="dcterms:W3CDTF">2023-01-16T07:44:16Z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B36B234365884FB3BAF25A7054AAB554</vt:lpwstr>
  </property>
</Properties>
</file>