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560" w:lineRule="exact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附件3-2</w:t>
      </w:r>
    </w:p>
    <w:p>
      <w:pPr>
        <w:spacing w:beforeLines="60" w:afterLines="60" w:line="560" w:lineRule="exact"/>
        <w:jc w:val="center"/>
        <w:rPr>
          <w:rFonts w:ascii="方正小标宋简体" w:eastAsia="方正小标宋简体"/>
          <w:sz w:val="38"/>
          <w:szCs w:val="38"/>
        </w:rPr>
      </w:pPr>
      <w:r>
        <w:rPr>
          <w:rFonts w:hint="eastAsia" w:ascii="方正小标宋简体" w:eastAsia="方正小标宋简体"/>
          <w:sz w:val="38"/>
          <w:szCs w:val="38"/>
        </w:rPr>
        <w:t>项目支出绩效评价指标体系（参考样表）</w:t>
      </w:r>
    </w:p>
    <w:tbl>
      <w:tblPr>
        <w:tblStyle w:val="5"/>
        <w:tblW w:w="98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540"/>
        <w:gridCol w:w="703"/>
        <w:gridCol w:w="540"/>
        <w:gridCol w:w="803"/>
        <w:gridCol w:w="550"/>
        <w:gridCol w:w="2407"/>
        <w:gridCol w:w="2772"/>
        <w:gridCol w:w="8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自评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LrV"/>
            <w:vAlign w:val="center"/>
          </w:tcPr>
          <w:p>
            <w:pPr>
              <w:widowControl/>
              <w:spacing w:line="240" w:lineRule="exact"/>
              <w:ind w:left="113" w:right="113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项目目标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内容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设立了项目绩效目标；目标明确；目标细化；目标量化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①设有目标（1分）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②目标明确（1分）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③目标细化（1分）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④目标量化（1分）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决策过程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依据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有关法律法规的明确规定；某一经济社会发展规划；某部门年度工作计划；某一实际问题和需求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①符合法律法规（1分）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②符合经济社会发展规划（1分）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③部门年度工作计划（1分）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spacing w:val="-6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④针对某一实际问题和需求（1分）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以上③需提供佐证资料。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程序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项目符合申报条件；申报、批复程序符合相关管理办法；项目调整履行了相应手续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①符合申报条件（2分）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②项目申报、批复程序符合管理办法（1分）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③项目调整履行了相应手续（1分）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办法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根据需要制定的相关资金管理办法；管理办法中有明确资金分配办法；资金分配因素全面、合理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①有相应的资金管理办法（1分）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②办法健全、规范（1分）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③因素全面合理（1分）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结果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资金分配符合相关管理办法；分配结果公平合理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①符合分配办法（2分）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②分配公平合理（3分）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此项需提供相应的资金分配方案。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/>
            <w:textDirection w:val="tbLrV"/>
            <w:vAlign w:val="center"/>
          </w:tcPr>
          <w:p>
            <w:pPr>
              <w:widowControl/>
              <w:spacing w:line="240" w:lineRule="exact"/>
              <w:ind w:left="113" w:right="113" w:firstLine="2520" w:firstLineChars="1400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25</w:t>
            </w:r>
          </w:p>
          <w:p/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资金到位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到位率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实际到位/计划到位*100%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根据项目资金的实际到位率计算得分（3分）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资金及时到位；若未及时到位，是否影响项目进度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①到位及时（2分）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spacing w:val="-1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</w:rPr>
              <w:t>②不及时但未影响项目进度 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③不及时并影响项目进度（0.5分）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使用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支出依据合规，无虚列项目支出情况；无截留挤占挪用情况；无超标准开支情况；无超预算情况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①虚列套取扣4-7分 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②依据不合规扣2分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③截留、挤占、挪用扣3-6分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④超标准开支扣2-5分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⑤超预算扣2-5分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财务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资金管理、费用支出等制度健全；制度执行严格；会计核算规范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①财务制度健全（1分）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②严格执行制度（1分）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③会计核算规范（1分）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组织实施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机构健全、分工明确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①机构健全、分工明确  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支撑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条件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项目实施单位是否提供或具备了必备的人员、场地和设备等条件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具备人员、场地、设备条件（1分）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实施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项目按计划开工；按计划进度开展；按计划完工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①按计划开工（1分）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②按计划开展（1分）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③按计划完工（1分）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制度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项目管理制度健全；严格执行相关管理制度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①管理制度健全（2分）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②制度执行严格（3分）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0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自评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项目绩效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</w:t>
            </w: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数量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目标完成率=目标完成数/预定目标数×100%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完成绩效目标100%得5分，未完成100%的同比例扣减。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质量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目标完成质量=实际达到的效果/预定目标×100%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项目产出质量达到绩效目标100%得4分，未完成100%的同比例扣减。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项目资金使用的预定目标是否如期完成，未完成的理由是否充分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项目产出时效达到绩效目标得3分，未如期完成且无充分理由的扣3分。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成本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项目产出成本是否按绩效目标控制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项目产出成本按绩效目标控制得3分，未完成的，按超支比例扣减。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项目效果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经济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项目实施对经济发展所带来的直接或间接影响情况。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完成绩效目标设定的经济效益得8分，未完成的，按完成情况酌情扣分。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项目实施对社会发展所带来的直接或间接影响情况。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完成绩效目标设定的社会效益得8分，未完成的，按完成情况酌情扣分。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生态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项目实施对生态环境所带来的直接或间接影响情况。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完成绩效目标设定的积极的环境效益得8分，未完成的，按完成情况酌情扣分。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可持续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影响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项目后续运行及成效发挥的可持续影响情况。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完成绩效设定目标的得8分，未完成的，按完成情况酌情扣分。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对象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服务对象满意率=项目区被调查人数中表示满意的人数(户数)/ 被调查人数(户数)×100%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满意率达90%（含）以上的得8分，80%（含）-90%得6分，70%（含）-80%得4分，60%（含）-70%得2分，60%以下不得分。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总分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98</w:t>
            </w:r>
          </w:p>
        </w:tc>
      </w:tr>
    </w:tbl>
    <w:p>
      <w:pPr>
        <w:adjustRightInd w:val="0"/>
        <w:snapToGrid w:val="0"/>
        <w:spacing w:beforeLines="50" w:line="200" w:lineRule="exact"/>
        <w:contextualSpacing/>
        <w:rPr>
          <w:rFonts w:ascii="仿宋_GB2312" w:eastAsia="仿宋_GB2312"/>
        </w:rPr>
      </w:pPr>
    </w:p>
    <w:p>
      <w:pPr>
        <w:adjustRightInd w:val="0"/>
        <w:snapToGrid w:val="0"/>
        <w:spacing w:beforeLines="50"/>
        <w:contextualSpacing/>
        <w:rPr>
          <w:rFonts w:ascii="仿宋_GB2312" w:eastAsia="仿宋_GB2312"/>
        </w:rPr>
      </w:pPr>
      <w:r>
        <w:rPr>
          <w:rFonts w:hint="eastAsia" w:ascii="仿宋_GB2312" w:eastAsia="仿宋_GB2312"/>
        </w:rPr>
        <w:t>备注：部门（单位）根据项目实际，在《项目支出绩效评价指标体系（参考样表）》上进一步完</w:t>
      </w:r>
    </w:p>
    <w:p>
      <w:pPr>
        <w:adjustRightInd w:val="0"/>
        <w:snapToGrid w:val="0"/>
        <w:spacing w:beforeLines="50"/>
        <w:ind w:firstLine="630" w:firstLineChars="300"/>
        <w:contextualSpacing/>
        <w:rPr>
          <w:rFonts w:ascii="仿宋_GB2312" w:eastAsia="仿宋_GB2312"/>
        </w:rPr>
      </w:pPr>
      <w:r>
        <w:rPr>
          <w:rFonts w:hint="eastAsia" w:ascii="仿宋_GB2312" w:eastAsia="仿宋_GB2312"/>
        </w:rPr>
        <w:t>善、量化、细化个性指标，形成本项目的指标体系。</w:t>
      </w:r>
    </w:p>
    <w:p>
      <w:pPr>
        <w:adjustRightInd w:val="0"/>
        <w:snapToGrid w:val="0"/>
        <w:spacing w:beforeLines="50"/>
        <w:ind w:firstLine="630" w:firstLineChars="300"/>
        <w:contextualSpacing/>
        <w:rPr>
          <w:rFonts w:ascii="仿宋_GB2312" w:eastAsia="仿宋_GB2312"/>
        </w:rPr>
      </w:pPr>
    </w:p>
    <w:p>
      <w:pPr>
        <w:adjustRightInd w:val="0"/>
        <w:snapToGrid w:val="0"/>
        <w:spacing w:beforeLines="50"/>
        <w:ind w:firstLine="630" w:firstLineChars="300"/>
        <w:contextualSpacing/>
        <w:rPr>
          <w:rFonts w:ascii="仿宋_GB2312" w:eastAsia="仿宋_GB2312"/>
        </w:rPr>
      </w:pPr>
    </w:p>
    <w:p>
      <w:pPr>
        <w:adjustRightInd w:val="0"/>
        <w:snapToGrid w:val="0"/>
        <w:spacing w:beforeLines="50"/>
        <w:ind w:firstLine="630" w:firstLineChars="300"/>
        <w:contextualSpacing/>
        <w:rPr>
          <w:rFonts w:ascii="仿宋_GB2312" w:eastAsia="仿宋_GB2312"/>
        </w:rPr>
      </w:pPr>
    </w:p>
    <w:p>
      <w:pPr>
        <w:spacing w:line="348" w:lineRule="auto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附件2-2</w:t>
      </w:r>
    </w:p>
    <w:p>
      <w:pPr>
        <w:spacing w:line="348" w:lineRule="auto"/>
        <w:rPr>
          <w:rFonts w:eastAsia="黑体" w:cs="黑体"/>
          <w:bCs/>
          <w:sz w:val="32"/>
          <w:szCs w:val="32"/>
        </w:rPr>
      </w:pPr>
    </w:p>
    <w:p>
      <w:pPr>
        <w:spacing w:beforeLines="50" w:line="348" w:lineRule="auto"/>
        <w:jc w:val="center"/>
        <w:rPr>
          <w:rFonts w:eastAsia="方正小标宋简体"/>
          <w:bCs/>
          <w:sz w:val="44"/>
          <w:szCs w:val="44"/>
        </w:rPr>
      </w:pPr>
      <w:r>
        <w:rPr>
          <w:rFonts w:hint="eastAsia" w:eastAsia="方正小标宋简体"/>
          <w:bCs/>
          <w:sz w:val="44"/>
          <w:szCs w:val="44"/>
        </w:rPr>
        <w:t>华容县财政支出绩效评价自评报告</w:t>
      </w:r>
    </w:p>
    <w:p>
      <w:pPr>
        <w:rPr>
          <w:rFonts w:eastAsia="仿宋_GB2312"/>
          <w:b/>
          <w:sz w:val="32"/>
        </w:rPr>
      </w:pPr>
    </w:p>
    <w:p>
      <w:pPr>
        <w:rPr>
          <w:rFonts w:eastAsia="仿宋_GB2312"/>
          <w:b/>
          <w:sz w:val="32"/>
        </w:rPr>
      </w:pPr>
    </w:p>
    <w:p>
      <w:pPr>
        <w:spacing w:line="760" w:lineRule="exact"/>
        <w:ind w:firstLine="470" w:firstLineChars="147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评价类型：项目实施过程评价□   项目完成结果评价□</w:t>
      </w:r>
    </w:p>
    <w:p>
      <w:pPr>
        <w:spacing w:beforeLines="50" w:line="760" w:lineRule="exact"/>
        <w:ind w:firstLine="480" w:firstLineChars="150"/>
        <w:rPr>
          <w:rFonts w:eastAsia="仿宋_GB2312"/>
          <w:sz w:val="32"/>
          <w:u w:val="single"/>
        </w:rPr>
      </w:pPr>
      <w:r>
        <w:rPr>
          <w:rFonts w:hint="eastAsia" w:eastAsia="仿宋_GB2312"/>
          <w:sz w:val="32"/>
        </w:rPr>
        <w:t>项目名称：</w:t>
      </w:r>
      <w:r>
        <w:rPr>
          <w:rFonts w:hint="eastAsia" w:eastAsia="仿宋_GB2312"/>
          <w:sz w:val="32"/>
          <w:u w:val="single"/>
        </w:rPr>
        <w:t>出租车燃油补贴</w:t>
      </w:r>
    </w:p>
    <w:p>
      <w:pPr>
        <w:spacing w:beforeLines="50" w:line="760" w:lineRule="exact"/>
        <w:ind w:firstLine="480" w:firstLineChars="15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项目单位：</w:t>
      </w:r>
      <w:r>
        <w:rPr>
          <w:rFonts w:hint="eastAsia" w:eastAsia="仿宋_GB2312"/>
          <w:sz w:val="32"/>
          <w:u w:val="single"/>
        </w:rPr>
        <w:t>道路运输服务中心</w:t>
      </w:r>
    </w:p>
    <w:p>
      <w:pPr>
        <w:spacing w:beforeLines="50" w:line="760" w:lineRule="exact"/>
        <w:ind w:firstLine="480" w:firstLineChars="150"/>
        <w:rPr>
          <w:rFonts w:eastAsia="仿宋_GB2312"/>
          <w:sz w:val="32"/>
          <w:u w:val="single"/>
        </w:rPr>
      </w:pPr>
      <w:r>
        <w:rPr>
          <w:rFonts w:hint="eastAsia" w:eastAsia="仿宋_GB2312"/>
          <w:sz w:val="32"/>
        </w:rPr>
        <w:t>主管部门：</w:t>
      </w:r>
      <w:r>
        <w:rPr>
          <w:rFonts w:hint="eastAsia" w:eastAsia="仿宋_GB2312"/>
          <w:sz w:val="32"/>
          <w:u w:val="single"/>
        </w:rPr>
        <w:t>交通运输局</w:t>
      </w:r>
    </w:p>
    <w:p>
      <w:pPr>
        <w:spacing w:beforeLines="50" w:line="760" w:lineRule="exact"/>
        <w:ind w:firstLine="480" w:firstLineChars="15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评价方式：</w:t>
      </w:r>
      <w:r>
        <w:rPr>
          <w:rFonts w:hint="eastAsia" w:eastAsia="仿宋_GB2312"/>
          <w:sz w:val="28"/>
          <w:szCs w:val="28"/>
        </w:rPr>
        <w:t>部门（单位）绩效自评</w:t>
      </w:r>
    </w:p>
    <w:p>
      <w:pPr>
        <w:spacing w:beforeLines="50" w:line="760" w:lineRule="exact"/>
        <w:ind w:firstLine="480" w:firstLineChars="150"/>
        <w:rPr>
          <w:rFonts w:eastAsia="仿宋_GB2312"/>
          <w:sz w:val="28"/>
          <w:szCs w:val="28"/>
        </w:rPr>
      </w:pPr>
      <w:r>
        <w:rPr>
          <w:rFonts w:hint="eastAsia" w:eastAsia="仿宋_GB2312"/>
          <w:sz w:val="32"/>
          <w:szCs w:val="32"/>
        </w:rPr>
        <w:t>评价机构：</w:t>
      </w:r>
      <w:r>
        <w:rPr>
          <w:rFonts w:hint="eastAsia" w:eastAsia="仿宋_GB2312"/>
          <w:sz w:val="28"/>
          <w:szCs w:val="28"/>
        </w:rPr>
        <w:t xml:space="preserve">部门（单位）评价组   </w:t>
      </w:r>
    </w:p>
    <w:p>
      <w:pPr>
        <w:spacing w:beforeLines="50" w:line="760" w:lineRule="exact"/>
        <w:ind w:firstLine="420" w:firstLineChars="150"/>
        <w:rPr>
          <w:rFonts w:eastAsia="仿宋_GB2312"/>
          <w:sz w:val="28"/>
          <w:szCs w:val="28"/>
        </w:rPr>
      </w:pPr>
    </w:p>
    <w:p>
      <w:pPr>
        <w:spacing w:beforeLines="50" w:line="348" w:lineRule="auto"/>
        <w:ind w:firstLine="420" w:firstLineChars="150"/>
        <w:rPr>
          <w:rFonts w:eastAsia="仿宋_GB2312"/>
          <w:sz w:val="28"/>
          <w:szCs w:val="28"/>
        </w:rPr>
      </w:pPr>
    </w:p>
    <w:p>
      <w:pPr>
        <w:spacing w:beforeLines="50" w:line="348" w:lineRule="auto"/>
        <w:ind w:firstLine="420" w:firstLineChars="150"/>
        <w:rPr>
          <w:rFonts w:eastAsia="仿宋_GB2312"/>
          <w:sz w:val="28"/>
          <w:szCs w:val="28"/>
        </w:rPr>
      </w:pPr>
    </w:p>
    <w:p>
      <w:pPr>
        <w:spacing w:beforeLines="50" w:line="120" w:lineRule="exact"/>
        <w:ind w:firstLine="420" w:firstLineChars="150"/>
        <w:rPr>
          <w:rFonts w:eastAsia="仿宋_GB2312"/>
          <w:sz w:val="28"/>
          <w:szCs w:val="28"/>
        </w:rPr>
      </w:pPr>
    </w:p>
    <w:p>
      <w:pPr>
        <w:spacing w:beforeLines="50" w:line="120" w:lineRule="exact"/>
        <w:ind w:firstLine="420" w:firstLineChars="150"/>
        <w:rPr>
          <w:rFonts w:eastAsia="仿宋_GB2312"/>
          <w:sz w:val="28"/>
          <w:szCs w:val="28"/>
        </w:rPr>
      </w:pPr>
    </w:p>
    <w:p>
      <w:pPr>
        <w:spacing w:beforeLines="50" w:line="120" w:lineRule="exact"/>
        <w:ind w:firstLine="420" w:firstLineChars="150"/>
        <w:rPr>
          <w:rFonts w:eastAsia="仿宋_GB2312"/>
          <w:sz w:val="28"/>
          <w:szCs w:val="28"/>
        </w:rPr>
      </w:pPr>
    </w:p>
    <w:p>
      <w:pPr>
        <w:spacing w:line="348" w:lineRule="auto"/>
        <w:jc w:val="center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报告日期：2022 年 10 月 8 日</w:t>
      </w:r>
    </w:p>
    <w:p>
      <w:pPr>
        <w:spacing w:line="348" w:lineRule="auto"/>
        <w:jc w:val="center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华容县财政局（制）</w:t>
      </w:r>
    </w:p>
    <w:p>
      <w:pPr>
        <w:spacing w:line="100" w:lineRule="exact"/>
        <w:jc w:val="center"/>
        <w:rPr>
          <w:rFonts w:eastAsia="仿宋_GB2312"/>
          <w:sz w:val="32"/>
        </w:rPr>
      </w:pPr>
    </w:p>
    <w:p>
      <w:pPr>
        <w:spacing w:line="100" w:lineRule="exact"/>
        <w:jc w:val="center"/>
        <w:rPr>
          <w:rFonts w:eastAsia="仿宋_GB2312"/>
          <w:sz w:val="32"/>
        </w:rPr>
      </w:pPr>
    </w:p>
    <w:p>
      <w:pPr>
        <w:spacing w:line="100" w:lineRule="exact"/>
        <w:jc w:val="center"/>
        <w:rPr>
          <w:rFonts w:eastAsia="仿宋_GB2312"/>
          <w:sz w:val="32"/>
        </w:rPr>
      </w:pPr>
    </w:p>
    <w:tbl>
      <w:tblPr>
        <w:tblStyle w:val="5"/>
        <w:tblW w:w="95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189"/>
        <w:gridCol w:w="602"/>
        <w:gridCol w:w="118"/>
        <w:gridCol w:w="1800"/>
        <w:gridCol w:w="22"/>
        <w:gridCol w:w="392"/>
        <w:gridCol w:w="306"/>
        <w:gridCol w:w="562"/>
        <w:gridCol w:w="785"/>
        <w:gridCol w:w="297"/>
        <w:gridCol w:w="720"/>
        <w:gridCol w:w="1620"/>
        <w:gridCol w:w="6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9582" w:type="dxa"/>
            <w:gridSpan w:val="14"/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一、项 目 基 本 概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项目负责人</w:t>
            </w:r>
          </w:p>
        </w:tc>
        <w:tc>
          <w:tcPr>
            <w:tcW w:w="3240" w:type="dxa"/>
            <w:gridSpan w:val="6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张建龙</w:t>
            </w:r>
          </w:p>
        </w:tc>
        <w:tc>
          <w:tcPr>
            <w:tcW w:w="1347" w:type="dxa"/>
            <w:gridSpan w:val="2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联系电话</w:t>
            </w:r>
          </w:p>
        </w:tc>
        <w:tc>
          <w:tcPr>
            <w:tcW w:w="3333" w:type="dxa"/>
            <w:gridSpan w:val="4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4223460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项目地址</w:t>
            </w:r>
          </w:p>
        </w:tc>
        <w:tc>
          <w:tcPr>
            <w:tcW w:w="3240" w:type="dxa"/>
            <w:gridSpan w:val="6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347" w:type="dxa"/>
            <w:gridSpan w:val="2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邮  编</w:t>
            </w:r>
          </w:p>
        </w:tc>
        <w:tc>
          <w:tcPr>
            <w:tcW w:w="3333" w:type="dxa"/>
            <w:gridSpan w:val="4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414200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项目起止时间</w:t>
            </w:r>
          </w:p>
        </w:tc>
        <w:tc>
          <w:tcPr>
            <w:tcW w:w="7920" w:type="dxa"/>
            <w:gridSpan w:val="12"/>
            <w:noWrap/>
            <w:vAlign w:val="center"/>
          </w:tcPr>
          <w:p>
            <w:pPr>
              <w:ind w:firstLine="1190" w:firstLineChars="496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       月起至          年       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计划安排资金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202</w:t>
            </w:r>
          </w:p>
        </w:tc>
        <w:tc>
          <w:tcPr>
            <w:tcW w:w="180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实际到位资金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202</w:t>
            </w: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实际支出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202</w:t>
            </w:r>
          </w:p>
        </w:tc>
        <w:tc>
          <w:tcPr>
            <w:tcW w:w="16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结余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pacing w:val="-10"/>
                <w:sz w:val="24"/>
              </w:rPr>
            </w:pPr>
            <w:r>
              <w:rPr>
                <w:rFonts w:hint="eastAsia" w:eastAsia="仿宋_GB2312"/>
                <w:spacing w:val="-10"/>
                <w:sz w:val="24"/>
              </w:rPr>
              <w:t>其中：中央财政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pacing w:val="-6"/>
                <w:sz w:val="24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pacing w:val="-6"/>
                <w:sz w:val="24"/>
              </w:rPr>
            </w:pPr>
            <w:r>
              <w:rPr>
                <w:rFonts w:hint="eastAsia" w:eastAsia="仿宋_GB2312"/>
                <w:spacing w:val="-6"/>
                <w:sz w:val="24"/>
              </w:rPr>
              <w:t>其中：中央财政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pacing w:val="-6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pacing w:val="-16"/>
                <w:sz w:val="24"/>
              </w:rPr>
            </w:pPr>
            <w:r>
              <w:rPr>
                <w:rFonts w:hint="eastAsia" w:eastAsia="仿宋_GB2312"/>
                <w:spacing w:val="-16"/>
                <w:sz w:val="24"/>
              </w:rPr>
              <w:t>其中：中央财政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pacing w:val="-6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pacing w:val="-16"/>
                <w:sz w:val="24"/>
              </w:rPr>
            </w:pPr>
            <w:r>
              <w:rPr>
                <w:rFonts w:hint="eastAsia" w:eastAsia="仿宋_GB2312"/>
                <w:spacing w:val="-16"/>
                <w:sz w:val="24"/>
              </w:rPr>
              <w:t>其中：中央财政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80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72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644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7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二、项目支出明细情况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支出内容</w:t>
            </w: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实际支出数</w:t>
            </w: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会计凭证号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出租车燃油补贴资金</w:t>
            </w: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202</w:t>
            </w: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2021年2月13号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sz w:val="24"/>
              </w:rPr>
              <w:t>支出合计</w:t>
            </w: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202</w:t>
            </w: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exac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三、项目绩效自评情况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73" w:type="dxa"/>
            <w:vMerge w:val="restart"/>
            <w:noWrap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项目绩效定性目标及实施计划完成情况</w:t>
            </w:r>
          </w:p>
        </w:tc>
        <w:tc>
          <w:tcPr>
            <w:tcW w:w="5073" w:type="dxa"/>
            <w:gridSpan w:val="10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预  期 目 标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  <w:jc w:val="center"/>
        </w:trPr>
        <w:tc>
          <w:tcPr>
            <w:tcW w:w="1473" w:type="dxa"/>
            <w:vMerge w:val="continue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5073" w:type="dxa"/>
            <w:gridSpan w:val="10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1.完成出租车燃油补贴资金发放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已完成发放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exact"/>
          <w:jc w:val="center"/>
        </w:trPr>
        <w:tc>
          <w:tcPr>
            <w:tcW w:w="1473" w:type="dxa"/>
            <w:vMerge w:val="restart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项目绩效定量目标（指标）及完成情况</w:t>
            </w:r>
          </w:p>
        </w:tc>
        <w:tc>
          <w:tcPr>
            <w:tcW w:w="909" w:type="dxa"/>
            <w:gridSpan w:val="3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一级指标</w:t>
            </w:r>
          </w:p>
        </w:tc>
        <w:tc>
          <w:tcPr>
            <w:tcW w:w="182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二级指标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指标内容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指标（目标）值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实际完成值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restart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项目产出指标</w:t>
            </w:r>
          </w:p>
        </w:tc>
        <w:tc>
          <w:tcPr>
            <w:tcW w:w="1822" w:type="dxa"/>
            <w:gridSpan w:val="2"/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数量指标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燃油补贴资金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202万元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已完成出租车燃油补贴资金发放202万元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质量指标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燃油补贴资金发放到位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100%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已100%发放到出租车经营者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时效指标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2021年2月前发放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已于2021年2月13号完成拨付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成本指标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燃油补贴资金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202万元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已发放完成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restart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项目效益指标</w:t>
            </w:r>
          </w:p>
        </w:tc>
        <w:tc>
          <w:tcPr>
            <w:tcW w:w="1822" w:type="dxa"/>
            <w:gridSpan w:val="2"/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经济效益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降低出租车运营成本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通过出租车燃油补贴发放降低了出租车运营成本10100元/车/年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社会效益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出租车市场稳定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降低出租车运营成本，确保经营市场稳定。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生态效益</w:t>
            </w:r>
          </w:p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9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2" w:type="dxa"/>
            <w:gridSpan w:val="2"/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服务对象满意度指标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服务质量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对出租车燃油补贴的发放满意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绩效自评综合得分</w:t>
            </w:r>
          </w:p>
        </w:tc>
        <w:tc>
          <w:tcPr>
            <w:tcW w:w="7200" w:type="dxa"/>
            <w:gridSpan w:val="10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382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评价等次</w:t>
            </w:r>
          </w:p>
        </w:tc>
        <w:tc>
          <w:tcPr>
            <w:tcW w:w="7200" w:type="dxa"/>
            <w:gridSpan w:val="10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582" w:type="dxa"/>
            <w:gridSpan w:val="14"/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四、评价人员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姓名</w:t>
            </w:r>
          </w:p>
        </w:tc>
        <w:tc>
          <w:tcPr>
            <w:tcW w:w="2332" w:type="dxa"/>
            <w:gridSpan w:val="4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职称/职务</w:t>
            </w:r>
          </w:p>
        </w:tc>
        <w:tc>
          <w:tcPr>
            <w:tcW w:w="1950" w:type="dxa"/>
            <w:gridSpan w:val="4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单  位</w:t>
            </w:r>
          </w:p>
        </w:tc>
        <w:tc>
          <w:tcPr>
            <w:tcW w:w="3036" w:type="dxa"/>
            <w:gridSpan w:val="3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徐乐平</w:t>
            </w:r>
          </w:p>
        </w:tc>
        <w:tc>
          <w:tcPr>
            <w:tcW w:w="2332" w:type="dxa"/>
            <w:gridSpan w:val="4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主任</w:t>
            </w:r>
          </w:p>
        </w:tc>
        <w:tc>
          <w:tcPr>
            <w:tcW w:w="1950" w:type="dxa"/>
            <w:gridSpan w:val="4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道服中心</w:t>
            </w:r>
          </w:p>
        </w:tc>
        <w:tc>
          <w:tcPr>
            <w:tcW w:w="3036" w:type="dxa"/>
            <w:gridSpan w:val="3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张建龙</w:t>
            </w:r>
          </w:p>
        </w:tc>
        <w:tc>
          <w:tcPr>
            <w:tcW w:w="2332" w:type="dxa"/>
            <w:gridSpan w:val="4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副主任</w:t>
            </w:r>
          </w:p>
        </w:tc>
        <w:tc>
          <w:tcPr>
            <w:tcW w:w="1950" w:type="dxa"/>
            <w:gridSpan w:val="4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道服中心</w:t>
            </w:r>
          </w:p>
        </w:tc>
        <w:tc>
          <w:tcPr>
            <w:tcW w:w="3036" w:type="dxa"/>
            <w:gridSpan w:val="3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郑德辉</w:t>
            </w:r>
          </w:p>
        </w:tc>
        <w:tc>
          <w:tcPr>
            <w:tcW w:w="2332" w:type="dxa"/>
            <w:gridSpan w:val="4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副主任</w:t>
            </w:r>
          </w:p>
        </w:tc>
        <w:tc>
          <w:tcPr>
            <w:tcW w:w="1950" w:type="dxa"/>
            <w:gridSpan w:val="4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道服中心</w:t>
            </w:r>
          </w:p>
        </w:tc>
        <w:tc>
          <w:tcPr>
            <w:tcW w:w="3036" w:type="dxa"/>
            <w:gridSpan w:val="3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582" w:type="dxa"/>
            <w:gridSpan w:val="14"/>
            <w:noWrap/>
            <w:vAlign w:val="center"/>
          </w:tcPr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评价组组长（签字）：         </w:t>
            </w: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/>
          </w:tcPr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项目单位意见：</w:t>
            </w: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项目单位负责人（签章）：</w:t>
            </w:r>
          </w:p>
          <w:p>
            <w:pPr>
              <w:spacing w:line="440" w:lineRule="exact"/>
              <w:rPr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582" w:type="dxa"/>
            <w:gridSpan w:val="14"/>
            <w:noWrap/>
          </w:tcPr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主管部门意见：</w:t>
            </w: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主管部门负责人（签章）：</w:t>
            </w:r>
          </w:p>
          <w:p>
            <w:pPr>
              <w:spacing w:line="440" w:lineRule="exact"/>
              <w:rPr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/>
          </w:tcPr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财政部门归口业务科室意见：</w:t>
            </w: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财政部门归口业务科室负责人（签章）：</w:t>
            </w: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</w:tbl>
    <w:p>
      <w:pPr>
        <w:rPr>
          <w:rFonts w:eastAsia="仿宋_GB2312" w:cs="仿宋_GB2312"/>
          <w:bCs/>
          <w:sz w:val="28"/>
          <w:szCs w:val="28"/>
        </w:rPr>
      </w:pPr>
      <w:r>
        <w:rPr>
          <w:rFonts w:hint="eastAsia" w:eastAsia="仿宋_GB2312" w:cs="仿宋_GB2312"/>
          <w:bCs/>
          <w:sz w:val="28"/>
          <w:szCs w:val="28"/>
        </w:rPr>
        <w:t>填报人（签名）：</w:t>
      </w:r>
      <w:r>
        <w:rPr>
          <w:rFonts w:hint="eastAsia" w:eastAsia="仿宋_GB2312" w:cs="仿宋_GB2312"/>
          <w:bCs/>
          <w:sz w:val="28"/>
          <w:szCs w:val="28"/>
          <w:lang w:val="en-US" w:eastAsia="zh-CN"/>
        </w:rPr>
        <w:t>蒋飒</w:t>
      </w:r>
      <w:r>
        <w:rPr>
          <w:rFonts w:hint="eastAsia" w:eastAsia="仿宋_GB2312" w:cs="仿宋_GB2312"/>
          <w:bCs/>
          <w:sz w:val="28"/>
          <w:szCs w:val="28"/>
        </w:rPr>
        <w:t xml:space="preserve">                   联系电话：</w:t>
      </w:r>
      <w:r>
        <w:rPr>
          <w:rFonts w:hint="eastAsia" w:eastAsia="仿宋_GB2312" w:cs="仿宋_GB2312"/>
          <w:bCs/>
          <w:sz w:val="28"/>
          <w:szCs w:val="28"/>
          <w:lang w:val="en-US" w:eastAsia="zh-CN"/>
        </w:rPr>
        <w:t>18182029776</w:t>
      </w:r>
    </w:p>
    <w:tbl>
      <w:tblPr>
        <w:tblStyle w:val="5"/>
        <w:tblW w:w="93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8" w:hRule="atLeast"/>
          <w:jc w:val="center"/>
        </w:trPr>
        <w:tc>
          <w:tcPr>
            <w:tcW w:w="9369" w:type="dxa"/>
            <w:noWrap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五、评价报告综述（文字部分）</w:t>
            </w:r>
          </w:p>
          <w:p>
            <w:pPr>
              <w:spacing w:line="440" w:lineRule="exact"/>
              <w:ind w:firstLine="640" w:firstLineChars="200"/>
              <w:rPr>
                <w:rFonts w:eastAsia="仿宋_GB2312"/>
                <w:sz w:val="32"/>
                <w:szCs w:val="32"/>
              </w:rPr>
            </w:pPr>
          </w:p>
          <w:p>
            <w:pPr>
              <w:spacing w:line="400" w:lineRule="exact"/>
              <w:ind w:firstLine="562" w:firstLineChars="200"/>
              <w:rPr>
                <w:rFonts w:hint="eastAsia" w:ascii="仿宋_GB2312" w:hAnsi="黑体" w:eastAsia="仿宋_GB2312" w:cs="黑体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 w:cs="黑体"/>
                <w:b/>
                <w:sz w:val="28"/>
                <w:szCs w:val="28"/>
              </w:rPr>
              <w:t>一、基本情况</w:t>
            </w:r>
          </w:p>
          <w:p>
            <w:pPr>
              <w:spacing w:line="400" w:lineRule="exact"/>
              <w:ind w:firstLine="560" w:firstLineChars="2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(一)项目概况。包括项目背景、主要内容及实施情况、资金 投入和使用情况等。</w:t>
            </w:r>
          </w:p>
          <w:p>
            <w:pPr>
              <w:spacing w:line="400" w:lineRule="exact"/>
              <w:ind w:firstLine="560" w:firstLineChars="2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根据职能职责及上级相关文件精神，我单位负责出租车燃油补贴资金的审核和发放，共202万元。经审核、公示等程序，出租车燃油补贴资金已于2021年2月13号完成拨付、发放完成。</w:t>
            </w:r>
          </w:p>
          <w:p>
            <w:pPr>
              <w:spacing w:line="400" w:lineRule="exact"/>
              <w:ind w:firstLine="560" w:firstLineChars="2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(二)项目绩效目标。包括总体目标和阶段性目标。</w:t>
            </w:r>
          </w:p>
          <w:p>
            <w:pPr>
              <w:spacing w:line="400" w:lineRule="exact"/>
              <w:ind w:firstLine="560" w:firstLineChars="2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总体目标：完成出租车燃油补贴资金202万元的发放</w:t>
            </w:r>
          </w:p>
          <w:p>
            <w:pPr>
              <w:spacing w:line="400" w:lineRule="exact"/>
              <w:ind w:firstLine="562" w:firstLineChars="200"/>
              <w:rPr>
                <w:rFonts w:hint="eastAsia" w:ascii="仿宋_GB2312" w:hAnsi="黑体" w:eastAsia="仿宋_GB2312" w:cs="黑体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 w:cs="黑体"/>
                <w:b/>
                <w:sz w:val="28"/>
                <w:szCs w:val="28"/>
              </w:rPr>
              <w:t>二、绩效评价工作开展情况</w:t>
            </w:r>
          </w:p>
          <w:p>
            <w:pPr>
              <w:spacing w:line="400" w:lineRule="exact"/>
              <w:ind w:firstLine="560" w:firstLineChars="200"/>
              <w:rPr>
                <w:rFonts w:hint="eastAsia" w:ascii="仿宋_GB2312" w:hAnsi="黑体" w:eastAsia="仿宋_GB2312" w:cs="黑体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根据华容县财政局</w:t>
            </w:r>
            <w:r>
              <w:rPr>
                <w:rFonts w:hint="eastAsia" w:ascii="仿宋_GB2312" w:hAnsi="仿宋" w:eastAsia="仿宋_GB2312" w:cs="仿宋"/>
                <w:color w:val="000000"/>
                <w:sz w:val="28"/>
                <w:szCs w:val="28"/>
              </w:rPr>
              <w:t>关于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开展2021年度财政支出绩效自评工作的通知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》（华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财函〔2022〕37号）文件的要求，我单位对出租车燃油补贴资金发放项目进行了绩效评价，并进行了自评。</w:t>
            </w:r>
          </w:p>
          <w:p>
            <w:pPr>
              <w:spacing w:line="400" w:lineRule="exact"/>
              <w:ind w:firstLine="562" w:firstLineChars="200"/>
              <w:rPr>
                <w:rFonts w:hint="eastAsia" w:ascii="仿宋_GB2312" w:hAnsi="黑体" w:eastAsia="仿宋_GB2312" w:cs="黑体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 w:cs="黑体"/>
                <w:b/>
                <w:sz w:val="28"/>
                <w:szCs w:val="28"/>
              </w:rPr>
              <w:t>三、综合评价情况及评价结论 (附相关评分表)</w:t>
            </w:r>
          </w:p>
          <w:p>
            <w:pPr>
              <w:spacing w:line="400" w:lineRule="exact"/>
              <w:ind w:firstLine="562" w:firstLineChars="200"/>
              <w:rPr>
                <w:rFonts w:hint="eastAsia" w:ascii="仿宋_GB2312" w:hAnsi="黑体" w:eastAsia="仿宋_GB2312" w:cs="黑体"/>
                <w:sz w:val="28"/>
                <w:szCs w:val="28"/>
              </w:rPr>
            </w:pPr>
            <w:r>
              <w:rPr>
                <w:rFonts w:hint="eastAsia" w:ascii="仿宋_GB2312" w:hAnsi="黑体" w:eastAsia="仿宋_GB2312" w:cs="黑体"/>
                <w:b/>
                <w:sz w:val="28"/>
                <w:szCs w:val="28"/>
              </w:rPr>
              <w:t>四、绩效评价指标分析</w:t>
            </w:r>
          </w:p>
          <w:p>
            <w:pPr>
              <w:spacing w:line="400" w:lineRule="exact"/>
              <w:ind w:firstLine="560" w:firstLineChars="2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(一)项目决策情况。</w:t>
            </w:r>
          </w:p>
          <w:p>
            <w:pPr>
              <w:spacing w:line="400" w:lineRule="exact"/>
              <w:ind w:firstLine="560" w:firstLineChars="2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根据上级文件要求，经分管局领导批准，我单位召开了班子成员会议集体研究，并制定了出租车燃油补贴发放方案。</w:t>
            </w:r>
          </w:p>
          <w:p>
            <w:pPr>
              <w:spacing w:line="400" w:lineRule="exact"/>
              <w:ind w:firstLine="560" w:firstLineChars="2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(二)项目过程情况。</w:t>
            </w:r>
          </w:p>
          <w:p>
            <w:pPr>
              <w:spacing w:line="400" w:lineRule="exact"/>
              <w:ind w:firstLine="560" w:firstLineChars="2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根据制定的出租车燃油补贴发放方案，先由企业进行申报，再通过我单位进行审核，再由县财政直接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通过惠民惠农财政补贴资金“一卡通”系统直接发放到个人账户。</w:t>
            </w:r>
          </w:p>
          <w:p>
            <w:pPr>
              <w:spacing w:line="400" w:lineRule="exact"/>
              <w:ind w:firstLine="560" w:firstLineChars="2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(三)项目产出情况。</w:t>
            </w:r>
          </w:p>
          <w:p>
            <w:pPr>
              <w:spacing w:line="400" w:lineRule="exact"/>
              <w:ind w:firstLine="560" w:firstLineChars="2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通过出租车燃油补贴发放，降低了出租车司机的运营成本。</w:t>
            </w:r>
          </w:p>
          <w:p>
            <w:pPr>
              <w:spacing w:line="400" w:lineRule="exact"/>
              <w:ind w:firstLine="560" w:firstLineChars="2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(四)项目效益情况。</w:t>
            </w:r>
          </w:p>
          <w:p>
            <w:pPr>
              <w:spacing w:line="400" w:lineRule="exact"/>
              <w:ind w:firstLine="560" w:firstLineChars="200"/>
              <w:rPr>
                <w:rFonts w:eastAsia="楷体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通过出租车燃油补贴发放，确保了出租车市场的稳定。</w:t>
            </w:r>
          </w:p>
        </w:tc>
      </w:tr>
    </w:tbl>
    <w:p>
      <w:pPr>
        <w:adjustRightInd w:val="0"/>
        <w:snapToGrid w:val="0"/>
        <w:spacing w:beforeLines="50"/>
        <w:ind w:firstLine="630" w:firstLineChars="300"/>
        <w:contextualSpacing/>
        <w:rPr>
          <w:rFonts w:ascii="仿宋_GB2312" w:eastAsia="仿宋_GB2312"/>
        </w:rPr>
      </w:pPr>
    </w:p>
    <w:sectPr>
      <w:footerReference r:id="rId3" w:type="default"/>
      <w:footerReference r:id="rId4" w:type="even"/>
      <w:pgSz w:w="11906" w:h="16838"/>
      <w:pgMar w:top="1588" w:right="1588" w:bottom="158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  <w:sz w:val="24"/>
        <w:szCs w:val="24"/>
      </w:rPr>
    </w:pPr>
    <w:r>
      <w:rPr>
        <w:rStyle w:val="7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7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7"/>
        <w:sz w:val="24"/>
        <w:szCs w:val="24"/>
      </w:rPr>
      <w:t>9</w:t>
    </w:r>
    <w:r>
      <w:rPr>
        <w:sz w:val="24"/>
        <w:szCs w:val="24"/>
      </w:rPr>
      <w:fldChar w:fldCharType="end"/>
    </w:r>
    <w:r>
      <w:rPr>
        <w:rStyle w:val="7"/>
        <w:rFonts w:hint="eastAsia"/>
        <w:sz w:val="24"/>
        <w:szCs w:val="24"/>
      </w:rPr>
      <w:t xml:space="preserve"> —</w:t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4MmFjYzMyZmEwNmIxNjAwNzk0YTc5YmY3NzQyMzcifQ=="/>
  </w:docVars>
  <w:rsids>
    <w:rsidRoot w:val="2CE55C20"/>
    <w:rsid w:val="00003E8C"/>
    <w:rsid w:val="0002622C"/>
    <w:rsid w:val="00027C6B"/>
    <w:rsid w:val="0003601D"/>
    <w:rsid w:val="00047206"/>
    <w:rsid w:val="000628ED"/>
    <w:rsid w:val="0006311F"/>
    <w:rsid w:val="000644FC"/>
    <w:rsid w:val="00066F24"/>
    <w:rsid w:val="000722D8"/>
    <w:rsid w:val="000C2012"/>
    <w:rsid w:val="000E0851"/>
    <w:rsid w:val="000F279C"/>
    <w:rsid w:val="000F3AA0"/>
    <w:rsid w:val="001155C8"/>
    <w:rsid w:val="0011672A"/>
    <w:rsid w:val="00131738"/>
    <w:rsid w:val="0013321D"/>
    <w:rsid w:val="00145A90"/>
    <w:rsid w:val="001471DD"/>
    <w:rsid w:val="00180A44"/>
    <w:rsid w:val="001962D8"/>
    <w:rsid w:val="001A16AE"/>
    <w:rsid w:val="001B2983"/>
    <w:rsid w:val="001E460A"/>
    <w:rsid w:val="001F4321"/>
    <w:rsid w:val="001F53E4"/>
    <w:rsid w:val="00221D85"/>
    <w:rsid w:val="0023580E"/>
    <w:rsid w:val="00243492"/>
    <w:rsid w:val="00243F8D"/>
    <w:rsid w:val="002511C8"/>
    <w:rsid w:val="002570DA"/>
    <w:rsid w:val="002913A5"/>
    <w:rsid w:val="002A0930"/>
    <w:rsid w:val="002D5038"/>
    <w:rsid w:val="002E6328"/>
    <w:rsid w:val="0030124D"/>
    <w:rsid w:val="0031455D"/>
    <w:rsid w:val="00324D82"/>
    <w:rsid w:val="0035747E"/>
    <w:rsid w:val="00366BF9"/>
    <w:rsid w:val="00381423"/>
    <w:rsid w:val="00384085"/>
    <w:rsid w:val="003B1787"/>
    <w:rsid w:val="003C0870"/>
    <w:rsid w:val="003D3F62"/>
    <w:rsid w:val="003F4CE6"/>
    <w:rsid w:val="00401232"/>
    <w:rsid w:val="00402A76"/>
    <w:rsid w:val="00416662"/>
    <w:rsid w:val="00455058"/>
    <w:rsid w:val="004560E9"/>
    <w:rsid w:val="0046408F"/>
    <w:rsid w:val="00471BD4"/>
    <w:rsid w:val="004762F2"/>
    <w:rsid w:val="004841C0"/>
    <w:rsid w:val="004C0AF6"/>
    <w:rsid w:val="004C774B"/>
    <w:rsid w:val="004D48A9"/>
    <w:rsid w:val="004E72C1"/>
    <w:rsid w:val="00510F5D"/>
    <w:rsid w:val="0051133E"/>
    <w:rsid w:val="0052711B"/>
    <w:rsid w:val="00532980"/>
    <w:rsid w:val="00554141"/>
    <w:rsid w:val="005918CB"/>
    <w:rsid w:val="00596FB4"/>
    <w:rsid w:val="005C0C00"/>
    <w:rsid w:val="005C300D"/>
    <w:rsid w:val="005E0AD4"/>
    <w:rsid w:val="005E313B"/>
    <w:rsid w:val="00600170"/>
    <w:rsid w:val="00611B9A"/>
    <w:rsid w:val="00645EDA"/>
    <w:rsid w:val="00671059"/>
    <w:rsid w:val="00697FBD"/>
    <w:rsid w:val="006A7EF9"/>
    <w:rsid w:val="006C2042"/>
    <w:rsid w:val="006F3EEF"/>
    <w:rsid w:val="00724A0E"/>
    <w:rsid w:val="00727E03"/>
    <w:rsid w:val="0073174A"/>
    <w:rsid w:val="00747FA8"/>
    <w:rsid w:val="007A62C4"/>
    <w:rsid w:val="007B2063"/>
    <w:rsid w:val="007B276E"/>
    <w:rsid w:val="007B71FA"/>
    <w:rsid w:val="007D6943"/>
    <w:rsid w:val="00821CA9"/>
    <w:rsid w:val="00830673"/>
    <w:rsid w:val="00842777"/>
    <w:rsid w:val="008805AD"/>
    <w:rsid w:val="008A164C"/>
    <w:rsid w:val="008C5B7D"/>
    <w:rsid w:val="008C6F1E"/>
    <w:rsid w:val="008D330D"/>
    <w:rsid w:val="008D346E"/>
    <w:rsid w:val="008E2352"/>
    <w:rsid w:val="008E5B84"/>
    <w:rsid w:val="008E7D9B"/>
    <w:rsid w:val="00903486"/>
    <w:rsid w:val="00904FCA"/>
    <w:rsid w:val="009222E3"/>
    <w:rsid w:val="00946FA1"/>
    <w:rsid w:val="0095044B"/>
    <w:rsid w:val="00953904"/>
    <w:rsid w:val="009579D0"/>
    <w:rsid w:val="009D3575"/>
    <w:rsid w:val="009D6AF1"/>
    <w:rsid w:val="009E2BCD"/>
    <w:rsid w:val="00A0760C"/>
    <w:rsid w:val="00A0784B"/>
    <w:rsid w:val="00A1467C"/>
    <w:rsid w:val="00A563E1"/>
    <w:rsid w:val="00A73610"/>
    <w:rsid w:val="00A741C6"/>
    <w:rsid w:val="00A92183"/>
    <w:rsid w:val="00AA1503"/>
    <w:rsid w:val="00AB050A"/>
    <w:rsid w:val="00AB267E"/>
    <w:rsid w:val="00AB5534"/>
    <w:rsid w:val="00AC61BA"/>
    <w:rsid w:val="00AE09E2"/>
    <w:rsid w:val="00AF4A99"/>
    <w:rsid w:val="00AF5C7E"/>
    <w:rsid w:val="00B162F8"/>
    <w:rsid w:val="00B27FE2"/>
    <w:rsid w:val="00B36A8D"/>
    <w:rsid w:val="00B61376"/>
    <w:rsid w:val="00B62AC9"/>
    <w:rsid w:val="00B63A55"/>
    <w:rsid w:val="00B65D3A"/>
    <w:rsid w:val="00B660DC"/>
    <w:rsid w:val="00B95A65"/>
    <w:rsid w:val="00BB19E0"/>
    <w:rsid w:val="00BC7054"/>
    <w:rsid w:val="00BD233A"/>
    <w:rsid w:val="00BE6C43"/>
    <w:rsid w:val="00C46502"/>
    <w:rsid w:val="00C5557F"/>
    <w:rsid w:val="00C56BE5"/>
    <w:rsid w:val="00CC48C9"/>
    <w:rsid w:val="00CD2B35"/>
    <w:rsid w:val="00CE393A"/>
    <w:rsid w:val="00CE57C4"/>
    <w:rsid w:val="00D1194E"/>
    <w:rsid w:val="00D129AC"/>
    <w:rsid w:val="00D1396C"/>
    <w:rsid w:val="00D145CA"/>
    <w:rsid w:val="00D3214C"/>
    <w:rsid w:val="00D32744"/>
    <w:rsid w:val="00D33FD3"/>
    <w:rsid w:val="00D35532"/>
    <w:rsid w:val="00D359C5"/>
    <w:rsid w:val="00D51ECF"/>
    <w:rsid w:val="00D527CD"/>
    <w:rsid w:val="00D70208"/>
    <w:rsid w:val="00DA215F"/>
    <w:rsid w:val="00DA2F1B"/>
    <w:rsid w:val="00DA32C7"/>
    <w:rsid w:val="00DC3D03"/>
    <w:rsid w:val="00DC67C1"/>
    <w:rsid w:val="00DE668A"/>
    <w:rsid w:val="00E178B9"/>
    <w:rsid w:val="00E22EC0"/>
    <w:rsid w:val="00E903E1"/>
    <w:rsid w:val="00E94425"/>
    <w:rsid w:val="00EC07C5"/>
    <w:rsid w:val="00EC3A64"/>
    <w:rsid w:val="00EC7821"/>
    <w:rsid w:val="00F15AD4"/>
    <w:rsid w:val="00F2699A"/>
    <w:rsid w:val="00F33C80"/>
    <w:rsid w:val="00F42A46"/>
    <w:rsid w:val="00F51E93"/>
    <w:rsid w:val="00F5551B"/>
    <w:rsid w:val="00F62698"/>
    <w:rsid w:val="00F767C7"/>
    <w:rsid w:val="00F8212C"/>
    <w:rsid w:val="00FA533D"/>
    <w:rsid w:val="00FB34A9"/>
    <w:rsid w:val="00FB4198"/>
    <w:rsid w:val="00FE7D48"/>
    <w:rsid w:val="00FF0F81"/>
    <w:rsid w:val="06532730"/>
    <w:rsid w:val="06FA11B6"/>
    <w:rsid w:val="08144141"/>
    <w:rsid w:val="083749E7"/>
    <w:rsid w:val="09794E46"/>
    <w:rsid w:val="0B703F41"/>
    <w:rsid w:val="0CB679B8"/>
    <w:rsid w:val="0DE528CD"/>
    <w:rsid w:val="0E4D215A"/>
    <w:rsid w:val="10054735"/>
    <w:rsid w:val="11DB31D7"/>
    <w:rsid w:val="1336279F"/>
    <w:rsid w:val="145F5F58"/>
    <w:rsid w:val="15615374"/>
    <w:rsid w:val="18725427"/>
    <w:rsid w:val="19AA220F"/>
    <w:rsid w:val="1E56061B"/>
    <w:rsid w:val="20373D40"/>
    <w:rsid w:val="240C6BC8"/>
    <w:rsid w:val="254E2FC7"/>
    <w:rsid w:val="25B607B7"/>
    <w:rsid w:val="263C173A"/>
    <w:rsid w:val="28234001"/>
    <w:rsid w:val="289D055E"/>
    <w:rsid w:val="2A770606"/>
    <w:rsid w:val="2AF552B4"/>
    <w:rsid w:val="2BD059DC"/>
    <w:rsid w:val="2C9F197B"/>
    <w:rsid w:val="2CA33441"/>
    <w:rsid w:val="2CE55C20"/>
    <w:rsid w:val="2F287302"/>
    <w:rsid w:val="2F2E761D"/>
    <w:rsid w:val="30426D13"/>
    <w:rsid w:val="316A07AA"/>
    <w:rsid w:val="32AA2E28"/>
    <w:rsid w:val="332826CA"/>
    <w:rsid w:val="3A43255A"/>
    <w:rsid w:val="3B783AC3"/>
    <w:rsid w:val="3D6201A1"/>
    <w:rsid w:val="3DD978F0"/>
    <w:rsid w:val="3E6B1CAB"/>
    <w:rsid w:val="3EC46785"/>
    <w:rsid w:val="3F8A6044"/>
    <w:rsid w:val="403D5F25"/>
    <w:rsid w:val="42482992"/>
    <w:rsid w:val="43A702D9"/>
    <w:rsid w:val="44592EA4"/>
    <w:rsid w:val="44CC100B"/>
    <w:rsid w:val="45CD64C7"/>
    <w:rsid w:val="46AE0CE1"/>
    <w:rsid w:val="477245B4"/>
    <w:rsid w:val="49617FA5"/>
    <w:rsid w:val="4A630428"/>
    <w:rsid w:val="4BAD6FBB"/>
    <w:rsid w:val="4D171D42"/>
    <w:rsid w:val="4E4F0BB0"/>
    <w:rsid w:val="55F36F47"/>
    <w:rsid w:val="5A880E7F"/>
    <w:rsid w:val="5BE95901"/>
    <w:rsid w:val="5F610249"/>
    <w:rsid w:val="67A6445C"/>
    <w:rsid w:val="6A0A15CD"/>
    <w:rsid w:val="6D452F22"/>
    <w:rsid w:val="6DC85BA0"/>
    <w:rsid w:val="6DF352BD"/>
    <w:rsid w:val="705E3E6D"/>
    <w:rsid w:val="71084BAE"/>
    <w:rsid w:val="71C1048A"/>
    <w:rsid w:val="7396188C"/>
    <w:rsid w:val="73A6715E"/>
    <w:rsid w:val="73F35F5B"/>
    <w:rsid w:val="740F42BD"/>
    <w:rsid w:val="74535F81"/>
    <w:rsid w:val="795F2FAF"/>
    <w:rsid w:val="79C04582"/>
    <w:rsid w:val="7D1F0DA2"/>
    <w:rsid w:val="7D450D50"/>
    <w:rsid w:val="7FE6227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0"/>
    <w:pPr>
      <w:ind w:firstLine="588" w:firstLineChars="200"/>
    </w:pPr>
    <w:rPr>
      <w:rFonts w:ascii="仿宋_GB2312" w:hAnsi="Calibri" w:eastAsia="仿宋_GB2312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page number"/>
    <w:qFormat/>
    <w:uiPriority w:val="0"/>
  </w:style>
  <w:style w:type="character" w:customStyle="1" w:styleId="8">
    <w:name w:val="标题 3 Char Char"/>
    <w:qFormat/>
    <w:uiPriority w:val="0"/>
    <w:rPr>
      <w:rFonts w:eastAsia="楷体_GB2312"/>
      <w:b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4629</Words>
  <Characters>4908</Characters>
  <Lines>102</Lines>
  <Paragraphs>28</Paragraphs>
  <TotalTime>8</TotalTime>
  <ScaleCrop>false</ScaleCrop>
  <LinksUpToDate>false</LinksUpToDate>
  <CharactersWithSpaces>5863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2019-05-08T01:00:00Z</dcterms:created>
  <dc:creator>Administrator</dc:creator>
  <cp:lastModifiedBy>WPS_1651824744</cp:lastModifiedBy>
  <cp:lastPrinted>2022-10-10T08:34:00Z</cp:lastPrinted>
  <dcterms:modified xsi:type="dcterms:W3CDTF">2022-10-11T07:09:06Z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137DD70E043244D8846692B64CA34B6E</vt:lpwstr>
  </property>
</Properties>
</file>