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r>
        <w:rPr>
          <w:rFonts w:hint="eastAsia" w:eastAsia="仿宋_GB2312"/>
          <w:sz w:val="32"/>
          <w:u w:val="single"/>
          <w:lang w:val="en-US" w:eastAsia="zh-CN"/>
        </w:rPr>
        <w:t>公路日常养护工程</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r>
        <w:rPr>
          <w:rFonts w:hint="eastAsia" w:eastAsia="仿宋_GB2312"/>
          <w:sz w:val="32"/>
          <w:u w:val="single"/>
          <w:lang w:val="en-US" w:eastAsia="zh-CN"/>
        </w:rPr>
        <w:t>华容县公路事务中心</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val="en-US" w:eastAsia="zh-CN"/>
        </w:rPr>
        <w:t xml:space="preserve"> 华容县交通运输局        </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年 </w:t>
      </w:r>
      <w:r>
        <w:rPr>
          <w:rFonts w:hint="eastAsia" w:eastAsia="仿宋_GB2312"/>
          <w:sz w:val="32"/>
          <w:lang w:val="en-US" w:eastAsia="zh-CN"/>
        </w:rPr>
        <w:t xml:space="preserve">9 </w:t>
      </w:r>
      <w:r>
        <w:rPr>
          <w:rFonts w:hint="eastAsia" w:eastAsia="仿宋_GB2312"/>
          <w:sz w:val="32"/>
        </w:rPr>
        <w:t xml:space="preserve">月 </w:t>
      </w:r>
      <w:r>
        <w:rPr>
          <w:rFonts w:hint="eastAsia" w:eastAsia="仿宋_GB2312"/>
          <w:sz w:val="32"/>
          <w:lang w:val="en-US" w:eastAsia="zh-CN"/>
        </w:rPr>
        <w:t>28</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6"/>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451"/>
        <w:gridCol w:w="1467"/>
        <w:gridCol w:w="22"/>
        <w:gridCol w:w="392"/>
        <w:gridCol w:w="613"/>
        <w:gridCol w:w="255"/>
        <w:gridCol w:w="785"/>
        <w:gridCol w:w="567"/>
        <w:gridCol w:w="1090"/>
        <w:gridCol w:w="98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547" w:type="dxa"/>
            <w:gridSpan w:val="6"/>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刘本力、邓永彬</w:t>
            </w:r>
          </w:p>
        </w:tc>
        <w:tc>
          <w:tcPr>
            <w:tcW w:w="1040" w:type="dxa"/>
            <w:gridSpan w:val="2"/>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rPr>
              <w:t>联系电话</w:t>
            </w:r>
          </w:p>
        </w:tc>
        <w:tc>
          <w:tcPr>
            <w:tcW w:w="3333" w:type="dxa"/>
            <w:gridSpan w:val="4"/>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13487715988/13789038688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547" w:type="dxa"/>
            <w:gridSpan w:val="6"/>
            <w:noWrap w:val="0"/>
            <w:vAlign w:val="center"/>
          </w:tcPr>
          <w:p>
            <w:pPr>
              <w:rPr>
                <w:rFonts w:hint="default" w:eastAsia="仿宋_GB2312"/>
                <w:sz w:val="24"/>
                <w:lang w:val="en-US" w:eastAsia="zh-CN"/>
              </w:rPr>
            </w:pPr>
            <w:r>
              <w:rPr>
                <w:rFonts w:hint="eastAsia" w:eastAsia="仿宋_GB2312"/>
                <w:sz w:val="24"/>
                <w:lang w:val="en-US" w:eastAsia="zh-CN"/>
              </w:rPr>
              <w:t>华容县港东路036号</w:t>
            </w:r>
          </w:p>
        </w:tc>
        <w:tc>
          <w:tcPr>
            <w:tcW w:w="1040"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1053"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2020.19</w:t>
            </w:r>
          </w:p>
        </w:tc>
        <w:tc>
          <w:tcPr>
            <w:tcW w:w="1467"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1027"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2020.19</w:t>
            </w:r>
          </w:p>
        </w:tc>
        <w:tc>
          <w:tcPr>
            <w:tcW w:w="1607"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1090"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2020.19</w:t>
            </w:r>
          </w:p>
        </w:tc>
        <w:tc>
          <w:tcPr>
            <w:tcW w:w="98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1053" w:type="dxa"/>
            <w:gridSpan w:val="2"/>
            <w:tcBorders>
              <w:bottom w:val="single" w:color="auto" w:sz="4" w:space="0"/>
            </w:tcBorders>
            <w:noWrap w:val="0"/>
            <w:vAlign w:val="center"/>
          </w:tcPr>
          <w:p>
            <w:pPr>
              <w:rPr>
                <w:rFonts w:hint="default" w:eastAsia="仿宋_GB2312"/>
                <w:spacing w:val="-6"/>
                <w:sz w:val="24"/>
                <w:lang w:val="en-US" w:eastAsia="zh-CN"/>
              </w:rPr>
            </w:pPr>
            <w:r>
              <w:rPr>
                <w:rFonts w:hint="eastAsia" w:eastAsia="仿宋_GB2312"/>
                <w:spacing w:val="-6"/>
                <w:sz w:val="24"/>
                <w:lang w:val="en-US" w:eastAsia="zh-CN"/>
              </w:rPr>
              <w:t>2020.19</w:t>
            </w:r>
          </w:p>
        </w:tc>
        <w:tc>
          <w:tcPr>
            <w:tcW w:w="1467"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1027" w:type="dxa"/>
            <w:gridSpan w:val="3"/>
            <w:tcBorders>
              <w:bottom w:val="single" w:color="auto" w:sz="4" w:space="0"/>
            </w:tcBorders>
            <w:noWrap w:val="0"/>
            <w:vAlign w:val="center"/>
          </w:tcPr>
          <w:p>
            <w:pPr>
              <w:rPr>
                <w:rFonts w:hint="default" w:eastAsia="仿宋_GB2312"/>
                <w:spacing w:val="-6"/>
                <w:sz w:val="24"/>
                <w:lang w:val="en-US" w:eastAsia="zh-CN"/>
              </w:rPr>
            </w:pPr>
            <w:r>
              <w:rPr>
                <w:rFonts w:hint="eastAsia" w:eastAsia="仿宋_GB2312"/>
                <w:spacing w:val="-6"/>
                <w:sz w:val="24"/>
                <w:lang w:val="en-US" w:eastAsia="zh-CN"/>
              </w:rPr>
              <w:t>2020.19</w:t>
            </w:r>
          </w:p>
        </w:tc>
        <w:tc>
          <w:tcPr>
            <w:tcW w:w="1607"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1090" w:type="dxa"/>
            <w:tcBorders>
              <w:bottom w:val="single" w:color="auto" w:sz="4" w:space="0"/>
            </w:tcBorders>
            <w:noWrap w:val="0"/>
            <w:vAlign w:val="center"/>
          </w:tcPr>
          <w:p>
            <w:pPr>
              <w:rPr>
                <w:rFonts w:hint="default" w:eastAsia="仿宋_GB2312"/>
                <w:spacing w:val="-6"/>
                <w:sz w:val="24"/>
                <w:lang w:val="en-US" w:eastAsia="zh-CN"/>
              </w:rPr>
            </w:pPr>
            <w:r>
              <w:rPr>
                <w:rFonts w:hint="eastAsia" w:eastAsia="仿宋_GB2312"/>
                <w:spacing w:val="-6"/>
                <w:sz w:val="24"/>
                <w:lang w:val="en-US" w:eastAsia="zh-CN"/>
              </w:rPr>
              <w:t>2020.19</w:t>
            </w:r>
          </w:p>
        </w:tc>
        <w:tc>
          <w:tcPr>
            <w:tcW w:w="98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1053" w:type="dxa"/>
            <w:gridSpan w:val="2"/>
            <w:tcBorders>
              <w:bottom w:val="single" w:color="auto" w:sz="4" w:space="0"/>
            </w:tcBorders>
            <w:noWrap w:val="0"/>
            <w:vAlign w:val="center"/>
          </w:tcPr>
          <w:p>
            <w:pPr>
              <w:rPr>
                <w:rFonts w:hint="eastAsia" w:eastAsia="仿宋_GB2312"/>
                <w:sz w:val="24"/>
              </w:rPr>
            </w:pPr>
          </w:p>
        </w:tc>
        <w:tc>
          <w:tcPr>
            <w:tcW w:w="1467"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1027" w:type="dxa"/>
            <w:gridSpan w:val="3"/>
            <w:tcBorders>
              <w:bottom w:val="single" w:color="auto" w:sz="4" w:space="0"/>
            </w:tcBorders>
            <w:noWrap w:val="0"/>
            <w:vAlign w:val="center"/>
          </w:tcPr>
          <w:p>
            <w:pPr>
              <w:rPr>
                <w:rFonts w:hint="eastAsia" w:eastAsia="仿宋_GB2312"/>
                <w:sz w:val="24"/>
              </w:rPr>
            </w:pPr>
          </w:p>
        </w:tc>
        <w:tc>
          <w:tcPr>
            <w:tcW w:w="1607"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1090" w:type="dxa"/>
            <w:tcBorders>
              <w:bottom w:val="single" w:color="auto" w:sz="4" w:space="0"/>
            </w:tcBorders>
            <w:noWrap w:val="0"/>
            <w:vAlign w:val="center"/>
          </w:tcPr>
          <w:p>
            <w:pPr>
              <w:rPr>
                <w:rFonts w:hint="eastAsia" w:eastAsia="仿宋_GB2312"/>
                <w:sz w:val="24"/>
              </w:rPr>
            </w:pPr>
          </w:p>
        </w:tc>
        <w:tc>
          <w:tcPr>
            <w:tcW w:w="98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1053" w:type="dxa"/>
            <w:gridSpan w:val="2"/>
            <w:tcBorders>
              <w:bottom w:val="single" w:color="auto" w:sz="4" w:space="0"/>
            </w:tcBorders>
            <w:noWrap w:val="0"/>
            <w:vAlign w:val="center"/>
          </w:tcPr>
          <w:p>
            <w:pPr>
              <w:rPr>
                <w:rFonts w:hint="eastAsia" w:eastAsia="仿宋_GB2312"/>
                <w:sz w:val="24"/>
              </w:rPr>
            </w:pPr>
          </w:p>
        </w:tc>
        <w:tc>
          <w:tcPr>
            <w:tcW w:w="1467"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1027" w:type="dxa"/>
            <w:gridSpan w:val="3"/>
            <w:tcBorders>
              <w:bottom w:val="single" w:color="auto" w:sz="4" w:space="0"/>
            </w:tcBorders>
            <w:noWrap w:val="0"/>
            <w:vAlign w:val="center"/>
          </w:tcPr>
          <w:p>
            <w:pPr>
              <w:rPr>
                <w:rFonts w:hint="eastAsia" w:eastAsia="仿宋_GB2312"/>
                <w:sz w:val="24"/>
              </w:rPr>
            </w:pPr>
          </w:p>
        </w:tc>
        <w:tc>
          <w:tcPr>
            <w:tcW w:w="1607"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1090" w:type="dxa"/>
            <w:tcBorders>
              <w:bottom w:val="single" w:color="auto" w:sz="4" w:space="0"/>
            </w:tcBorders>
            <w:noWrap w:val="0"/>
            <w:vAlign w:val="center"/>
          </w:tcPr>
          <w:p>
            <w:pPr>
              <w:rPr>
                <w:rFonts w:hint="eastAsia" w:eastAsia="仿宋_GB2312"/>
                <w:sz w:val="24"/>
              </w:rPr>
            </w:pPr>
          </w:p>
        </w:tc>
        <w:tc>
          <w:tcPr>
            <w:tcW w:w="98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1053" w:type="dxa"/>
            <w:gridSpan w:val="2"/>
            <w:tcBorders>
              <w:bottom w:val="single" w:color="auto" w:sz="4" w:space="0"/>
            </w:tcBorders>
            <w:noWrap w:val="0"/>
            <w:vAlign w:val="center"/>
          </w:tcPr>
          <w:p>
            <w:pPr>
              <w:rPr>
                <w:rFonts w:hint="eastAsia" w:eastAsia="仿宋_GB2312"/>
                <w:sz w:val="24"/>
              </w:rPr>
            </w:pPr>
          </w:p>
        </w:tc>
        <w:tc>
          <w:tcPr>
            <w:tcW w:w="1467"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1027" w:type="dxa"/>
            <w:gridSpan w:val="3"/>
            <w:tcBorders>
              <w:bottom w:val="single" w:color="auto" w:sz="4" w:space="0"/>
            </w:tcBorders>
            <w:noWrap w:val="0"/>
            <w:vAlign w:val="center"/>
          </w:tcPr>
          <w:p>
            <w:pPr>
              <w:rPr>
                <w:rFonts w:hint="eastAsia" w:eastAsia="仿宋_GB2312"/>
                <w:sz w:val="24"/>
              </w:rPr>
            </w:pPr>
          </w:p>
        </w:tc>
        <w:tc>
          <w:tcPr>
            <w:tcW w:w="1607"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1090" w:type="dxa"/>
            <w:tcBorders>
              <w:bottom w:val="single" w:color="auto" w:sz="4" w:space="0"/>
            </w:tcBorders>
            <w:noWrap w:val="0"/>
            <w:vAlign w:val="center"/>
          </w:tcPr>
          <w:p>
            <w:pPr>
              <w:rPr>
                <w:rFonts w:hint="eastAsia" w:eastAsia="仿宋_GB2312"/>
                <w:sz w:val="24"/>
              </w:rPr>
            </w:pPr>
          </w:p>
        </w:tc>
        <w:tc>
          <w:tcPr>
            <w:tcW w:w="98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1053" w:type="dxa"/>
            <w:gridSpan w:val="2"/>
            <w:tcBorders>
              <w:bottom w:val="single" w:color="auto" w:sz="4" w:space="0"/>
            </w:tcBorders>
            <w:noWrap w:val="0"/>
            <w:vAlign w:val="center"/>
          </w:tcPr>
          <w:p>
            <w:pPr>
              <w:rPr>
                <w:rFonts w:hint="eastAsia" w:eastAsia="仿宋_GB2312"/>
                <w:sz w:val="24"/>
              </w:rPr>
            </w:pPr>
          </w:p>
        </w:tc>
        <w:tc>
          <w:tcPr>
            <w:tcW w:w="1467"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1027" w:type="dxa"/>
            <w:gridSpan w:val="3"/>
            <w:tcBorders>
              <w:bottom w:val="single" w:color="auto" w:sz="4" w:space="0"/>
            </w:tcBorders>
            <w:noWrap w:val="0"/>
            <w:vAlign w:val="center"/>
          </w:tcPr>
          <w:p>
            <w:pPr>
              <w:rPr>
                <w:rFonts w:hint="eastAsia" w:eastAsia="仿宋_GB2312"/>
                <w:sz w:val="24"/>
              </w:rPr>
            </w:pPr>
          </w:p>
        </w:tc>
        <w:tc>
          <w:tcPr>
            <w:tcW w:w="1607"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1090" w:type="dxa"/>
            <w:tcBorders>
              <w:bottom w:val="single" w:color="auto" w:sz="4" w:space="0"/>
            </w:tcBorders>
            <w:noWrap w:val="0"/>
            <w:vAlign w:val="center"/>
          </w:tcPr>
          <w:p>
            <w:pPr>
              <w:rPr>
                <w:rFonts w:hint="eastAsia" w:eastAsia="仿宋_GB2312"/>
                <w:sz w:val="24"/>
              </w:rPr>
            </w:pPr>
          </w:p>
        </w:tc>
        <w:tc>
          <w:tcPr>
            <w:tcW w:w="98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15"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489"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61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276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15" w:type="dxa"/>
            <w:gridSpan w:val="4"/>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张家湾大桥危桥改造</w:t>
            </w:r>
          </w:p>
        </w:tc>
        <w:tc>
          <w:tcPr>
            <w:tcW w:w="1489"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25000</w:t>
            </w:r>
          </w:p>
        </w:tc>
        <w:tc>
          <w:tcPr>
            <w:tcW w:w="261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2021年12月193号</w:t>
            </w:r>
          </w:p>
        </w:tc>
        <w:tc>
          <w:tcPr>
            <w:tcW w:w="276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15"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张家湾大桥危桥改造</w:t>
            </w:r>
          </w:p>
        </w:tc>
        <w:tc>
          <w:tcPr>
            <w:tcW w:w="1489"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2600000</w:t>
            </w:r>
          </w:p>
        </w:tc>
        <w:tc>
          <w:tcPr>
            <w:tcW w:w="261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2021年12月194号</w:t>
            </w:r>
          </w:p>
        </w:tc>
        <w:tc>
          <w:tcPr>
            <w:tcW w:w="276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15"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张家湾大桥危桥改造</w:t>
            </w:r>
          </w:p>
        </w:tc>
        <w:tc>
          <w:tcPr>
            <w:tcW w:w="1489"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400000</w:t>
            </w:r>
          </w:p>
        </w:tc>
        <w:tc>
          <w:tcPr>
            <w:tcW w:w="261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2021年12月185号</w:t>
            </w:r>
          </w:p>
        </w:tc>
        <w:tc>
          <w:tcPr>
            <w:tcW w:w="276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15" w:type="dxa"/>
            <w:gridSpan w:val="4"/>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安防工程</w:t>
            </w:r>
          </w:p>
        </w:tc>
        <w:tc>
          <w:tcPr>
            <w:tcW w:w="1489"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267209.72</w:t>
            </w:r>
          </w:p>
        </w:tc>
        <w:tc>
          <w:tcPr>
            <w:tcW w:w="261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2021年2月16号</w:t>
            </w:r>
          </w:p>
        </w:tc>
        <w:tc>
          <w:tcPr>
            <w:tcW w:w="276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15"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安防工程</w:t>
            </w:r>
          </w:p>
        </w:tc>
        <w:tc>
          <w:tcPr>
            <w:tcW w:w="1489"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140000</w:t>
            </w:r>
          </w:p>
        </w:tc>
        <w:tc>
          <w:tcPr>
            <w:tcW w:w="261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2021年2月22号</w:t>
            </w:r>
          </w:p>
        </w:tc>
        <w:tc>
          <w:tcPr>
            <w:tcW w:w="276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15"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安防工程</w:t>
            </w:r>
          </w:p>
        </w:tc>
        <w:tc>
          <w:tcPr>
            <w:tcW w:w="1489"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720501</w:t>
            </w:r>
          </w:p>
        </w:tc>
        <w:tc>
          <w:tcPr>
            <w:tcW w:w="261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2021年2月69号</w:t>
            </w:r>
          </w:p>
        </w:tc>
        <w:tc>
          <w:tcPr>
            <w:tcW w:w="276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15" w:type="dxa"/>
            <w:gridSpan w:val="4"/>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公路养护</w:t>
            </w:r>
          </w:p>
        </w:tc>
        <w:tc>
          <w:tcPr>
            <w:tcW w:w="1489"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1364430.18</w:t>
            </w:r>
          </w:p>
        </w:tc>
        <w:tc>
          <w:tcPr>
            <w:tcW w:w="261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2021年12月195号</w:t>
            </w:r>
          </w:p>
        </w:tc>
        <w:tc>
          <w:tcPr>
            <w:tcW w:w="276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15"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489" w:type="dxa"/>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20201900</w:t>
            </w:r>
          </w:p>
        </w:tc>
        <w:tc>
          <w:tcPr>
            <w:tcW w:w="2612" w:type="dxa"/>
            <w:gridSpan w:val="5"/>
            <w:tcBorders>
              <w:bottom w:val="single" w:color="auto" w:sz="4" w:space="0"/>
            </w:tcBorders>
            <w:noWrap w:val="0"/>
            <w:vAlign w:val="center"/>
          </w:tcPr>
          <w:p>
            <w:pPr>
              <w:jc w:val="center"/>
              <w:rPr>
                <w:rFonts w:hint="eastAsia" w:eastAsia="仿宋_GB2312"/>
                <w:b/>
                <w:sz w:val="24"/>
              </w:rPr>
            </w:pPr>
          </w:p>
        </w:tc>
        <w:tc>
          <w:tcPr>
            <w:tcW w:w="276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34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276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343" w:type="dxa"/>
            <w:gridSpan w:val="10"/>
            <w:tcBorders>
              <w:bottom w:val="single" w:color="auto" w:sz="4" w:space="0"/>
            </w:tcBorders>
            <w:noWrap w:val="0"/>
            <w:vAlign w:val="center"/>
          </w:tcPr>
          <w:p>
            <w:pPr>
              <w:rPr>
                <w:rFonts w:hint="default" w:eastAsia="仿宋_GB2312"/>
                <w:b/>
                <w:sz w:val="24"/>
                <w:lang w:val="en-US" w:eastAsia="zh-CN"/>
              </w:rPr>
            </w:pPr>
            <w:r>
              <w:rPr>
                <w:rFonts w:hint="eastAsia" w:eastAsia="仿宋_GB2312"/>
                <w:b/>
                <w:sz w:val="24"/>
                <w:lang w:val="en-US" w:eastAsia="zh-CN"/>
              </w:rPr>
              <w:t>2021年1-12月全县公路养护投资2020.19万元。提升全县公路通行能力，消除了行车安全隐患，提高了公路好路率。</w:t>
            </w:r>
          </w:p>
        </w:tc>
        <w:tc>
          <w:tcPr>
            <w:tcW w:w="2766" w:type="dxa"/>
            <w:gridSpan w:val="3"/>
            <w:tcBorders>
              <w:bottom w:val="single" w:color="auto" w:sz="4" w:space="0"/>
            </w:tcBorders>
            <w:noWrap w:val="0"/>
            <w:vAlign w:val="center"/>
          </w:tcPr>
          <w:p>
            <w:pPr>
              <w:spacing w:line="400" w:lineRule="exact"/>
              <w:jc w:val="center"/>
              <w:rPr>
                <w:rFonts w:hint="default" w:eastAsia="仿宋_GB2312"/>
                <w:b/>
                <w:sz w:val="24"/>
                <w:lang w:val="en-US" w:eastAsia="zh-CN"/>
              </w:rPr>
            </w:pPr>
            <w:r>
              <w:rPr>
                <w:rFonts w:hint="eastAsia" w:eastAsia="仿宋_GB2312"/>
                <w:b/>
                <w:sz w:val="24"/>
                <w:lang w:val="en-US" w:eastAsia="zh-CN"/>
              </w:rPr>
              <w:t>100%完成目标任务。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1242" w:type="dxa"/>
            <w:gridSpan w:val="3"/>
            <w:noWrap w:val="0"/>
            <w:vAlign w:val="center"/>
          </w:tcPr>
          <w:p>
            <w:pPr>
              <w:jc w:val="center"/>
              <w:rPr>
                <w:rFonts w:hint="eastAsia" w:eastAsia="仿宋_GB2312"/>
                <w:sz w:val="24"/>
              </w:rPr>
            </w:pPr>
            <w:r>
              <w:rPr>
                <w:rFonts w:hint="eastAsia" w:eastAsia="仿宋_GB2312"/>
                <w:sz w:val="24"/>
              </w:rPr>
              <w:t>一级指标</w:t>
            </w:r>
          </w:p>
        </w:tc>
        <w:tc>
          <w:tcPr>
            <w:tcW w:w="1489"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35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276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1242"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489"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工程养护</w:t>
            </w:r>
          </w:p>
        </w:tc>
        <w:tc>
          <w:tcPr>
            <w:tcW w:w="135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2020.19</w:t>
            </w:r>
          </w:p>
        </w:tc>
        <w:tc>
          <w:tcPr>
            <w:tcW w:w="2766"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1242" w:type="dxa"/>
            <w:gridSpan w:val="3"/>
            <w:vMerge w:val="continue"/>
            <w:noWrap w:val="0"/>
            <w:vAlign w:val="center"/>
          </w:tcPr>
          <w:p>
            <w:pPr>
              <w:jc w:val="center"/>
              <w:rPr>
                <w:rFonts w:hint="eastAsia" w:eastAsia="仿宋_GB2312"/>
                <w:sz w:val="24"/>
              </w:rPr>
            </w:pPr>
          </w:p>
        </w:tc>
        <w:tc>
          <w:tcPr>
            <w:tcW w:w="1489"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352" w:type="dxa"/>
            <w:gridSpan w:val="2"/>
            <w:tcBorders>
              <w:bottom w:val="single" w:color="auto" w:sz="4" w:space="0"/>
            </w:tcBorders>
            <w:noWrap w:val="0"/>
            <w:vAlign w:val="center"/>
          </w:tcPr>
          <w:p>
            <w:pPr>
              <w:jc w:val="center"/>
              <w:rPr>
                <w:rFonts w:hint="eastAsia" w:eastAsia="仿宋_GB2312"/>
                <w:sz w:val="24"/>
              </w:rPr>
            </w:pPr>
          </w:p>
        </w:tc>
        <w:tc>
          <w:tcPr>
            <w:tcW w:w="276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exact"/>
          <w:jc w:val="center"/>
        </w:trPr>
        <w:tc>
          <w:tcPr>
            <w:tcW w:w="1473" w:type="dxa"/>
            <w:vMerge w:val="continue"/>
            <w:noWrap w:val="0"/>
            <w:vAlign w:val="center"/>
          </w:tcPr>
          <w:p>
            <w:pPr>
              <w:jc w:val="center"/>
              <w:rPr>
                <w:rFonts w:hint="eastAsia" w:eastAsia="仿宋_GB2312"/>
                <w:sz w:val="24"/>
              </w:rPr>
            </w:pPr>
          </w:p>
        </w:tc>
        <w:tc>
          <w:tcPr>
            <w:tcW w:w="1242" w:type="dxa"/>
            <w:gridSpan w:val="3"/>
            <w:vMerge w:val="continue"/>
            <w:noWrap w:val="0"/>
            <w:vAlign w:val="center"/>
          </w:tcPr>
          <w:p>
            <w:pPr>
              <w:jc w:val="center"/>
              <w:rPr>
                <w:rFonts w:hint="eastAsia" w:eastAsia="仿宋_GB2312"/>
                <w:sz w:val="24"/>
              </w:rPr>
            </w:pPr>
          </w:p>
        </w:tc>
        <w:tc>
          <w:tcPr>
            <w:tcW w:w="1489"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公路养护</w:t>
            </w:r>
          </w:p>
        </w:tc>
        <w:tc>
          <w:tcPr>
            <w:tcW w:w="135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通过上级验收合格</w:t>
            </w:r>
          </w:p>
        </w:tc>
        <w:tc>
          <w:tcPr>
            <w:tcW w:w="2766" w:type="dxa"/>
            <w:gridSpan w:val="3"/>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通过上级验收合格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1242" w:type="dxa"/>
            <w:gridSpan w:val="3"/>
            <w:vMerge w:val="continue"/>
            <w:noWrap w:val="0"/>
            <w:vAlign w:val="center"/>
          </w:tcPr>
          <w:p>
            <w:pPr>
              <w:jc w:val="center"/>
              <w:rPr>
                <w:rFonts w:hint="eastAsia" w:eastAsia="仿宋_GB2312"/>
                <w:sz w:val="24"/>
              </w:rPr>
            </w:pPr>
          </w:p>
        </w:tc>
        <w:tc>
          <w:tcPr>
            <w:tcW w:w="1489"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352" w:type="dxa"/>
            <w:gridSpan w:val="2"/>
            <w:tcBorders>
              <w:bottom w:val="single" w:color="auto" w:sz="4" w:space="0"/>
            </w:tcBorders>
            <w:noWrap w:val="0"/>
            <w:vAlign w:val="center"/>
          </w:tcPr>
          <w:p>
            <w:pPr>
              <w:jc w:val="center"/>
              <w:rPr>
                <w:rFonts w:hint="eastAsia" w:eastAsia="仿宋_GB2312"/>
                <w:sz w:val="24"/>
              </w:rPr>
            </w:pPr>
          </w:p>
        </w:tc>
        <w:tc>
          <w:tcPr>
            <w:tcW w:w="276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1242" w:type="dxa"/>
            <w:gridSpan w:val="3"/>
            <w:vMerge w:val="continue"/>
            <w:noWrap w:val="0"/>
            <w:vAlign w:val="center"/>
          </w:tcPr>
          <w:p>
            <w:pPr>
              <w:jc w:val="center"/>
              <w:rPr>
                <w:rFonts w:hint="eastAsia" w:eastAsia="仿宋_GB2312"/>
                <w:sz w:val="24"/>
              </w:rPr>
            </w:pPr>
          </w:p>
        </w:tc>
        <w:tc>
          <w:tcPr>
            <w:tcW w:w="1489"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公路养护</w:t>
            </w:r>
          </w:p>
        </w:tc>
        <w:tc>
          <w:tcPr>
            <w:tcW w:w="1352" w:type="dxa"/>
            <w:gridSpan w:val="2"/>
            <w:tcBorders>
              <w:bottom w:val="single" w:color="auto" w:sz="4" w:space="0"/>
            </w:tcBorders>
            <w:noWrap w:val="0"/>
            <w:vAlign w:val="center"/>
          </w:tcPr>
          <w:p>
            <w:pPr>
              <w:spacing w:line="360" w:lineRule="exact"/>
              <w:jc w:val="both"/>
              <w:rPr>
                <w:rFonts w:hint="eastAsia" w:eastAsia="仿宋_GB2312"/>
                <w:sz w:val="24"/>
                <w:lang w:val="en-US" w:eastAsia="zh-CN"/>
              </w:rPr>
            </w:pPr>
            <w:r>
              <w:rPr>
                <w:rFonts w:hint="eastAsia" w:eastAsia="仿宋_GB2312"/>
                <w:sz w:val="24"/>
                <w:lang w:val="en-US" w:eastAsia="zh-CN"/>
              </w:rPr>
              <w:t>2021年底</w:t>
            </w:r>
          </w:p>
        </w:tc>
        <w:tc>
          <w:tcPr>
            <w:tcW w:w="2766" w:type="dxa"/>
            <w:gridSpan w:val="3"/>
            <w:tcBorders>
              <w:bottom w:val="single" w:color="auto" w:sz="4" w:space="0"/>
            </w:tcBorders>
            <w:noWrap w:val="0"/>
            <w:vAlign w:val="center"/>
          </w:tcPr>
          <w:p>
            <w:pPr>
              <w:spacing w:line="360" w:lineRule="exact"/>
              <w:jc w:val="center"/>
              <w:rPr>
                <w:rFonts w:hint="eastAsia" w:eastAsia="仿宋_GB2312"/>
                <w:sz w:val="24"/>
                <w:lang w:val="en-US" w:eastAsia="zh-CN"/>
              </w:rPr>
            </w:pPr>
            <w:r>
              <w:rPr>
                <w:rFonts w:hint="eastAsia" w:eastAsia="仿宋_GB2312"/>
                <w:sz w:val="24"/>
                <w:lang w:val="en-US" w:eastAsia="zh-CN"/>
              </w:rPr>
              <w:t xml:space="preserve">2021年12月20日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1242" w:type="dxa"/>
            <w:gridSpan w:val="3"/>
            <w:vMerge w:val="continue"/>
            <w:noWrap w:val="0"/>
            <w:vAlign w:val="center"/>
          </w:tcPr>
          <w:p>
            <w:pPr>
              <w:jc w:val="center"/>
              <w:rPr>
                <w:rFonts w:hint="eastAsia" w:eastAsia="仿宋_GB2312"/>
                <w:sz w:val="24"/>
              </w:rPr>
            </w:pPr>
          </w:p>
        </w:tc>
        <w:tc>
          <w:tcPr>
            <w:tcW w:w="1489"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lang w:val="en-US" w:eastAsia="zh-CN"/>
              </w:rPr>
            </w:pPr>
          </w:p>
        </w:tc>
        <w:tc>
          <w:tcPr>
            <w:tcW w:w="1352" w:type="dxa"/>
            <w:gridSpan w:val="2"/>
            <w:tcBorders>
              <w:bottom w:val="single" w:color="auto" w:sz="4" w:space="0"/>
            </w:tcBorders>
            <w:noWrap w:val="0"/>
            <w:vAlign w:val="center"/>
          </w:tcPr>
          <w:p>
            <w:pPr>
              <w:spacing w:line="360" w:lineRule="exact"/>
              <w:jc w:val="center"/>
              <w:rPr>
                <w:rFonts w:hint="eastAsia" w:eastAsia="仿宋_GB2312"/>
                <w:sz w:val="24"/>
                <w:lang w:val="en-US" w:eastAsia="zh-CN"/>
              </w:rPr>
            </w:pPr>
          </w:p>
        </w:tc>
        <w:tc>
          <w:tcPr>
            <w:tcW w:w="2766" w:type="dxa"/>
            <w:gridSpan w:val="3"/>
            <w:tcBorders>
              <w:bottom w:val="single" w:color="auto" w:sz="4" w:space="0"/>
            </w:tcBorders>
            <w:noWrap w:val="0"/>
            <w:vAlign w:val="center"/>
          </w:tcPr>
          <w:p>
            <w:pPr>
              <w:spacing w:line="360" w:lineRule="exact"/>
              <w:jc w:val="center"/>
              <w:rPr>
                <w:rFonts w:hint="eastAsia"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1242" w:type="dxa"/>
            <w:gridSpan w:val="3"/>
            <w:vMerge w:val="continue"/>
            <w:noWrap w:val="0"/>
            <w:vAlign w:val="center"/>
          </w:tcPr>
          <w:p>
            <w:pPr>
              <w:jc w:val="center"/>
              <w:rPr>
                <w:rFonts w:hint="eastAsia" w:eastAsia="仿宋_GB2312"/>
                <w:sz w:val="24"/>
              </w:rPr>
            </w:pPr>
          </w:p>
        </w:tc>
        <w:tc>
          <w:tcPr>
            <w:tcW w:w="1489"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both"/>
              <w:rPr>
                <w:rFonts w:hint="default" w:eastAsia="仿宋_GB2312"/>
                <w:sz w:val="24"/>
                <w:lang w:val="en-US" w:eastAsia="zh-CN"/>
              </w:rPr>
            </w:pPr>
            <w:r>
              <w:rPr>
                <w:rFonts w:hint="eastAsia" w:eastAsia="仿宋_GB2312"/>
                <w:sz w:val="24"/>
                <w:lang w:val="en-US" w:eastAsia="zh-CN"/>
              </w:rPr>
              <w:t>公路养护</w:t>
            </w:r>
          </w:p>
        </w:tc>
        <w:tc>
          <w:tcPr>
            <w:tcW w:w="1352"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2020.19</w:t>
            </w:r>
          </w:p>
        </w:tc>
        <w:tc>
          <w:tcPr>
            <w:tcW w:w="2766"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2020.19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1242" w:type="dxa"/>
            <w:gridSpan w:val="3"/>
            <w:vMerge w:val="continue"/>
            <w:noWrap w:val="0"/>
            <w:vAlign w:val="center"/>
          </w:tcPr>
          <w:p>
            <w:pPr>
              <w:jc w:val="center"/>
              <w:rPr>
                <w:rFonts w:hint="eastAsia" w:eastAsia="仿宋_GB2312"/>
                <w:sz w:val="24"/>
              </w:rPr>
            </w:pPr>
          </w:p>
        </w:tc>
        <w:tc>
          <w:tcPr>
            <w:tcW w:w="1489"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lang w:val="en-US" w:eastAsia="zh-CN"/>
              </w:rPr>
            </w:pPr>
          </w:p>
        </w:tc>
        <w:tc>
          <w:tcPr>
            <w:tcW w:w="1352" w:type="dxa"/>
            <w:gridSpan w:val="2"/>
            <w:tcBorders>
              <w:bottom w:val="single" w:color="auto" w:sz="4" w:space="0"/>
            </w:tcBorders>
            <w:noWrap w:val="0"/>
            <w:vAlign w:val="center"/>
          </w:tcPr>
          <w:p>
            <w:pPr>
              <w:spacing w:line="360" w:lineRule="exact"/>
              <w:jc w:val="center"/>
              <w:rPr>
                <w:rFonts w:hint="eastAsia" w:eastAsia="仿宋_GB2312"/>
                <w:sz w:val="24"/>
                <w:lang w:val="en-US" w:eastAsia="zh-CN"/>
              </w:rPr>
            </w:pPr>
          </w:p>
        </w:tc>
        <w:tc>
          <w:tcPr>
            <w:tcW w:w="2766" w:type="dxa"/>
            <w:gridSpan w:val="3"/>
            <w:tcBorders>
              <w:bottom w:val="single" w:color="auto" w:sz="4" w:space="0"/>
            </w:tcBorders>
            <w:noWrap w:val="0"/>
            <w:vAlign w:val="center"/>
          </w:tcPr>
          <w:p>
            <w:pPr>
              <w:spacing w:line="360" w:lineRule="exact"/>
              <w:jc w:val="center"/>
              <w:rPr>
                <w:rFonts w:hint="eastAsia"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exact"/>
          <w:jc w:val="center"/>
        </w:trPr>
        <w:tc>
          <w:tcPr>
            <w:tcW w:w="1473" w:type="dxa"/>
            <w:vMerge w:val="continue"/>
            <w:noWrap w:val="0"/>
            <w:vAlign w:val="center"/>
          </w:tcPr>
          <w:p>
            <w:pPr>
              <w:jc w:val="center"/>
              <w:rPr>
                <w:rFonts w:hint="eastAsia" w:eastAsia="仿宋_GB2312"/>
                <w:sz w:val="24"/>
              </w:rPr>
            </w:pPr>
          </w:p>
        </w:tc>
        <w:tc>
          <w:tcPr>
            <w:tcW w:w="1242"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489"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公路养护</w:t>
            </w:r>
          </w:p>
        </w:tc>
        <w:tc>
          <w:tcPr>
            <w:tcW w:w="1352" w:type="dxa"/>
            <w:gridSpan w:val="2"/>
            <w:tcBorders>
              <w:bottom w:val="single" w:color="auto" w:sz="4" w:space="0"/>
            </w:tcBorders>
            <w:noWrap w:val="0"/>
            <w:vAlign w:val="center"/>
          </w:tcPr>
          <w:p>
            <w:pPr>
              <w:spacing w:line="360" w:lineRule="exact"/>
              <w:jc w:val="center"/>
              <w:rPr>
                <w:rFonts w:hint="eastAsia" w:eastAsia="仿宋_GB2312"/>
                <w:sz w:val="24"/>
                <w:lang w:val="en-US" w:eastAsia="zh-CN"/>
              </w:rPr>
            </w:pPr>
            <w:r>
              <w:rPr>
                <w:rFonts w:hint="eastAsia" w:eastAsia="仿宋_GB2312"/>
                <w:sz w:val="24"/>
                <w:lang w:val="en-US" w:eastAsia="zh-CN"/>
              </w:rPr>
              <w:t>带动全县经济发展</w:t>
            </w:r>
          </w:p>
        </w:tc>
        <w:tc>
          <w:tcPr>
            <w:tcW w:w="2766" w:type="dxa"/>
            <w:gridSpan w:val="3"/>
            <w:tcBorders>
              <w:bottom w:val="single" w:color="auto" w:sz="4" w:space="0"/>
            </w:tcBorders>
            <w:noWrap w:val="0"/>
            <w:vAlign w:val="center"/>
          </w:tcPr>
          <w:p>
            <w:pPr>
              <w:spacing w:line="360" w:lineRule="exact"/>
              <w:jc w:val="center"/>
              <w:rPr>
                <w:rFonts w:hint="eastAsia" w:eastAsia="仿宋_GB2312"/>
                <w:sz w:val="24"/>
                <w:lang w:val="en-US" w:eastAsia="zh-CN"/>
              </w:rPr>
            </w:pPr>
            <w:r>
              <w:rPr>
                <w:rFonts w:hint="eastAsia" w:eastAsia="仿宋_GB2312"/>
                <w:sz w:val="24"/>
                <w:lang w:val="en-US" w:eastAsia="zh-CN"/>
              </w:rPr>
              <w:t>经济效益明显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1242" w:type="dxa"/>
            <w:gridSpan w:val="3"/>
            <w:vMerge w:val="continue"/>
            <w:noWrap w:val="0"/>
            <w:vAlign w:val="center"/>
          </w:tcPr>
          <w:p>
            <w:pPr>
              <w:jc w:val="center"/>
              <w:rPr>
                <w:rFonts w:hint="eastAsia" w:eastAsia="仿宋_GB2312"/>
                <w:sz w:val="24"/>
              </w:rPr>
            </w:pPr>
          </w:p>
        </w:tc>
        <w:tc>
          <w:tcPr>
            <w:tcW w:w="1489"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lang w:val="en-US" w:eastAsia="zh-CN"/>
              </w:rPr>
            </w:pPr>
          </w:p>
        </w:tc>
        <w:tc>
          <w:tcPr>
            <w:tcW w:w="1352" w:type="dxa"/>
            <w:gridSpan w:val="2"/>
            <w:tcBorders>
              <w:bottom w:val="single" w:color="auto" w:sz="4" w:space="0"/>
            </w:tcBorders>
            <w:noWrap w:val="0"/>
            <w:vAlign w:val="center"/>
          </w:tcPr>
          <w:p>
            <w:pPr>
              <w:spacing w:line="360" w:lineRule="exact"/>
              <w:jc w:val="center"/>
              <w:rPr>
                <w:rFonts w:hint="eastAsia" w:eastAsia="仿宋_GB2312"/>
                <w:sz w:val="24"/>
                <w:lang w:val="en-US" w:eastAsia="zh-CN"/>
              </w:rPr>
            </w:pPr>
          </w:p>
        </w:tc>
        <w:tc>
          <w:tcPr>
            <w:tcW w:w="2766" w:type="dxa"/>
            <w:gridSpan w:val="3"/>
            <w:tcBorders>
              <w:bottom w:val="single" w:color="auto" w:sz="4" w:space="0"/>
            </w:tcBorders>
            <w:noWrap w:val="0"/>
            <w:vAlign w:val="center"/>
          </w:tcPr>
          <w:p>
            <w:pPr>
              <w:spacing w:line="360" w:lineRule="exact"/>
              <w:jc w:val="center"/>
              <w:rPr>
                <w:rFonts w:hint="eastAsia"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jc w:val="center"/>
        </w:trPr>
        <w:tc>
          <w:tcPr>
            <w:tcW w:w="1473" w:type="dxa"/>
            <w:vMerge w:val="continue"/>
            <w:noWrap w:val="0"/>
            <w:vAlign w:val="center"/>
          </w:tcPr>
          <w:p>
            <w:pPr>
              <w:jc w:val="center"/>
              <w:rPr>
                <w:rFonts w:hint="eastAsia" w:eastAsia="仿宋_GB2312"/>
                <w:sz w:val="24"/>
              </w:rPr>
            </w:pPr>
          </w:p>
        </w:tc>
        <w:tc>
          <w:tcPr>
            <w:tcW w:w="1242" w:type="dxa"/>
            <w:gridSpan w:val="3"/>
            <w:vMerge w:val="continue"/>
            <w:noWrap w:val="0"/>
            <w:vAlign w:val="center"/>
          </w:tcPr>
          <w:p>
            <w:pPr>
              <w:jc w:val="center"/>
              <w:rPr>
                <w:rFonts w:hint="eastAsia" w:eastAsia="仿宋_GB2312"/>
                <w:sz w:val="24"/>
              </w:rPr>
            </w:pPr>
          </w:p>
        </w:tc>
        <w:tc>
          <w:tcPr>
            <w:tcW w:w="1489"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公路养护</w:t>
            </w:r>
          </w:p>
        </w:tc>
        <w:tc>
          <w:tcPr>
            <w:tcW w:w="1352" w:type="dxa"/>
            <w:gridSpan w:val="2"/>
            <w:tcBorders>
              <w:bottom w:val="single" w:color="auto" w:sz="4" w:space="0"/>
            </w:tcBorders>
            <w:noWrap w:val="0"/>
            <w:vAlign w:val="center"/>
          </w:tcPr>
          <w:p>
            <w:pPr>
              <w:spacing w:line="360" w:lineRule="exact"/>
              <w:jc w:val="center"/>
              <w:rPr>
                <w:rFonts w:hint="default"/>
                <w:lang w:val="en-US" w:eastAsia="zh-CN"/>
              </w:rPr>
            </w:pPr>
            <w:r>
              <w:rPr>
                <w:rFonts w:hint="eastAsia"/>
                <w:lang w:val="en-US" w:eastAsia="zh-CN"/>
              </w:rPr>
              <w:t>美化环境便于人车通行</w:t>
            </w:r>
          </w:p>
        </w:tc>
        <w:tc>
          <w:tcPr>
            <w:tcW w:w="2766" w:type="dxa"/>
            <w:gridSpan w:val="3"/>
            <w:tcBorders>
              <w:bottom w:val="single" w:color="auto" w:sz="4" w:space="0"/>
            </w:tcBorders>
            <w:noWrap w:val="0"/>
            <w:vAlign w:val="center"/>
          </w:tcPr>
          <w:p>
            <w:pPr>
              <w:spacing w:line="360" w:lineRule="exact"/>
              <w:jc w:val="center"/>
              <w:rPr>
                <w:rFonts w:hint="eastAsia" w:eastAsia="仿宋_GB2312"/>
                <w:sz w:val="24"/>
                <w:lang w:val="en-US" w:eastAsia="zh-CN"/>
              </w:rPr>
            </w:pPr>
            <w:r>
              <w:rPr>
                <w:rFonts w:hint="eastAsia"/>
                <w:lang w:val="en-US" w:eastAsia="zh-CN"/>
              </w:rPr>
              <w:t>美化环境便于人车通行</w:t>
            </w:r>
            <w:r>
              <w:rPr>
                <w:rFonts w:hint="eastAsia" w:eastAsia="仿宋_GB2312"/>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1242" w:type="dxa"/>
            <w:gridSpan w:val="3"/>
            <w:vMerge w:val="continue"/>
            <w:noWrap w:val="0"/>
            <w:vAlign w:val="center"/>
          </w:tcPr>
          <w:p>
            <w:pPr>
              <w:jc w:val="center"/>
              <w:rPr>
                <w:rFonts w:hint="eastAsia" w:eastAsia="仿宋_GB2312"/>
                <w:sz w:val="24"/>
              </w:rPr>
            </w:pPr>
          </w:p>
        </w:tc>
        <w:tc>
          <w:tcPr>
            <w:tcW w:w="1489"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lang w:val="en-US" w:eastAsia="zh-CN"/>
              </w:rPr>
            </w:pPr>
          </w:p>
        </w:tc>
        <w:tc>
          <w:tcPr>
            <w:tcW w:w="1352" w:type="dxa"/>
            <w:gridSpan w:val="2"/>
            <w:tcBorders>
              <w:bottom w:val="single" w:color="auto" w:sz="4" w:space="0"/>
            </w:tcBorders>
            <w:noWrap w:val="0"/>
            <w:vAlign w:val="center"/>
          </w:tcPr>
          <w:p>
            <w:pPr>
              <w:spacing w:line="360" w:lineRule="exact"/>
              <w:jc w:val="center"/>
              <w:rPr>
                <w:rFonts w:hint="eastAsia" w:eastAsia="仿宋_GB2312"/>
                <w:sz w:val="24"/>
                <w:lang w:val="en-US" w:eastAsia="zh-CN"/>
              </w:rPr>
            </w:pPr>
          </w:p>
        </w:tc>
        <w:tc>
          <w:tcPr>
            <w:tcW w:w="2766" w:type="dxa"/>
            <w:gridSpan w:val="3"/>
            <w:tcBorders>
              <w:bottom w:val="single" w:color="auto" w:sz="4" w:space="0"/>
            </w:tcBorders>
            <w:noWrap w:val="0"/>
            <w:vAlign w:val="center"/>
          </w:tcPr>
          <w:p>
            <w:pPr>
              <w:spacing w:line="360" w:lineRule="exact"/>
              <w:jc w:val="center"/>
              <w:rPr>
                <w:rFonts w:hint="eastAsia"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1473" w:type="dxa"/>
            <w:vMerge w:val="continue"/>
            <w:noWrap w:val="0"/>
            <w:vAlign w:val="center"/>
          </w:tcPr>
          <w:p>
            <w:pPr>
              <w:jc w:val="center"/>
              <w:rPr>
                <w:rFonts w:hint="eastAsia" w:eastAsia="仿宋_GB2312"/>
                <w:sz w:val="24"/>
              </w:rPr>
            </w:pPr>
          </w:p>
        </w:tc>
        <w:tc>
          <w:tcPr>
            <w:tcW w:w="1242" w:type="dxa"/>
            <w:gridSpan w:val="3"/>
            <w:vMerge w:val="continue"/>
            <w:noWrap w:val="0"/>
            <w:vAlign w:val="center"/>
          </w:tcPr>
          <w:p>
            <w:pPr>
              <w:jc w:val="center"/>
              <w:rPr>
                <w:rFonts w:hint="eastAsia" w:eastAsia="仿宋_GB2312"/>
                <w:sz w:val="24"/>
              </w:rPr>
            </w:pPr>
          </w:p>
        </w:tc>
        <w:tc>
          <w:tcPr>
            <w:tcW w:w="1489"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公路养护</w:t>
            </w:r>
          </w:p>
        </w:tc>
        <w:tc>
          <w:tcPr>
            <w:tcW w:w="1352"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低碳环保</w:t>
            </w:r>
          </w:p>
        </w:tc>
        <w:tc>
          <w:tcPr>
            <w:tcW w:w="2766" w:type="dxa"/>
            <w:gridSpan w:val="3"/>
            <w:tcBorders>
              <w:bottom w:val="single" w:color="auto" w:sz="4" w:space="0"/>
            </w:tcBorders>
            <w:noWrap w:val="0"/>
            <w:vAlign w:val="center"/>
          </w:tcPr>
          <w:p>
            <w:pPr>
              <w:spacing w:line="360" w:lineRule="exact"/>
              <w:jc w:val="center"/>
              <w:rPr>
                <w:rFonts w:hint="eastAsia" w:eastAsia="仿宋_GB2312"/>
                <w:sz w:val="24"/>
                <w:lang w:val="en-US" w:eastAsia="zh-CN"/>
              </w:rPr>
            </w:pPr>
            <w:r>
              <w:rPr>
                <w:rFonts w:hint="eastAsia" w:eastAsia="仿宋_GB2312"/>
                <w:sz w:val="24"/>
                <w:lang w:val="en-US" w:eastAsia="zh-CN"/>
              </w:rPr>
              <w:t>低碳环保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1242" w:type="dxa"/>
            <w:gridSpan w:val="3"/>
            <w:vMerge w:val="continue"/>
            <w:noWrap w:val="0"/>
            <w:vAlign w:val="center"/>
          </w:tcPr>
          <w:p>
            <w:pPr>
              <w:jc w:val="center"/>
              <w:rPr>
                <w:rFonts w:hint="eastAsia" w:eastAsia="仿宋_GB2312"/>
                <w:sz w:val="24"/>
              </w:rPr>
            </w:pPr>
          </w:p>
        </w:tc>
        <w:tc>
          <w:tcPr>
            <w:tcW w:w="1489"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lang w:val="en-US" w:eastAsia="zh-CN"/>
              </w:rPr>
            </w:pPr>
          </w:p>
        </w:tc>
        <w:tc>
          <w:tcPr>
            <w:tcW w:w="1352" w:type="dxa"/>
            <w:gridSpan w:val="2"/>
            <w:tcBorders>
              <w:bottom w:val="single" w:color="auto" w:sz="4" w:space="0"/>
            </w:tcBorders>
            <w:noWrap w:val="0"/>
            <w:vAlign w:val="center"/>
          </w:tcPr>
          <w:p>
            <w:pPr>
              <w:spacing w:line="360" w:lineRule="exact"/>
              <w:jc w:val="center"/>
              <w:rPr>
                <w:rFonts w:hint="eastAsia" w:eastAsia="仿宋_GB2312"/>
                <w:sz w:val="24"/>
                <w:lang w:val="en-US" w:eastAsia="zh-CN"/>
              </w:rPr>
            </w:pPr>
          </w:p>
        </w:tc>
        <w:tc>
          <w:tcPr>
            <w:tcW w:w="2766" w:type="dxa"/>
            <w:gridSpan w:val="3"/>
            <w:tcBorders>
              <w:bottom w:val="single" w:color="auto" w:sz="4" w:space="0"/>
            </w:tcBorders>
            <w:noWrap w:val="0"/>
            <w:vAlign w:val="center"/>
          </w:tcPr>
          <w:p>
            <w:pPr>
              <w:spacing w:line="360" w:lineRule="exact"/>
              <w:jc w:val="center"/>
              <w:rPr>
                <w:rFonts w:hint="eastAsia"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1242" w:type="dxa"/>
            <w:gridSpan w:val="3"/>
            <w:vMerge w:val="continue"/>
            <w:noWrap w:val="0"/>
            <w:vAlign w:val="center"/>
          </w:tcPr>
          <w:p>
            <w:pPr>
              <w:jc w:val="center"/>
              <w:rPr>
                <w:rFonts w:hint="eastAsia" w:eastAsia="仿宋_GB2312"/>
                <w:sz w:val="24"/>
              </w:rPr>
            </w:pPr>
          </w:p>
        </w:tc>
        <w:tc>
          <w:tcPr>
            <w:tcW w:w="1489"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公路养护</w:t>
            </w:r>
          </w:p>
        </w:tc>
        <w:tc>
          <w:tcPr>
            <w:tcW w:w="1352" w:type="dxa"/>
            <w:gridSpan w:val="2"/>
            <w:tcBorders>
              <w:bottom w:val="single" w:color="auto" w:sz="4" w:space="0"/>
            </w:tcBorders>
            <w:noWrap w:val="0"/>
            <w:vAlign w:val="center"/>
          </w:tcPr>
          <w:p>
            <w:pPr>
              <w:spacing w:line="360" w:lineRule="exact"/>
              <w:jc w:val="center"/>
              <w:rPr>
                <w:rFonts w:hint="eastAsia" w:eastAsia="仿宋_GB2312"/>
                <w:sz w:val="24"/>
                <w:lang w:val="en-US" w:eastAsia="zh-CN"/>
              </w:rPr>
            </w:pPr>
            <w:r>
              <w:rPr>
                <w:rFonts w:hint="eastAsia" w:eastAsia="仿宋_GB2312"/>
                <w:sz w:val="24"/>
                <w:lang w:val="en-US" w:eastAsia="zh-CN"/>
              </w:rPr>
              <w:t>95%</w:t>
            </w:r>
          </w:p>
        </w:tc>
        <w:tc>
          <w:tcPr>
            <w:tcW w:w="2766" w:type="dxa"/>
            <w:gridSpan w:val="3"/>
            <w:tcBorders>
              <w:bottom w:val="single" w:color="auto" w:sz="4" w:space="0"/>
            </w:tcBorders>
            <w:noWrap w:val="0"/>
            <w:vAlign w:val="center"/>
          </w:tcPr>
          <w:p>
            <w:pPr>
              <w:spacing w:line="360" w:lineRule="exact"/>
              <w:jc w:val="center"/>
              <w:rPr>
                <w:rFonts w:hint="eastAsia" w:eastAsia="仿宋_GB2312"/>
                <w:sz w:val="24"/>
                <w:lang w:val="en-US" w:eastAsia="zh-CN"/>
              </w:rPr>
            </w:pPr>
            <w:r>
              <w:rPr>
                <w:rFonts w:hint="eastAsia" w:eastAsia="仿宋_GB2312"/>
                <w:sz w:val="24"/>
                <w:lang w:val="en-US" w:eastAsia="zh-CN"/>
              </w:rPr>
              <w:t>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1242" w:type="dxa"/>
            <w:gridSpan w:val="3"/>
            <w:vMerge w:val="continue"/>
            <w:noWrap w:val="0"/>
            <w:vAlign w:val="center"/>
          </w:tcPr>
          <w:p>
            <w:pPr>
              <w:jc w:val="center"/>
              <w:rPr>
                <w:rFonts w:hint="eastAsia" w:eastAsia="仿宋_GB2312"/>
                <w:sz w:val="24"/>
              </w:rPr>
            </w:pPr>
          </w:p>
        </w:tc>
        <w:tc>
          <w:tcPr>
            <w:tcW w:w="1489"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lang w:val="en-US" w:eastAsia="zh-CN"/>
              </w:rPr>
            </w:pPr>
          </w:p>
        </w:tc>
        <w:tc>
          <w:tcPr>
            <w:tcW w:w="1352" w:type="dxa"/>
            <w:gridSpan w:val="2"/>
            <w:tcBorders>
              <w:bottom w:val="single" w:color="auto" w:sz="4" w:space="0"/>
            </w:tcBorders>
            <w:noWrap w:val="0"/>
            <w:vAlign w:val="center"/>
          </w:tcPr>
          <w:p>
            <w:pPr>
              <w:spacing w:line="360" w:lineRule="exact"/>
              <w:jc w:val="center"/>
              <w:rPr>
                <w:rFonts w:hint="eastAsia" w:eastAsia="仿宋_GB2312"/>
                <w:sz w:val="24"/>
                <w:lang w:val="en-US" w:eastAsia="zh-CN"/>
              </w:rPr>
            </w:pPr>
          </w:p>
        </w:tc>
        <w:tc>
          <w:tcPr>
            <w:tcW w:w="2766" w:type="dxa"/>
            <w:gridSpan w:val="3"/>
            <w:tcBorders>
              <w:bottom w:val="single" w:color="auto" w:sz="4" w:space="0"/>
            </w:tcBorders>
            <w:noWrap w:val="0"/>
            <w:vAlign w:val="center"/>
          </w:tcPr>
          <w:p>
            <w:pPr>
              <w:spacing w:line="360" w:lineRule="exact"/>
              <w:jc w:val="center"/>
              <w:rPr>
                <w:rFonts w:hint="eastAsia"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715"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6867" w:type="dxa"/>
            <w:gridSpan w:val="10"/>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715"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6867" w:type="dxa"/>
            <w:gridSpan w:val="10"/>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2220" w:type="dxa"/>
            <w:gridSpan w:val="4"/>
            <w:noWrap w:val="0"/>
            <w:vAlign w:val="center"/>
          </w:tcPr>
          <w:p>
            <w:pPr>
              <w:jc w:val="center"/>
              <w:rPr>
                <w:rFonts w:hint="eastAsia" w:eastAsia="仿宋_GB2312"/>
                <w:sz w:val="24"/>
              </w:rPr>
            </w:pPr>
            <w:r>
              <w:rPr>
                <w:rFonts w:hint="eastAsia" w:eastAsia="仿宋_GB2312"/>
                <w:sz w:val="24"/>
              </w:rPr>
              <w:t>单  位</w:t>
            </w:r>
          </w:p>
        </w:tc>
        <w:tc>
          <w:tcPr>
            <w:tcW w:w="276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2264" w:type="dxa"/>
            <w:gridSpan w:val="3"/>
            <w:noWrap w:val="0"/>
            <w:vAlign w:val="center"/>
          </w:tcPr>
          <w:p>
            <w:pPr>
              <w:jc w:val="center"/>
              <w:rPr>
                <w:rFonts w:hint="default" w:eastAsia="仿宋_GB2312"/>
                <w:sz w:val="24"/>
                <w:lang w:val="en-US" w:eastAsia="zh-CN"/>
              </w:rPr>
            </w:pPr>
            <w:r>
              <w:rPr>
                <w:rFonts w:hint="eastAsia" w:eastAsia="仿宋_GB2312"/>
                <w:sz w:val="24"/>
                <w:lang w:val="en-US" w:eastAsia="zh-CN"/>
              </w:rPr>
              <w:t>陶  涛</w:t>
            </w:r>
          </w:p>
        </w:tc>
        <w:tc>
          <w:tcPr>
            <w:tcW w:w="2332" w:type="dxa"/>
            <w:gridSpan w:val="4"/>
            <w:noWrap w:val="0"/>
            <w:vAlign w:val="center"/>
          </w:tcPr>
          <w:p>
            <w:pPr>
              <w:jc w:val="center"/>
              <w:rPr>
                <w:rFonts w:hint="default" w:eastAsia="仿宋_GB2312"/>
                <w:sz w:val="24"/>
                <w:lang w:val="en-US" w:eastAsia="zh-CN"/>
              </w:rPr>
            </w:pPr>
            <w:r>
              <w:rPr>
                <w:rFonts w:hint="eastAsia" w:eastAsia="仿宋_GB2312"/>
                <w:sz w:val="24"/>
                <w:lang w:val="en-US" w:eastAsia="zh-CN"/>
              </w:rPr>
              <w:t>党组书记、主任</w:t>
            </w:r>
          </w:p>
        </w:tc>
        <w:tc>
          <w:tcPr>
            <w:tcW w:w="2220" w:type="dxa"/>
            <w:gridSpan w:val="4"/>
            <w:noWrap w:val="0"/>
            <w:vAlign w:val="center"/>
          </w:tcPr>
          <w:p>
            <w:pPr>
              <w:jc w:val="center"/>
              <w:rPr>
                <w:rFonts w:hint="eastAsia" w:eastAsia="仿宋_GB2312"/>
                <w:sz w:val="24"/>
                <w:lang w:val="en-US" w:eastAsia="zh-CN"/>
              </w:rPr>
            </w:pPr>
            <w:r>
              <w:rPr>
                <w:rFonts w:hint="eastAsia" w:eastAsia="仿宋_GB2312"/>
                <w:sz w:val="24"/>
                <w:lang w:val="en-US" w:eastAsia="zh-CN"/>
              </w:rPr>
              <w:t>华容县公路</w:t>
            </w:r>
          </w:p>
          <w:p>
            <w:pPr>
              <w:jc w:val="center"/>
              <w:rPr>
                <w:rFonts w:hint="default" w:eastAsia="仿宋_GB2312"/>
                <w:sz w:val="24"/>
                <w:lang w:val="en-US" w:eastAsia="zh-CN"/>
              </w:rPr>
            </w:pPr>
            <w:r>
              <w:rPr>
                <w:rFonts w:hint="eastAsia" w:eastAsia="仿宋_GB2312"/>
                <w:sz w:val="24"/>
                <w:lang w:val="en-US" w:eastAsia="zh-CN"/>
              </w:rPr>
              <w:t>事务中心</w:t>
            </w:r>
          </w:p>
        </w:tc>
        <w:tc>
          <w:tcPr>
            <w:tcW w:w="2766" w:type="dxa"/>
            <w:gridSpan w:val="3"/>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exact"/>
          <w:jc w:val="center"/>
        </w:trPr>
        <w:tc>
          <w:tcPr>
            <w:tcW w:w="2264" w:type="dxa"/>
            <w:gridSpan w:val="3"/>
            <w:noWrap w:val="0"/>
            <w:vAlign w:val="center"/>
          </w:tcPr>
          <w:p>
            <w:pPr>
              <w:jc w:val="center"/>
              <w:rPr>
                <w:rFonts w:hint="default" w:eastAsia="仿宋_GB2312"/>
                <w:sz w:val="24"/>
                <w:lang w:val="en-US" w:eastAsia="zh-CN"/>
              </w:rPr>
            </w:pPr>
            <w:r>
              <w:rPr>
                <w:rFonts w:hint="eastAsia" w:eastAsia="仿宋_GB2312"/>
                <w:sz w:val="24"/>
                <w:lang w:val="en-US" w:eastAsia="zh-CN"/>
              </w:rPr>
              <w:t>邓永彬</w:t>
            </w:r>
          </w:p>
        </w:tc>
        <w:tc>
          <w:tcPr>
            <w:tcW w:w="2332" w:type="dxa"/>
            <w:gridSpan w:val="4"/>
            <w:noWrap w:val="0"/>
            <w:vAlign w:val="center"/>
          </w:tcPr>
          <w:p>
            <w:pPr>
              <w:jc w:val="center"/>
              <w:rPr>
                <w:rFonts w:hint="default" w:eastAsia="仿宋_GB2312"/>
                <w:sz w:val="24"/>
                <w:lang w:val="en-US" w:eastAsia="zh-CN"/>
              </w:rPr>
            </w:pPr>
            <w:r>
              <w:rPr>
                <w:rFonts w:hint="eastAsia" w:eastAsia="仿宋_GB2312"/>
                <w:sz w:val="24"/>
                <w:lang w:val="en-US" w:eastAsia="zh-CN"/>
              </w:rPr>
              <w:t>副主任</w:t>
            </w:r>
          </w:p>
        </w:tc>
        <w:tc>
          <w:tcPr>
            <w:tcW w:w="2220" w:type="dxa"/>
            <w:gridSpan w:val="4"/>
            <w:noWrap w:val="0"/>
            <w:vAlign w:val="center"/>
          </w:tcPr>
          <w:p>
            <w:pPr>
              <w:jc w:val="center"/>
              <w:rPr>
                <w:rFonts w:hint="eastAsia" w:eastAsia="仿宋_GB2312"/>
                <w:sz w:val="24"/>
                <w:lang w:val="en-US" w:eastAsia="zh-CN"/>
              </w:rPr>
            </w:pPr>
            <w:r>
              <w:rPr>
                <w:rFonts w:hint="eastAsia" w:eastAsia="仿宋_GB2312"/>
                <w:sz w:val="24"/>
                <w:lang w:val="en-US" w:eastAsia="zh-CN"/>
              </w:rPr>
              <w:t>华容县公路</w:t>
            </w:r>
          </w:p>
          <w:p>
            <w:pPr>
              <w:jc w:val="center"/>
              <w:rPr>
                <w:rFonts w:hint="default" w:eastAsia="仿宋_GB2312"/>
                <w:sz w:val="24"/>
                <w:lang w:val="en-US" w:eastAsia="zh-CN"/>
              </w:rPr>
            </w:pPr>
            <w:r>
              <w:rPr>
                <w:rFonts w:hint="eastAsia" w:eastAsia="仿宋_GB2312"/>
                <w:sz w:val="24"/>
                <w:lang w:val="en-US" w:eastAsia="zh-CN"/>
              </w:rPr>
              <w:t>事务中心</w:t>
            </w:r>
          </w:p>
        </w:tc>
        <w:tc>
          <w:tcPr>
            <w:tcW w:w="2766" w:type="dxa"/>
            <w:gridSpan w:val="3"/>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exact"/>
          <w:jc w:val="center"/>
        </w:trPr>
        <w:tc>
          <w:tcPr>
            <w:tcW w:w="2264" w:type="dxa"/>
            <w:gridSpan w:val="3"/>
            <w:noWrap w:val="0"/>
            <w:vAlign w:val="center"/>
          </w:tcPr>
          <w:p>
            <w:pPr>
              <w:jc w:val="center"/>
              <w:rPr>
                <w:rFonts w:hint="default" w:eastAsia="仿宋_GB2312"/>
                <w:sz w:val="24"/>
                <w:lang w:val="en-US" w:eastAsia="zh-CN"/>
              </w:rPr>
            </w:pPr>
            <w:r>
              <w:rPr>
                <w:rFonts w:hint="eastAsia" w:eastAsia="仿宋_GB2312"/>
                <w:sz w:val="24"/>
                <w:lang w:val="en-US" w:eastAsia="zh-CN"/>
              </w:rPr>
              <w:t>杨  燕</w:t>
            </w:r>
          </w:p>
        </w:tc>
        <w:tc>
          <w:tcPr>
            <w:tcW w:w="2332" w:type="dxa"/>
            <w:gridSpan w:val="4"/>
            <w:noWrap w:val="0"/>
            <w:vAlign w:val="center"/>
          </w:tcPr>
          <w:p>
            <w:pPr>
              <w:jc w:val="center"/>
              <w:rPr>
                <w:rFonts w:hint="default" w:eastAsia="仿宋_GB2312"/>
                <w:sz w:val="24"/>
                <w:lang w:val="en-US" w:eastAsia="zh-CN"/>
              </w:rPr>
            </w:pPr>
            <w:r>
              <w:rPr>
                <w:rFonts w:hint="eastAsia" w:eastAsia="仿宋_GB2312"/>
                <w:sz w:val="24"/>
                <w:lang w:val="en-US" w:eastAsia="zh-CN"/>
              </w:rPr>
              <w:t>副主任</w:t>
            </w:r>
          </w:p>
        </w:tc>
        <w:tc>
          <w:tcPr>
            <w:tcW w:w="2220" w:type="dxa"/>
            <w:gridSpan w:val="4"/>
            <w:noWrap w:val="0"/>
            <w:vAlign w:val="center"/>
          </w:tcPr>
          <w:p>
            <w:pPr>
              <w:jc w:val="center"/>
              <w:rPr>
                <w:rFonts w:hint="eastAsia" w:eastAsia="仿宋_GB2312"/>
                <w:sz w:val="24"/>
                <w:lang w:val="en-US" w:eastAsia="zh-CN"/>
              </w:rPr>
            </w:pPr>
            <w:r>
              <w:rPr>
                <w:rFonts w:hint="eastAsia" w:eastAsia="仿宋_GB2312"/>
                <w:sz w:val="24"/>
                <w:lang w:val="en-US" w:eastAsia="zh-CN"/>
              </w:rPr>
              <w:t>华容县公路</w:t>
            </w:r>
          </w:p>
          <w:p>
            <w:pPr>
              <w:jc w:val="center"/>
              <w:rPr>
                <w:rFonts w:hint="eastAsia" w:eastAsia="仿宋_GB2312"/>
                <w:sz w:val="24"/>
              </w:rPr>
            </w:pPr>
            <w:r>
              <w:rPr>
                <w:rFonts w:hint="eastAsia" w:eastAsia="仿宋_GB2312"/>
                <w:sz w:val="24"/>
                <w:lang w:val="en-US" w:eastAsia="zh-CN"/>
              </w:rPr>
              <w:t>事务中心</w:t>
            </w:r>
          </w:p>
        </w:tc>
        <w:tc>
          <w:tcPr>
            <w:tcW w:w="2766" w:type="dxa"/>
            <w:gridSpan w:val="3"/>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val="en-US" w:eastAsia="zh-CN"/>
        </w:rPr>
        <w:t>张江涛</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15873075818</w:t>
      </w:r>
    </w:p>
    <w:tbl>
      <w:tblPr>
        <w:tblStyle w:val="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spacing w:line="600" w:lineRule="exact"/>
              <w:jc w:val="center"/>
              <w:rPr>
                <w:rFonts w:ascii="仿宋" w:hAnsi="仿宋" w:eastAsia="仿宋" w:cs="仿宋"/>
                <w:sz w:val="36"/>
                <w:szCs w:val="36"/>
              </w:rPr>
            </w:pPr>
            <w:r>
              <w:rPr>
                <w:rFonts w:hint="eastAsia" w:ascii="仿宋" w:hAnsi="仿宋" w:eastAsia="仿宋" w:cs="仿宋"/>
                <w:b/>
                <w:bCs/>
                <w:sz w:val="36"/>
                <w:szCs w:val="36"/>
                <w:lang w:val="en-US" w:eastAsia="zh-CN"/>
              </w:rPr>
              <w:t>2021</w:t>
            </w:r>
            <w:r>
              <w:rPr>
                <w:rFonts w:hint="eastAsia" w:ascii="仿宋" w:hAnsi="仿宋" w:eastAsia="仿宋" w:cs="仿宋"/>
                <w:b/>
                <w:bCs/>
                <w:sz w:val="36"/>
                <w:szCs w:val="36"/>
              </w:rPr>
              <w:t>年公路养护资金绩效评价报告</w:t>
            </w:r>
          </w:p>
          <w:p>
            <w:pPr>
              <w:spacing w:line="440" w:lineRule="exact"/>
              <w:ind w:firstLine="600" w:firstLineChars="200"/>
              <w:rPr>
                <w:rFonts w:ascii="仿宋_GB2312" w:hAnsi="仿宋" w:eastAsia="仿宋_GB2312" w:cs="仿宋"/>
                <w:sz w:val="30"/>
                <w:szCs w:val="30"/>
              </w:rPr>
            </w:pPr>
          </w:p>
          <w:p>
            <w:pPr>
              <w:spacing w:line="600" w:lineRule="exact"/>
              <w:ind w:firstLine="600" w:firstLineChars="200"/>
              <w:rPr>
                <w:rFonts w:ascii="仿宋_GB2312" w:hAnsi="仿宋" w:eastAsia="仿宋_GB2312" w:cs="仿宋"/>
                <w:bCs/>
                <w:sz w:val="30"/>
                <w:szCs w:val="30"/>
              </w:rPr>
            </w:pPr>
            <w:r>
              <w:rPr>
                <w:rFonts w:hint="eastAsia" w:ascii="仿宋_GB2312" w:hAnsi="仿宋" w:eastAsia="仿宋_GB2312" w:cs="仿宋"/>
                <w:bCs/>
                <w:sz w:val="30"/>
                <w:szCs w:val="30"/>
              </w:rPr>
              <w:t>一、养护基本概况</w:t>
            </w:r>
          </w:p>
          <w:p>
            <w:pPr>
              <w:ind w:firstLine="735" w:firstLineChars="245"/>
              <w:rPr>
                <w:rFonts w:ascii="仿宋_GB2312" w:eastAsia="仿宋_GB2312"/>
                <w:sz w:val="30"/>
                <w:szCs w:val="30"/>
              </w:rPr>
            </w:pPr>
            <w:r>
              <w:rPr>
                <w:rFonts w:hint="eastAsia" w:ascii="仿宋_GB2312" w:hAnsi="宋体" w:eastAsia="仿宋_GB2312"/>
                <w:sz w:val="30"/>
                <w:szCs w:val="30"/>
              </w:rPr>
              <w:t>今年养护里程</w:t>
            </w:r>
            <w:r>
              <w:rPr>
                <w:rFonts w:hint="eastAsia" w:ascii="仿宋_GB2312" w:hAnsi="宋体" w:eastAsia="仿宋_GB2312"/>
                <w:sz w:val="30"/>
                <w:szCs w:val="30"/>
                <w:lang w:val="en-US" w:eastAsia="zh-CN"/>
              </w:rPr>
              <w:t>普通国省道171.86公里，</w:t>
            </w:r>
            <w:r>
              <w:rPr>
                <w:rFonts w:hint="eastAsia" w:ascii="仿宋_GB2312" w:hAnsi="宋体" w:eastAsia="仿宋_GB2312"/>
                <w:sz w:val="30"/>
                <w:szCs w:val="30"/>
              </w:rPr>
              <w:t>县道</w:t>
            </w:r>
            <w:r>
              <w:rPr>
                <w:rFonts w:ascii="仿宋_GB2312" w:hAnsi="宋体" w:eastAsia="仿宋_GB2312"/>
                <w:sz w:val="30"/>
                <w:szCs w:val="30"/>
              </w:rPr>
              <w:t>9</w:t>
            </w:r>
            <w:r>
              <w:rPr>
                <w:rFonts w:hint="eastAsia" w:ascii="仿宋_GB2312" w:hAnsi="宋体" w:eastAsia="仿宋_GB2312"/>
                <w:sz w:val="30"/>
                <w:szCs w:val="30"/>
              </w:rPr>
              <w:t>条</w:t>
            </w:r>
            <w:r>
              <w:rPr>
                <w:rFonts w:ascii="仿宋_GB2312" w:hAnsi="宋体" w:eastAsia="仿宋_GB2312"/>
                <w:sz w:val="30"/>
                <w:szCs w:val="30"/>
              </w:rPr>
              <w:t>139.304</w:t>
            </w:r>
            <w:r>
              <w:rPr>
                <w:rFonts w:hint="eastAsia" w:ascii="仿宋_GB2312" w:hAnsi="宋体" w:eastAsia="仿宋_GB2312"/>
                <w:sz w:val="30"/>
                <w:szCs w:val="30"/>
              </w:rPr>
              <w:t>公里，乡、村道路</w:t>
            </w:r>
            <w:r>
              <w:rPr>
                <w:rFonts w:ascii="仿宋_GB2312" w:hAnsi="宋体" w:eastAsia="仿宋_GB2312"/>
                <w:sz w:val="30"/>
                <w:szCs w:val="30"/>
              </w:rPr>
              <w:t xml:space="preserve"> 440</w:t>
            </w:r>
            <w:r>
              <w:rPr>
                <w:rFonts w:hint="eastAsia" w:ascii="仿宋_GB2312" w:hAnsi="宋体" w:eastAsia="仿宋_GB2312"/>
                <w:sz w:val="30"/>
                <w:szCs w:val="30"/>
              </w:rPr>
              <w:t>条</w:t>
            </w:r>
            <w:r>
              <w:rPr>
                <w:rFonts w:ascii="仿宋_GB2312" w:hAnsi="宋体" w:eastAsia="仿宋_GB2312"/>
                <w:sz w:val="30"/>
                <w:szCs w:val="30"/>
              </w:rPr>
              <w:t>2038</w:t>
            </w:r>
            <w:r>
              <w:rPr>
                <w:rFonts w:hint="eastAsia" w:ascii="仿宋_GB2312" w:hAnsi="宋体" w:eastAsia="仿宋_GB2312"/>
                <w:sz w:val="30"/>
                <w:szCs w:val="30"/>
              </w:rPr>
              <w:t>多公里，其中乡道养护</w:t>
            </w:r>
            <w:r>
              <w:rPr>
                <w:rFonts w:ascii="仿宋_GB2312" w:hAnsi="宋体" w:eastAsia="仿宋_GB2312"/>
                <w:sz w:val="30"/>
                <w:szCs w:val="30"/>
              </w:rPr>
              <w:t>235.108</w:t>
            </w:r>
            <w:r>
              <w:rPr>
                <w:rFonts w:hint="eastAsia" w:ascii="仿宋_GB2312" w:hAnsi="宋体" w:eastAsia="仿宋_GB2312"/>
                <w:sz w:val="30"/>
                <w:szCs w:val="30"/>
              </w:rPr>
              <w:t>公里、村道养护</w:t>
            </w:r>
            <w:r>
              <w:rPr>
                <w:rFonts w:ascii="仿宋_GB2312" w:hAnsi="宋体" w:eastAsia="仿宋_GB2312"/>
                <w:sz w:val="30"/>
                <w:szCs w:val="30"/>
              </w:rPr>
              <w:t>1685.751</w:t>
            </w:r>
            <w:r>
              <w:rPr>
                <w:rFonts w:hint="eastAsia" w:ascii="仿宋_GB2312" w:hAnsi="宋体" w:eastAsia="仿宋_GB2312"/>
                <w:sz w:val="30"/>
                <w:szCs w:val="30"/>
              </w:rPr>
              <w:t>公里，均已纳入日常养护范畴。对</w:t>
            </w:r>
            <w:r>
              <w:rPr>
                <w:rFonts w:ascii="仿宋_GB2312" w:hAnsi="宋体" w:eastAsia="仿宋_GB2312"/>
                <w:sz w:val="30"/>
                <w:szCs w:val="30"/>
              </w:rPr>
              <w:t>14</w:t>
            </w:r>
            <w:r>
              <w:rPr>
                <w:rFonts w:hint="eastAsia" w:ascii="仿宋_GB2312" w:hAnsi="宋体" w:eastAsia="仿宋_GB2312"/>
                <w:sz w:val="30"/>
                <w:szCs w:val="30"/>
              </w:rPr>
              <w:t>个乡镇公路站的管养道路进行四个季度养护考核，考核合格后已拨年度县、乡、村道养护资金</w:t>
            </w:r>
            <w:r>
              <w:rPr>
                <w:rFonts w:ascii="仿宋_GB2312" w:hAnsi="宋体" w:eastAsia="仿宋_GB2312"/>
                <w:sz w:val="30"/>
                <w:szCs w:val="30"/>
              </w:rPr>
              <w:t>625.2967</w:t>
            </w:r>
            <w:r>
              <w:rPr>
                <w:rFonts w:hint="eastAsia" w:ascii="仿宋_GB2312" w:hAnsi="宋体" w:eastAsia="仿宋_GB2312"/>
                <w:sz w:val="30"/>
                <w:szCs w:val="30"/>
              </w:rPr>
              <w:t>万元。</w:t>
            </w:r>
          </w:p>
          <w:p>
            <w:pPr>
              <w:ind w:firstLine="735" w:firstLineChars="245"/>
              <w:rPr>
                <w:rFonts w:ascii="仿宋_GB2312" w:eastAsia="仿宋_GB2312"/>
                <w:sz w:val="30"/>
                <w:szCs w:val="30"/>
              </w:rPr>
            </w:pPr>
            <w:r>
              <w:rPr>
                <w:rFonts w:ascii="仿宋_GB2312" w:hAnsi="宋体" w:eastAsia="仿宋_GB2312"/>
                <w:sz w:val="30"/>
                <w:szCs w:val="30"/>
              </w:rPr>
              <w:t>20</w:t>
            </w:r>
            <w:r>
              <w:rPr>
                <w:rFonts w:hint="eastAsia" w:ascii="仿宋_GB2312" w:hAnsi="宋体" w:eastAsia="仿宋_GB2312"/>
                <w:sz w:val="30"/>
                <w:szCs w:val="30"/>
                <w:lang w:val="en-US" w:eastAsia="zh-CN"/>
              </w:rPr>
              <w:t>21</w:t>
            </w:r>
            <w:r>
              <w:rPr>
                <w:rFonts w:hint="eastAsia" w:ascii="仿宋_GB2312" w:hAnsi="宋体" w:eastAsia="仿宋_GB2312"/>
                <w:sz w:val="30"/>
                <w:szCs w:val="30"/>
              </w:rPr>
              <w:t>年公路养护工作进行四个季度检查和月检巡查，养护工作按照“七无三有”标准和四好农村公路”的要求，积极推进，不断提升公路服务能力。</w:t>
            </w:r>
          </w:p>
          <w:p>
            <w:pPr>
              <w:ind w:firstLine="735" w:firstLineChars="245"/>
              <w:rPr>
                <w:rFonts w:ascii="仿宋_GB2312" w:eastAsia="仿宋_GB2312"/>
                <w:sz w:val="30"/>
                <w:szCs w:val="30"/>
              </w:rPr>
            </w:pPr>
            <w:r>
              <w:rPr>
                <w:rFonts w:hint="eastAsia" w:ascii="仿宋_GB2312" w:hAnsi="宋体" w:eastAsia="仿宋_GB2312"/>
                <w:sz w:val="30"/>
                <w:szCs w:val="30"/>
              </w:rPr>
              <w:t>二、主要做法和措施</w:t>
            </w:r>
          </w:p>
          <w:p>
            <w:pPr>
              <w:ind w:firstLine="735" w:firstLineChars="245"/>
              <w:rPr>
                <w:rFonts w:ascii="仿宋_GB2312" w:eastAsia="仿宋_GB2312"/>
                <w:sz w:val="30"/>
                <w:szCs w:val="30"/>
              </w:rPr>
            </w:pPr>
            <w:r>
              <w:rPr>
                <w:rFonts w:hint="eastAsia" w:ascii="仿宋_GB2312" w:hAnsi="宋体" w:eastAsia="仿宋_GB2312"/>
                <w:sz w:val="30"/>
                <w:szCs w:val="30"/>
                <w:lang w:val="en-US" w:eastAsia="zh-CN"/>
              </w:rPr>
              <w:t>1、普通国省道、</w:t>
            </w:r>
            <w:r>
              <w:rPr>
                <w:rFonts w:hint="eastAsia" w:ascii="仿宋_GB2312" w:hAnsi="宋体" w:eastAsia="仿宋_GB2312"/>
                <w:sz w:val="30"/>
                <w:szCs w:val="30"/>
              </w:rPr>
              <w:t>县道每月巡查考核一次，村道每季度考核一次。在雨季温差较大的时候不定期进行日常养护及安全巡查，发现问题及时处置。每季度对巡查考核路段已发文通报的形式及时通报。对存在问题的由乡镇分管领导及养护承包人签字确认并限期整改到位。养护经费县道一年拨一次、乡村道半年拨付一次，确保养护资金专款专用。</w:t>
            </w:r>
          </w:p>
          <w:p>
            <w:pPr>
              <w:ind w:firstLine="735" w:firstLineChars="245"/>
              <w:rPr>
                <w:rFonts w:ascii="仿宋_GB2312" w:eastAsia="仿宋_GB2312"/>
                <w:sz w:val="30"/>
                <w:szCs w:val="30"/>
              </w:rPr>
            </w:pPr>
            <w:r>
              <w:rPr>
                <w:rFonts w:ascii="仿宋_GB2312" w:hAnsi="宋体" w:eastAsia="仿宋_GB2312"/>
                <w:sz w:val="30"/>
                <w:szCs w:val="30"/>
              </w:rPr>
              <w:t>2</w:t>
            </w:r>
            <w:r>
              <w:rPr>
                <w:rFonts w:hint="eastAsia" w:ascii="仿宋_GB2312" w:hAnsi="宋体" w:eastAsia="仿宋_GB2312"/>
                <w:sz w:val="30"/>
                <w:szCs w:val="30"/>
              </w:rPr>
              <w:t>、领导高度重视、层层落实责任</w:t>
            </w:r>
          </w:p>
          <w:p>
            <w:pPr>
              <w:ind w:firstLine="735" w:firstLineChars="245"/>
              <w:rPr>
                <w:rFonts w:ascii="仿宋_GB2312" w:eastAsia="仿宋_GB2312"/>
                <w:sz w:val="30"/>
                <w:szCs w:val="30"/>
              </w:rPr>
            </w:pPr>
            <w:r>
              <w:rPr>
                <w:rFonts w:ascii="仿宋_GB2312" w:hAnsi="宋体" w:eastAsia="仿宋_GB2312"/>
                <w:sz w:val="30"/>
                <w:szCs w:val="30"/>
              </w:rPr>
              <w:t xml:space="preserve"> </w:t>
            </w:r>
            <w:r>
              <w:rPr>
                <w:rFonts w:hint="eastAsia" w:ascii="仿宋_GB2312" w:hAnsi="宋体" w:eastAsia="仿宋_GB2312"/>
                <w:sz w:val="30"/>
                <w:szCs w:val="30"/>
              </w:rPr>
              <w:t>根据公路的目标任务，县农村办印发了</w:t>
            </w:r>
            <w:r>
              <w:rPr>
                <w:rFonts w:ascii="仿宋_GB2312" w:hAnsi="宋体" w:eastAsia="仿宋_GB2312"/>
                <w:sz w:val="30"/>
                <w:szCs w:val="30"/>
              </w:rPr>
              <w:t>[2011]4</w:t>
            </w:r>
            <w:r>
              <w:rPr>
                <w:rFonts w:hint="eastAsia" w:ascii="仿宋_GB2312" w:hAnsi="宋体" w:eastAsia="仿宋_GB2312"/>
                <w:sz w:val="30"/>
                <w:szCs w:val="30"/>
              </w:rPr>
              <w:t>号《</w:t>
            </w:r>
            <w:r>
              <w:rPr>
                <w:rFonts w:ascii="仿宋_GB2312" w:hAnsi="宋体" w:eastAsia="仿宋_GB2312"/>
                <w:sz w:val="30"/>
                <w:szCs w:val="30"/>
              </w:rPr>
              <w:t xml:space="preserve"> </w:t>
            </w:r>
            <w:r>
              <w:rPr>
                <w:rFonts w:hint="eastAsia" w:ascii="仿宋_GB2312" w:hAnsi="宋体" w:eastAsia="仿宋_GB2312"/>
                <w:sz w:val="30"/>
                <w:szCs w:val="30"/>
                <w:lang w:val="en-US" w:eastAsia="zh-CN"/>
              </w:rPr>
              <w:t>县</w:t>
            </w:r>
            <w:r>
              <w:rPr>
                <w:rFonts w:hint="eastAsia" w:ascii="仿宋_GB2312" w:hAnsi="宋体" w:eastAsia="仿宋_GB2312"/>
                <w:sz w:val="30"/>
                <w:szCs w:val="30"/>
              </w:rPr>
              <w:t>公路养护管理办法》的通知、</w:t>
            </w:r>
            <w:r>
              <w:rPr>
                <w:rFonts w:ascii="仿宋_GB2312" w:hAnsi="宋体" w:eastAsia="仿宋_GB2312"/>
                <w:sz w:val="30"/>
                <w:szCs w:val="30"/>
              </w:rPr>
              <w:t>[2011]8</w:t>
            </w:r>
            <w:r>
              <w:rPr>
                <w:rFonts w:hint="eastAsia" w:ascii="仿宋_GB2312" w:hAnsi="宋体" w:eastAsia="仿宋_GB2312"/>
                <w:sz w:val="30"/>
                <w:szCs w:val="30"/>
              </w:rPr>
              <w:t>号《华县人民政府关于切实加强公路养护管理工作》的通知及</w:t>
            </w:r>
            <w:r>
              <w:rPr>
                <w:rFonts w:ascii="仿宋_GB2312" w:hAnsi="宋体" w:eastAsia="仿宋_GB2312"/>
                <w:sz w:val="30"/>
                <w:szCs w:val="30"/>
              </w:rPr>
              <w:t>[2011]56</w:t>
            </w:r>
            <w:r>
              <w:rPr>
                <w:rFonts w:hint="eastAsia" w:ascii="仿宋_GB2312" w:hAnsi="宋体" w:eastAsia="仿宋_GB2312"/>
                <w:sz w:val="30"/>
                <w:szCs w:val="30"/>
              </w:rPr>
              <w:t>号《</w:t>
            </w:r>
            <w:r>
              <w:rPr>
                <w:rFonts w:ascii="仿宋_GB2312" w:hAnsi="宋体" w:eastAsia="仿宋_GB2312"/>
                <w:sz w:val="30"/>
                <w:szCs w:val="30"/>
              </w:rPr>
              <w:t xml:space="preserve"> </w:t>
            </w:r>
            <w:r>
              <w:rPr>
                <w:rFonts w:hint="eastAsia" w:ascii="仿宋_GB2312" w:hAnsi="宋体" w:eastAsia="仿宋_GB2312"/>
                <w:sz w:val="30"/>
                <w:szCs w:val="30"/>
              </w:rPr>
              <w:t>华容县公路管理养护实施细则和考核办法》的通知，对养护承包人、养护责任单位的管理，明确了职责，确保了日常养护工作的质量。</w:t>
            </w:r>
          </w:p>
          <w:p>
            <w:pPr>
              <w:ind w:firstLine="735" w:firstLineChars="245"/>
              <w:rPr>
                <w:rFonts w:ascii="仿宋_GB2312" w:eastAsia="仿宋_GB2312"/>
                <w:sz w:val="30"/>
                <w:szCs w:val="30"/>
              </w:rPr>
            </w:pPr>
            <w:r>
              <w:rPr>
                <w:rFonts w:ascii="仿宋_GB2312" w:hAnsi="宋体" w:eastAsia="仿宋_GB2312"/>
                <w:sz w:val="30"/>
                <w:szCs w:val="30"/>
              </w:rPr>
              <w:t>3</w:t>
            </w:r>
            <w:r>
              <w:rPr>
                <w:rFonts w:hint="eastAsia" w:ascii="仿宋_GB2312" w:hAnsi="宋体" w:eastAsia="仿宋_GB2312"/>
                <w:sz w:val="30"/>
                <w:szCs w:val="30"/>
              </w:rPr>
              <w:t>、强工作调度</w:t>
            </w:r>
          </w:p>
          <w:p>
            <w:pPr>
              <w:ind w:firstLine="735" w:firstLineChars="245"/>
              <w:rPr>
                <w:rFonts w:ascii="仿宋_GB2312" w:eastAsia="仿宋_GB2312"/>
                <w:sz w:val="30"/>
                <w:szCs w:val="30"/>
              </w:rPr>
            </w:pPr>
            <w:r>
              <w:rPr>
                <w:rFonts w:hint="eastAsia" w:ascii="仿宋_GB2312" w:hAnsi="宋体" w:eastAsia="仿宋_GB2312"/>
                <w:sz w:val="30"/>
                <w:szCs w:val="30"/>
              </w:rPr>
              <w:t>根据各养护责任单位的实际情况，各乡镇督导公路建管养及内务建设内业资料完善，一方面组织全县乡镇分管交通的负责人和乡镇公路站长召开养护交流工作会议，工作布置会调渡会，及技术人员技术交流座谈会等。</w:t>
            </w:r>
          </w:p>
          <w:p>
            <w:pPr>
              <w:ind w:firstLine="735" w:firstLineChars="245"/>
              <w:rPr>
                <w:rFonts w:ascii="仿宋_GB2312" w:eastAsia="仿宋_GB2312"/>
                <w:sz w:val="30"/>
                <w:szCs w:val="30"/>
              </w:rPr>
            </w:pPr>
            <w:r>
              <w:rPr>
                <w:rFonts w:ascii="仿宋_GB2312" w:hAnsi="宋体" w:eastAsia="仿宋_GB2312"/>
                <w:sz w:val="30"/>
                <w:szCs w:val="30"/>
              </w:rPr>
              <w:t>4</w:t>
            </w:r>
            <w:r>
              <w:rPr>
                <w:rFonts w:hint="eastAsia" w:ascii="仿宋_GB2312" w:hAnsi="宋体" w:eastAsia="仿宋_GB2312"/>
                <w:sz w:val="30"/>
                <w:szCs w:val="30"/>
              </w:rPr>
              <w:t>、极筹集配套资金</w:t>
            </w:r>
          </w:p>
          <w:p>
            <w:pPr>
              <w:ind w:firstLine="735" w:firstLineChars="245"/>
              <w:rPr>
                <w:rFonts w:ascii="仿宋_GB2312" w:eastAsia="仿宋_GB2312"/>
                <w:sz w:val="30"/>
                <w:szCs w:val="30"/>
              </w:rPr>
            </w:pPr>
            <w:r>
              <w:rPr>
                <w:rFonts w:hint="eastAsia" w:ascii="仿宋_GB2312" w:hAnsi="宋体" w:eastAsia="仿宋_GB2312"/>
                <w:sz w:val="30"/>
                <w:szCs w:val="30"/>
              </w:rPr>
              <w:t>有关文件规定，对于</w:t>
            </w:r>
            <w:r>
              <w:rPr>
                <w:rFonts w:hint="eastAsia" w:ascii="仿宋_GB2312" w:hAnsi="宋体" w:eastAsia="仿宋_GB2312"/>
                <w:sz w:val="30"/>
                <w:szCs w:val="30"/>
                <w:lang w:val="en-US" w:eastAsia="zh-CN"/>
              </w:rPr>
              <w:t>全县</w:t>
            </w:r>
            <w:r>
              <w:rPr>
                <w:rFonts w:hint="eastAsia" w:ascii="仿宋_GB2312" w:hAnsi="宋体" w:eastAsia="仿宋_GB2312"/>
                <w:sz w:val="30"/>
                <w:szCs w:val="30"/>
              </w:rPr>
              <w:t>公路养护工作，县政府拨付的养护资金专列外极筹集配套资金，其余缺口资金由乡镇政府配套落实的要求，我们积极向县财政汇报争取政府扶助，发动群众一事一议筹资，积极引导社会捐赠等办法解决养护配套资金。</w:t>
            </w:r>
          </w:p>
          <w:p>
            <w:pPr>
              <w:ind w:firstLine="735" w:firstLineChars="245"/>
              <w:rPr>
                <w:rFonts w:ascii="仿宋_GB2312" w:eastAsia="仿宋_GB2312"/>
                <w:sz w:val="30"/>
                <w:szCs w:val="30"/>
              </w:rPr>
            </w:pPr>
            <w:r>
              <w:rPr>
                <w:rFonts w:ascii="仿宋_GB2312" w:hAnsi="宋体" w:eastAsia="仿宋_GB2312"/>
                <w:sz w:val="30"/>
                <w:szCs w:val="30"/>
              </w:rPr>
              <w:t>5</w:t>
            </w:r>
            <w:r>
              <w:rPr>
                <w:rFonts w:hint="eastAsia" w:ascii="仿宋_GB2312" w:hAnsi="宋体" w:eastAsia="仿宋_GB2312"/>
                <w:sz w:val="30"/>
                <w:szCs w:val="30"/>
              </w:rPr>
              <w:t>、加强日常养护体制管理，提高养护的标准</w:t>
            </w:r>
          </w:p>
          <w:p>
            <w:pPr>
              <w:ind w:left="420" w:leftChars="200" w:firstLine="720" w:firstLineChars="240"/>
              <w:rPr>
                <w:rFonts w:ascii="仿宋_GB2312" w:eastAsia="仿宋_GB2312"/>
                <w:sz w:val="30"/>
                <w:szCs w:val="30"/>
              </w:rPr>
            </w:pPr>
            <w:r>
              <w:rPr>
                <w:rFonts w:ascii="仿宋_GB2312" w:hAnsi="宋体" w:eastAsia="仿宋_GB2312"/>
                <w:sz w:val="30"/>
                <w:szCs w:val="30"/>
              </w:rPr>
              <w:t>1</w:t>
            </w:r>
            <w:r>
              <w:rPr>
                <w:rFonts w:hint="eastAsia" w:ascii="仿宋_GB2312" w:hAnsi="宋体" w:eastAsia="仿宋_GB2312"/>
                <w:sz w:val="30"/>
                <w:szCs w:val="30"/>
              </w:rPr>
              <w:t>、根据下达养护管理相关文件及县政府养护管理办法、日常养护由乡、村道由乡镇养护为主。规范基本建设程序，公路养护必须按养护程序下达的养护资金专用于养路上。接受社会各界人士确保养护质量的提高。</w:t>
            </w:r>
          </w:p>
          <w:p>
            <w:pPr>
              <w:ind w:firstLine="735" w:firstLineChars="245"/>
              <w:rPr>
                <w:rFonts w:hint="eastAsia" w:ascii="仿宋_GB2312" w:eastAsia="仿宋_GB2312"/>
                <w:sz w:val="30"/>
                <w:szCs w:val="30"/>
                <w:lang w:eastAsia="zh-CN"/>
              </w:rPr>
            </w:pPr>
            <w:r>
              <w:rPr>
                <w:rFonts w:ascii="仿宋_GB2312" w:hAnsi="宋体" w:eastAsia="仿宋_GB2312"/>
                <w:sz w:val="30"/>
                <w:szCs w:val="30"/>
              </w:rPr>
              <w:t>2</w:t>
            </w:r>
            <w:r>
              <w:rPr>
                <w:rFonts w:hint="eastAsia" w:ascii="仿宋_GB2312" w:hAnsi="宋体" w:eastAsia="仿宋_GB2312"/>
                <w:sz w:val="30"/>
                <w:szCs w:val="30"/>
              </w:rPr>
              <w:t>、加强提高养护的标准</w:t>
            </w:r>
            <w:r>
              <w:rPr>
                <w:rFonts w:hint="eastAsia" w:ascii="仿宋_GB2312" w:hAnsi="宋体" w:eastAsia="仿宋_GB2312"/>
                <w:sz w:val="30"/>
                <w:szCs w:val="30"/>
                <w:lang w:eastAsia="zh-CN"/>
              </w:rPr>
              <w:t>。</w:t>
            </w:r>
          </w:p>
          <w:p>
            <w:pPr>
              <w:ind w:firstLine="735" w:firstLineChars="245"/>
              <w:rPr>
                <w:rFonts w:ascii="仿宋_GB2312" w:eastAsia="仿宋_GB2312"/>
                <w:sz w:val="30"/>
                <w:szCs w:val="30"/>
              </w:rPr>
            </w:pPr>
            <w:r>
              <w:rPr>
                <w:rFonts w:hint="eastAsia" w:ascii="仿宋_GB2312" w:hAnsi="宋体" w:eastAsia="仿宋_GB2312"/>
                <w:sz w:val="30"/>
                <w:szCs w:val="30"/>
              </w:rPr>
              <w:t>严格执行规章制度，加强工程技术指导，根</w:t>
            </w:r>
            <w:r>
              <w:rPr>
                <w:rFonts w:hint="eastAsia" w:ascii="仿宋_GB2312" w:hAnsi="宋体" w:eastAsia="仿宋_GB2312"/>
                <w:color w:val="000000"/>
                <w:sz w:val="30"/>
                <w:szCs w:val="30"/>
              </w:rPr>
              <w:t>据公路养护的特点，对养</w:t>
            </w:r>
            <w:r>
              <w:rPr>
                <w:rFonts w:hint="eastAsia" w:ascii="仿宋_GB2312" w:hAnsi="宋体" w:eastAsia="仿宋_GB2312"/>
                <w:sz w:val="30"/>
                <w:szCs w:val="30"/>
              </w:rPr>
              <w:t>护进行巡查，指导的频率加强，派出养护管理和技术人员到施工现场，路面、路肩土、标志标牌设立，取得了较好的效果。对检查过程中发现的问题，要求马上整改，并进行通报，引起广泛重视。</w:t>
            </w:r>
          </w:p>
          <w:p>
            <w:pPr>
              <w:ind w:firstLine="735" w:firstLineChars="245"/>
              <w:rPr>
                <w:rFonts w:ascii="仿宋_GB2312" w:eastAsia="仿宋_GB2312"/>
                <w:sz w:val="30"/>
                <w:szCs w:val="30"/>
              </w:rPr>
            </w:pPr>
            <w:r>
              <w:rPr>
                <w:rFonts w:ascii="仿宋_GB2312" w:hAnsi="宋体" w:eastAsia="仿宋_GB2312"/>
                <w:sz w:val="30"/>
                <w:szCs w:val="30"/>
              </w:rPr>
              <w:t>3</w:t>
            </w:r>
            <w:r>
              <w:rPr>
                <w:rFonts w:hint="eastAsia" w:ascii="仿宋_GB2312" w:hAnsi="宋体" w:eastAsia="仿宋_GB2312"/>
                <w:sz w:val="30"/>
                <w:szCs w:val="30"/>
              </w:rPr>
              <w:t>、积极主动做好养护“资金的公开”工作，即①养护计划②资金来源③养护补助标准和数额④养护巡查考核评分的全过程进行阳光化、透明化作业，让老百姓全程监督。</w:t>
            </w:r>
          </w:p>
          <w:p>
            <w:pPr>
              <w:spacing w:line="600" w:lineRule="exact"/>
              <w:ind w:firstLine="600" w:firstLineChars="200"/>
              <w:rPr>
                <w:rFonts w:ascii="仿宋_GB2312" w:eastAsia="仿宋_GB2312" w:cs="仿宋"/>
                <w:bCs/>
                <w:sz w:val="30"/>
                <w:szCs w:val="30"/>
              </w:rPr>
            </w:pPr>
            <w:r>
              <w:rPr>
                <w:rFonts w:hint="eastAsia" w:ascii="仿宋_GB2312" w:hAnsi="宋体" w:eastAsia="仿宋_GB2312" w:cs="仿宋"/>
                <w:bCs/>
                <w:sz w:val="30"/>
                <w:szCs w:val="30"/>
              </w:rPr>
              <w:t>三、综合评价情况及评价结论</w:t>
            </w:r>
          </w:p>
          <w:p>
            <w:pPr>
              <w:spacing w:line="600" w:lineRule="exact"/>
              <w:ind w:firstLine="600" w:firstLineChars="200"/>
              <w:rPr>
                <w:rFonts w:ascii="仿宋_GB2312" w:eastAsia="仿宋_GB2312" w:cs="仿宋"/>
                <w:sz w:val="30"/>
                <w:szCs w:val="30"/>
              </w:rPr>
            </w:pPr>
            <w:r>
              <w:rPr>
                <w:rFonts w:hint="eastAsia" w:ascii="仿宋_GB2312" w:hAnsi="宋体" w:eastAsia="仿宋_GB2312" w:cs="仿宋"/>
                <w:sz w:val="30"/>
                <w:szCs w:val="30"/>
              </w:rPr>
              <w:t>按照《华容县财政局关于开展</w:t>
            </w:r>
            <w:r>
              <w:rPr>
                <w:rFonts w:hint="eastAsia" w:ascii="仿宋_GB2312" w:hAnsi="宋体" w:eastAsia="仿宋_GB2312" w:cs="仿宋"/>
                <w:sz w:val="30"/>
                <w:szCs w:val="30"/>
                <w:lang w:val="en-US" w:eastAsia="zh-CN"/>
              </w:rPr>
              <w:t>2021</w:t>
            </w:r>
            <w:r>
              <w:rPr>
                <w:rFonts w:hint="eastAsia" w:ascii="仿宋_GB2312" w:hAnsi="宋体" w:eastAsia="仿宋_GB2312" w:cs="仿宋"/>
                <w:sz w:val="30"/>
                <w:szCs w:val="30"/>
              </w:rPr>
              <w:t>年度财政项目支出绩效自评工作的通知》要求</w:t>
            </w:r>
            <w:r>
              <w:rPr>
                <w:rFonts w:ascii="仿宋_GB2312" w:hAnsi="宋体" w:eastAsia="仿宋_GB2312" w:cs="仿宋"/>
                <w:sz w:val="30"/>
                <w:szCs w:val="30"/>
              </w:rPr>
              <w:t>,</w:t>
            </w:r>
            <w:r>
              <w:rPr>
                <w:rFonts w:hint="eastAsia" w:ascii="仿宋_GB2312" w:hAnsi="宋体" w:eastAsia="仿宋_GB2312" w:cs="仿宋"/>
                <w:sz w:val="30"/>
                <w:szCs w:val="30"/>
              </w:rPr>
              <w:t>对</w:t>
            </w:r>
            <w:r>
              <w:rPr>
                <w:rFonts w:hint="eastAsia" w:ascii="仿宋_GB2312" w:hAnsi="宋体" w:eastAsia="仿宋_GB2312" w:cs="仿宋"/>
                <w:sz w:val="30"/>
                <w:szCs w:val="30"/>
                <w:lang w:val="en-US" w:eastAsia="zh-CN"/>
              </w:rPr>
              <w:t>2021</w:t>
            </w:r>
            <w:r>
              <w:rPr>
                <w:rFonts w:hint="eastAsia" w:ascii="仿宋_GB2312" w:hAnsi="宋体" w:eastAsia="仿宋_GB2312" w:cs="仿宋"/>
                <w:sz w:val="30"/>
                <w:szCs w:val="30"/>
              </w:rPr>
              <w:t>年公路国补资金进行了绩效自评。我们认真填写了《华容县财政支出项目绩效评价自评报告》、《华容县财政支出项目绩效自评表》。自评得分</w:t>
            </w:r>
            <w:r>
              <w:rPr>
                <w:rFonts w:ascii="仿宋_GB2312" w:hAnsi="宋体" w:eastAsia="仿宋_GB2312" w:cs="仿宋"/>
                <w:sz w:val="30"/>
                <w:szCs w:val="30"/>
              </w:rPr>
              <w:t>98</w:t>
            </w:r>
            <w:r>
              <w:rPr>
                <w:rFonts w:hint="eastAsia" w:ascii="仿宋_GB2312" w:hAnsi="宋体" w:eastAsia="仿宋_GB2312" w:cs="仿宋"/>
                <w:sz w:val="30"/>
                <w:szCs w:val="30"/>
              </w:rPr>
              <w:t>分，考评等级为“优秀”。</w:t>
            </w:r>
          </w:p>
          <w:p>
            <w:pPr>
              <w:spacing w:line="600" w:lineRule="exact"/>
              <w:ind w:firstLine="600" w:firstLineChars="200"/>
              <w:rPr>
                <w:rFonts w:ascii="仿宋_GB2312" w:eastAsia="仿宋_GB2312" w:cs="仿宋"/>
                <w:bCs/>
                <w:sz w:val="30"/>
                <w:szCs w:val="30"/>
              </w:rPr>
            </w:pPr>
            <w:r>
              <w:rPr>
                <w:rFonts w:hint="eastAsia" w:ascii="仿宋_GB2312" w:hAnsi="宋体" w:eastAsia="仿宋_GB2312" w:cs="仿宋"/>
                <w:bCs/>
                <w:sz w:val="30"/>
                <w:szCs w:val="30"/>
              </w:rPr>
              <w:t>四、项目主要绩效情况分析</w:t>
            </w:r>
          </w:p>
          <w:p>
            <w:pPr>
              <w:spacing w:line="600" w:lineRule="exact"/>
              <w:ind w:firstLine="600" w:firstLineChars="200"/>
              <w:rPr>
                <w:rFonts w:ascii="仿宋_GB2312" w:eastAsia="仿宋_GB2312" w:cs="仿宋"/>
                <w:sz w:val="30"/>
                <w:szCs w:val="30"/>
              </w:rPr>
            </w:pPr>
            <w:r>
              <w:rPr>
                <w:rFonts w:ascii="仿宋_GB2312" w:hAnsi="宋体" w:eastAsia="仿宋_GB2312" w:cs="仿宋"/>
                <w:sz w:val="30"/>
                <w:szCs w:val="30"/>
              </w:rPr>
              <w:t>1</w:t>
            </w:r>
            <w:r>
              <w:rPr>
                <w:rFonts w:hint="eastAsia" w:ascii="仿宋_GB2312" w:hAnsi="宋体" w:eastAsia="仿宋_GB2312" w:cs="仿宋"/>
                <w:sz w:val="30"/>
                <w:szCs w:val="30"/>
              </w:rPr>
              <w:t>、方便当地农民出行。我县公路基础较差，基本上是晴天尘土飞扬，雨天淤泥难行，截止到</w:t>
            </w:r>
            <w:r>
              <w:rPr>
                <w:rFonts w:hint="eastAsia" w:ascii="仿宋_GB2312" w:hAnsi="宋体" w:eastAsia="仿宋_GB2312" w:cs="仿宋"/>
                <w:sz w:val="30"/>
                <w:szCs w:val="30"/>
                <w:lang w:val="en-US" w:eastAsia="zh-CN"/>
              </w:rPr>
              <w:t>2021</w:t>
            </w:r>
            <w:r>
              <w:rPr>
                <w:rFonts w:hint="eastAsia" w:ascii="仿宋_GB2312" w:hAnsi="宋体" w:eastAsia="仿宋_GB2312" w:cs="仿宋"/>
                <w:sz w:val="30"/>
                <w:szCs w:val="30"/>
              </w:rPr>
              <w:t>年底，我县实行了</w:t>
            </w:r>
            <w:r>
              <w:rPr>
                <w:rFonts w:ascii="仿宋_GB2312" w:hAnsi="宋体" w:eastAsia="仿宋_GB2312" w:cs="仿宋"/>
                <w:sz w:val="30"/>
                <w:szCs w:val="30"/>
              </w:rPr>
              <w:t>100%</w:t>
            </w:r>
            <w:r>
              <w:rPr>
                <w:rFonts w:hint="eastAsia" w:ascii="仿宋_GB2312" w:hAnsi="宋体" w:eastAsia="仿宋_GB2312" w:cs="仿宋"/>
                <w:sz w:val="30"/>
                <w:szCs w:val="30"/>
              </w:rPr>
              <w:t>的村场通水泥路，极大地方便了沿路农民出行。养护资金乡、村道已日常化。</w:t>
            </w:r>
          </w:p>
          <w:p>
            <w:pPr>
              <w:spacing w:line="600" w:lineRule="exact"/>
              <w:ind w:firstLine="600" w:firstLineChars="200"/>
              <w:rPr>
                <w:rFonts w:ascii="仿宋_GB2312" w:eastAsia="仿宋_GB2312" w:cs="仿宋"/>
                <w:sz w:val="30"/>
                <w:szCs w:val="30"/>
              </w:rPr>
            </w:pPr>
            <w:r>
              <w:rPr>
                <w:rFonts w:ascii="仿宋_GB2312" w:hAnsi="宋体" w:eastAsia="仿宋_GB2312" w:cs="仿宋"/>
                <w:sz w:val="30"/>
                <w:szCs w:val="30"/>
              </w:rPr>
              <w:t>2</w:t>
            </w:r>
            <w:r>
              <w:rPr>
                <w:rFonts w:hint="eastAsia" w:ascii="仿宋_GB2312" w:hAnsi="宋体" w:eastAsia="仿宋_GB2312" w:cs="仿宋"/>
                <w:sz w:val="30"/>
                <w:szCs w:val="30"/>
              </w:rPr>
              <w:t>、拉动了沿路农村经济。经济要发展，交通要先行。一条路就是一条经济带，农村公路的修建，带动了全县</w:t>
            </w:r>
            <w:r>
              <w:rPr>
                <w:rFonts w:ascii="仿宋_GB2312" w:hAnsi="宋体" w:eastAsia="仿宋_GB2312" w:cs="仿宋"/>
                <w:sz w:val="30"/>
                <w:szCs w:val="30"/>
              </w:rPr>
              <w:t>14</w:t>
            </w:r>
            <w:r>
              <w:rPr>
                <w:rFonts w:hint="eastAsia" w:ascii="仿宋_GB2312" w:hAnsi="宋体" w:eastAsia="仿宋_GB2312" w:cs="仿宋"/>
                <w:sz w:val="30"/>
                <w:szCs w:val="30"/>
              </w:rPr>
              <w:t>个乡镇沿路经济，插旗的芥菜，团洲的棉、油，东山镇的皱皮柑等农副产品等都通过农村公路绵绵不断的输送到了全国各地。</w:t>
            </w:r>
          </w:p>
          <w:p>
            <w:pPr>
              <w:spacing w:line="600" w:lineRule="exact"/>
              <w:ind w:firstLine="600" w:firstLineChars="200"/>
              <w:rPr>
                <w:rFonts w:ascii="仿宋_GB2312" w:eastAsia="仿宋_GB2312" w:cs="仿宋"/>
                <w:sz w:val="30"/>
                <w:szCs w:val="30"/>
              </w:rPr>
            </w:pPr>
            <w:r>
              <w:rPr>
                <w:rFonts w:ascii="仿宋_GB2312" w:hAnsi="宋体" w:eastAsia="仿宋_GB2312" w:cs="仿宋"/>
                <w:sz w:val="30"/>
                <w:szCs w:val="30"/>
              </w:rPr>
              <w:t>3</w:t>
            </w:r>
            <w:r>
              <w:rPr>
                <w:rFonts w:hint="eastAsia" w:ascii="仿宋_GB2312" w:hAnsi="宋体" w:eastAsia="仿宋_GB2312" w:cs="仿宋"/>
                <w:sz w:val="30"/>
                <w:szCs w:val="30"/>
              </w:rPr>
              <w:t>、为自然灾害救助提供了便利的交通保障。华容属洞庭湖平原区，地势低洼，每逢雨量偏多年份，容易受灾，以前救灾物资和设备，因受交通条件限制，不易到达救灾前线，现在村村通公路之后，极大地保障了救灾工作的顺利进行。</w:t>
            </w:r>
          </w:p>
          <w:p>
            <w:pPr>
              <w:spacing w:line="600" w:lineRule="exact"/>
              <w:ind w:firstLine="600" w:firstLineChars="200"/>
              <w:rPr>
                <w:rFonts w:ascii="仿宋_GB2312" w:eastAsia="仿宋_GB2312" w:cs="仿宋"/>
                <w:bCs/>
                <w:sz w:val="30"/>
                <w:szCs w:val="30"/>
              </w:rPr>
            </w:pPr>
            <w:r>
              <w:rPr>
                <w:rFonts w:hint="eastAsia" w:ascii="仿宋_GB2312" w:hAnsi="宋体" w:eastAsia="仿宋_GB2312" w:cs="仿宋"/>
                <w:bCs/>
                <w:sz w:val="30"/>
                <w:szCs w:val="30"/>
              </w:rPr>
              <w:t>五、主要做法和工作建议</w:t>
            </w:r>
          </w:p>
          <w:p>
            <w:pPr>
              <w:spacing w:line="600" w:lineRule="exact"/>
              <w:ind w:firstLine="600" w:firstLineChars="200"/>
              <w:rPr>
                <w:rFonts w:ascii="仿宋_GB2312" w:eastAsia="仿宋_GB2312" w:cs="仿宋"/>
                <w:sz w:val="30"/>
                <w:szCs w:val="30"/>
              </w:rPr>
            </w:pPr>
            <w:r>
              <w:rPr>
                <w:rFonts w:hint="eastAsia" w:ascii="仿宋_GB2312" w:hAnsi="宋体" w:eastAsia="仿宋_GB2312" w:cs="仿宋"/>
                <w:sz w:val="30"/>
                <w:szCs w:val="30"/>
              </w:rPr>
              <w:t>在管养公路除日常养护外，并对沿途两侧都栽种了香樟树、桂花树、红叶斯兰等植物既绿化了农村，又美化了环境；真正做到了安、通、畅、美既便利了出行又推动了经济的发展。全县县道、乡道、村道等到了绿化率分别达到了</w:t>
            </w:r>
            <w:r>
              <w:rPr>
                <w:rFonts w:ascii="仿宋_GB2312" w:hAnsi="宋体" w:eastAsia="仿宋_GB2312" w:cs="仿宋"/>
                <w:sz w:val="30"/>
                <w:szCs w:val="30"/>
              </w:rPr>
              <w:t>98%</w:t>
            </w:r>
            <w:r>
              <w:rPr>
                <w:rFonts w:hint="eastAsia" w:ascii="仿宋_GB2312" w:hAnsi="宋体" w:eastAsia="仿宋_GB2312" w:cs="仿宋"/>
                <w:sz w:val="30"/>
                <w:szCs w:val="30"/>
              </w:rPr>
              <w:t>、</w:t>
            </w:r>
            <w:r>
              <w:rPr>
                <w:rFonts w:ascii="仿宋_GB2312" w:hAnsi="宋体" w:eastAsia="仿宋_GB2312" w:cs="仿宋"/>
                <w:sz w:val="30"/>
                <w:szCs w:val="30"/>
              </w:rPr>
              <w:t>91%</w:t>
            </w:r>
            <w:r>
              <w:rPr>
                <w:rFonts w:hint="eastAsia" w:ascii="仿宋_GB2312" w:hAnsi="宋体" w:eastAsia="仿宋_GB2312" w:cs="仿宋"/>
                <w:sz w:val="30"/>
                <w:szCs w:val="30"/>
              </w:rPr>
              <w:t>、</w:t>
            </w:r>
            <w:r>
              <w:rPr>
                <w:rFonts w:ascii="仿宋_GB2312" w:hAnsi="宋体" w:eastAsia="仿宋_GB2312" w:cs="仿宋"/>
                <w:sz w:val="30"/>
                <w:szCs w:val="30"/>
              </w:rPr>
              <w:t>85%</w:t>
            </w:r>
            <w:r>
              <w:rPr>
                <w:rFonts w:hint="eastAsia" w:ascii="仿宋_GB2312" w:hAnsi="宋体" w:eastAsia="仿宋_GB2312" w:cs="仿宋"/>
                <w:sz w:val="30"/>
                <w:szCs w:val="30"/>
              </w:rPr>
              <w:t>完善路网展农村公路，县乡村道互联网时代实行农村公路管、建、养的责任体系。</w:t>
            </w:r>
          </w:p>
          <w:p>
            <w:pPr>
              <w:spacing w:line="600" w:lineRule="exact"/>
              <w:ind w:firstLine="600" w:firstLineChars="200"/>
              <w:rPr>
                <w:rFonts w:ascii="仿宋_GB2312" w:eastAsia="仿宋_GB2312" w:cs="仿宋"/>
                <w:sz w:val="30"/>
                <w:szCs w:val="30"/>
              </w:rPr>
            </w:pPr>
            <w:r>
              <w:rPr>
                <w:rFonts w:hint="eastAsia" w:ascii="仿宋_GB2312" w:hAnsi="宋体" w:eastAsia="仿宋_GB2312" w:cs="仿宋"/>
                <w:sz w:val="30"/>
                <w:szCs w:val="30"/>
              </w:rPr>
              <w:t>工作建议：</w:t>
            </w:r>
          </w:p>
          <w:p>
            <w:pPr>
              <w:spacing w:line="600" w:lineRule="exact"/>
              <w:ind w:firstLine="600" w:firstLineChars="200"/>
              <w:rPr>
                <w:rFonts w:ascii="仿宋_GB2312" w:eastAsia="仿宋_GB2312" w:cs="仿宋"/>
                <w:sz w:val="30"/>
                <w:szCs w:val="30"/>
              </w:rPr>
            </w:pPr>
            <w:r>
              <w:rPr>
                <w:rFonts w:ascii="仿宋_GB2312" w:hAnsi="宋体" w:eastAsia="仿宋_GB2312" w:cs="仿宋"/>
                <w:sz w:val="30"/>
                <w:szCs w:val="30"/>
              </w:rPr>
              <w:t>1</w:t>
            </w:r>
            <w:r>
              <w:rPr>
                <w:rFonts w:hint="eastAsia" w:ascii="仿宋_GB2312" w:hAnsi="宋体" w:eastAsia="仿宋_GB2312" w:cs="仿宋"/>
                <w:sz w:val="30"/>
                <w:szCs w:val="30"/>
              </w:rPr>
              <w:t>、加强领导，通力协作，县政府应把公路管、建、养目标完成情况列为相关乡镇、部门的主要考核内容，同时加强协调和督促，期督促相关乡镇、部门做好分内工作。</w:t>
            </w:r>
          </w:p>
          <w:p>
            <w:pPr>
              <w:spacing w:line="600" w:lineRule="exact"/>
              <w:ind w:firstLine="600" w:firstLineChars="200"/>
              <w:rPr>
                <w:rFonts w:ascii="仿宋_GB2312" w:eastAsia="仿宋_GB2312" w:cs="仿宋"/>
                <w:sz w:val="30"/>
                <w:szCs w:val="30"/>
              </w:rPr>
            </w:pPr>
            <w:r>
              <w:rPr>
                <w:rFonts w:ascii="仿宋_GB2312" w:hAnsi="宋体" w:eastAsia="仿宋_GB2312" w:cs="仿宋"/>
                <w:sz w:val="30"/>
                <w:szCs w:val="30"/>
              </w:rPr>
              <w:t>2</w:t>
            </w:r>
            <w:r>
              <w:rPr>
                <w:rFonts w:hint="eastAsia" w:ascii="仿宋_GB2312" w:hAnsi="宋体" w:eastAsia="仿宋_GB2312" w:cs="仿宋"/>
                <w:b/>
                <w:sz w:val="30"/>
                <w:szCs w:val="30"/>
              </w:rPr>
              <w:t>、</w:t>
            </w:r>
            <w:r>
              <w:rPr>
                <w:rFonts w:hint="eastAsia" w:ascii="仿宋_GB2312" w:hAnsi="宋体" w:eastAsia="仿宋_GB2312" w:cs="仿宋"/>
                <w:sz w:val="30"/>
                <w:szCs w:val="30"/>
              </w:rPr>
              <w:t>加大财政投入。一是按照“政府投入为主”的原则，县各级财政拨付养护资金，确保养护工作的正常开展。</w:t>
            </w:r>
          </w:p>
          <w:p>
            <w:pPr>
              <w:spacing w:line="440" w:lineRule="exact"/>
              <w:ind w:firstLine="600" w:firstLineChars="200"/>
              <w:rPr>
                <w:rFonts w:hint="eastAsia" w:ascii="仿宋_GB2312" w:hAnsi="宋体" w:eastAsia="仿宋_GB2312" w:cs="仿宋"/>
                <w:sz w:val="30"/>
                <w:szCs w:val="30"/>
              </w:rPr>
            </w:pPr>
            <w:r>
              <w:rPr>
                <w:rFonts w:ascii="仿宋_GB2312" w:hAnsi="宋体" w:eastAsia="仿宋_GB2312" w:cs="仿宋"/>
                <w:sz w:val="30"/>
                <w:szCs w:val="30"/>
              </w:rPr>
              <w:t>3</w:t>
            </w:r>
            <w:r>
              <w:rPr>
                <w:rFonts w:hint="eastAsia" w:ascii="仿宋_GB2312" w:hAnsi="宋体" w:eastAsia="仿宋_GB2312" w:cs="仿宋"/>
                <w:sz w:val="30"/>
                <w:szCs w:val="30"/>
              </w:rPr>
              <w:t>、由于县、乡、村道公路已修建有十年以上，建议县财政应适当提高公路养护经费的标准比例，对已修建的公路未纳入养护的请尽早纳入财政算经费，以保正公路的完好，确保做到有路必养。</w:t>
            </w:r>
          </w:p>
          <w:p>
            <w:pPr>
              <w:pStyle w:val="2"/>
              <w:rPr>
                <w:rFonts w:hint="eastAsia" w:ascii="仿宋_GB2312" w:hAnsi="宋体" w:eastAsia="仿宋_GB2312" w:cs="仿宋"/>
                <w:sz w:val="30"/>
                <w:szCs w:val="30"/>
              </w:rPr>
            </w:pPr>
          </w:p>
          <w:p>
            <w:pPr>
              <w:pStyle w:val="2"/>
              <w:keepNext w:val="0"/>
              <w:keepLines w:val="0"/>
              <w:pageBreakBefore w:val="0"/>
              <w:widowControl w:val="0"/>
              <w:kinsoku/>
              <w:wordWrap/>
              <w:overflowPunct/>
              <w:topLinePunct w:val="0"/>
              <w:autoSpaceDE/>
              <w:autoSpaceDN/>
              <w:bidi w:val="0"/>
              <w:adjustRightInd/>
              <w:snapToGrid/>
              <w:spacing w:before="0" w:beforeAutospacing="0" w:line="360" w:lineRule="exact"/>
              <w:textAlignment w:val="auto"/>
              <w:rPr>
                <w:rFonts w:hint="eastAsia" w:ascii="仿宋_GB2312" w:hAnsi="宋体" w:eastAsia="仿宋_GB2312" w:cs="仿宋"/>
                <w:sz w:val="30"/>
                <w:szCs w:val="30"/>
                <w:lang w:val="en-US" w:eastAsia="zh-CN"/>
              </w:rPr>
            </w:pPr>
            <w:r>
              <w:rPr>
                <w:rFonts w:hint="eastAsia" w:ascii="仿宋_GB2312" w:hAnsi="宋体" w:eastAsia="仿宋_GB2312" w:cs="仿宋"/>
                <w:sz w:val="30"/>
                <w:szCs w:val="30"/>
                <w:lang w:val="en-US" w:eastAsia="zh-CN"/>
              </w:rPr>
              <w:t xml:space="preserve">                                 华容县公路事务中心</w:t>
            </w:r>
          </w:p>
          <w:p>
            <w:pPr>
              <w:pStyle w:val="2"/>
              <w:keepNext w:val="0"/>
              <w:keepLines w:val="0"/>
              <w:pageBreakBefore w:val="0"/>
              <w:widowControl w:val="0"/>
              <w:kinsoku/>
              <w:wordWrap/>
              <w:overflowPunct/>
              <w:topLinePunct w:val="0"/>
              <w:autoSpaceDE/>
              <w:autoSpaceDN/>
              <w:bidi w:val="0"/>
              <w:adjustRightInd/>
              <w:snapToGrid/>
              <w:spacing w:before="0" w:beforeAutospacing="0" w:line="360" w:lineRule="exact"/>
              <w:textAlignment w:val="auto"/>
              <w:rPr>
                <w:rFonts w:hint="default" w:ascii="仿宋_GB2312" w:hAnsi="宋体" w:eastAsia="仿宋_GB2312" w:cs="仿宋"/>
                <w:sz w:val="30"/>
                <w:szCs w:val="30"/>
                <w:lang w:val="en-US" w:eastAsia="zh-CN"/>
              </w:rPr>
            </w:pPr>
            <w:r>
              <w:rPr>
                <w:rFonts w:hint="eastAsia" w:ascii="仿宋_GB2312" w:hAnsi="宋体" w:eastAsia="仿宋_GB2312" w:cs="仿宋"/>
                <w:sz w:val="30"/>
                <w:szCs w:val="30"/>
                <w:lang w:val="en-US" w:eastAsia="zh-CN"/>
              </w:rPr>
              <w:t xml:space="preserve">                                 2022年10月17日</w:t>
            </w:r>
          </w:p>
          <w:p>
            <w:pPr>
              <w:rPr>
                <w:rFonts w:hint="eastAsia" w:eastAsia="楷体_GB2312"/>
                <w:bCs/>
                <w:sz w:val="28"/>
                <w:szCs w:val="28"/>
                <w:lang w:eastAsia="zh-CN"/>
              </w:rPr>
            </w:pPr>
          </w:p>
        </w:tc>
      </w:tr>
    </w:tbl>
    <w:p>
      <w:pPr>
        <w:rPr>
          <w:rFonts w:ascii="黑体" w:hAnsi="黑体" w:eastAsia="黑体"/>
          <w:sz w:val="32"/>
          <w:szCs w:val="32"/>
        </w:rPr>
      </w:pPr>
    </w:p>
    <w:p>
      <w:pPr>
        <w:rPr>
          <w:rFonts w:ascii="黑体" w:hAnsi="黑体" w:eastAsia="黑体"/>
          <w:sz w:val="32"/>
          <w:szCs w:val="32"/>
        </w:rPr>
      </w:pPr>
      <w:r>
        <w:rPr>
          <w:rFonts w:ascii="黑体" w:hAnsi="黑体" w:eastAsia="黑体"/>
          <w:sz w:val="32"/>
          <w:szCs w:val="32"/>
        </w:rPr>
        <w:br w:type="page"/>
      </w:r>
    </w:p>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r>
        <w:rPr>
          <w:rFonts w:hint="eastAsia" w:eastAsia="仿宋_GB2312"/>
          <w:sz w:val="32"/>
          <w:u w:val="single"/>
          <w:lang w:val="en-US" w:eastAsia="zh-CN"/>
        </w:rPr>
        <w:t xml:space="preserve">   公路建设</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r>
        <w:rPr>
          <w:rFonts w:hint="eastAsia" w:eastAsia="仿宋_GB2312"/>
          <w:sz w:val="32"/>
          <w:u w:val="single"/>
          <w:lang w:val="en-US" w:eastAsia="zh-CN"/>
        </w:rPr>
        <w:t>华容县公路事务中心</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val="en-US" w:eastAsia="zh-CN"/>
        </w:rPr>
        <w:t>华容县交通运输局</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年</w:t>
      </w:r>
      <w:r>
        <w:rPr>
          <w:rFonts w:hint="eastAsia" w:eastAsia="仿宋_GB2312"/>
          <w:sz w:val="32"/>
          <w:lang w:val="en-US" w:eastAsia="zh-CN"/>
        </w:rPr>
        <w:t>9</w:t>
      </w:r>
      <w:r>
        <w:rPr>
          <w:rFonts w:hint="eastAsia" w:eastAsia="仿宋_GB2312"/>
          <w:sz w:val="32"/>
        </w:rPr>
        <w:t>月</w:t>
      </w:r>
      <w:r>
        <w:rPr>
          <w:rFonts w:hint="eastAsia" w:eastAsia="仿宋_GB2312"/>
          <w:sz w:val="32"/>
          <w:lang w:val="en-US" w:eastAsia="zh-CN"/>
        </w:rPr>
        <w:t>28</w:t>
      </w:r>
      <w:r>
        <w:rPr>
          <w:rFonts w:hint="eastAsia" w:eastAsia="仿宋_GB2312"/>
          <w:sz w:val="32"/>
        </w:rPr>
        <w:t>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6"/>
        <w:tblW w:w="91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532"/>
        <w:gridCol w:w="166"/>
        <w:gridCol w:w="516"/>
        <w:gridCol w:w="306"/>
        <w:gridCol w:w="978"/>
        <w:gridCol w:w="369"/>
        <w:gridCol w:w="381"/>
        <w:gridCol w:w="833"/>
        <w:gridCol w:w="1226"/>
        <w:gridCol w:w="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107"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default" w:eastAsia="仿宋_GB2312"/>
                <w:sz w:val="24"/>
                <w:lang w:val="en-US" w:eastAsia="zh-CN"/>
              </w:rPr>
            </w:pPr>
            <w:r>
              <w:rPr>
                <w:rFonts w:hint="eastAsia" w:eastAsia="仿宋_GB2312"/>
                <w:sz w:val="24"/>
                <w:lang w:val="en-US" w:eastAsia="zh-CN"/>
              </w:rPr>
              <w:t>刘本力、邓永彬</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2858" w:type="dxa"/>
            <w:gridSpan w:val="4"/>
            <w:noWrap w:val="0"/>
            <w:vAlign w:val="center"/>
          </w:tcPr>
          <w:p>
            <w:pPr>
              <w:rPr>
                <w:rFonts w:hint="default" w:eastAsia="仿宋_GB2312"/>
                <w:sz w:val="24"/>
                <w:lang w:val="en-US" w:eastAsia="zh-CN"/>
              </w:rPr>
            </w:pPr>
            <w:r>
              <w:rPr>
                <w:rFonts w:hint="eastAsia" w:eastAsia="仿宋_GB2312"/>
                <w:sz w:val="24"/>
                <w:lang w:val="en-US" w:eastAsia="zh-CN"/>
              </w:rPr>
              <w:t>13487715988/13789038688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2858"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445"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494</w:t>
            </w:r>
          </w:p>
        </w:tc>
        <w:tc>
          <w:tcPr>
            <w:tcW w:w="1698"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822"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468.5</w:t>
            </w:r>
          </w:p>
        </w:tc>
        <w:tc>
          <w:tcPr>
            <w:tcW w:w="1728"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833"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468.5</w:t>
            </w:r>
          </w:p>
        </w:tc>
        <w:tc>
          <w:tcPr>
            <w:tcW w:w="1226"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418" w:type="dxa"/>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default" w:eastAsia="仿宋_GB2312"/>
                <w:spacing w:val="-6"/>
                <w:sz w:val="24"/>
                <w:lang w:val="en-US" w:eastAsia="zh-CN"/>
              </w:rPr>
            </w:pPr>
            <w:r>
              <w:rPr>
                <w:rFonts w:hint="eastAsia" w:eastAsia="仿宋_GB2312"/>
                <w:spacing w:val="-6"/>
                <w:sz w:val="24"/>
                <w:lang w:val="en-US" w:eastAsia="zh-CN"/>
              </w:rPr>
              <w:t>494</w:t>
            </w:r>
          </w:p>
        </w:tc>
        <w:tc>
          <w:tcPr>
            <w:tcW w:w="1698" w:type="dxa"/>
            <w:gridSpan w:val="2"/>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822" w:type="dxa"/>
            <w:gridSpan w:val="2"/>
            <w:tcBorders>
              <w:bottom w:val="single" w:color="auto" w:sz="4" w:space="0"/>
            </w:tcBorders>
            <w:noWrap w:val="0"/>
            <w:vAlign w:val="center"/>
          </w:tcPr>
          <w:p>
            <w:pPr>
              <w:rPr>
                <w:rFonts w:hint="default" w:eastAsia="仿宋_GB2312"/>
                <w:spacing w:val="-6"/>
                <w:sz w:val="24"/>
                <w:lang w:val="en-US" w:eastAsia="zh-CN"/>
              </w:rPr>
            </w:pPr>
            <w:r>
              <w:rPr>
                <w:rFonts w:hint="eastAsia" w:eastAsia="仿宋_GB2312"/>
                <w:spacing w:val="-6"/>
                <w:sz w:val="24"/>
                <w:lang w:val="en-US" w:eastAsia="zh-CN"/>
              </w:rPr>
              <w:t>468.5</w:t>
            </w:r>
          </w:p>
        </w:tc>
        <w:tc>
          <w:tcPr>
            <w:tcW w:w="1728"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833" w:type="dxa"/>
            <w:tcBorders>
              <w:bottom w:val="single" w:color="auto" w:sz="4" w:space="0"/>
            </w:tcBorders>
            <w:noWrap w:val="0"/>
            <w:vAlign w:val="center"/>
          </w:tcPr>
          <w:p>
            <w:pPr>
              <w:rPr>
                <w:rFonts w:hint="default" w:eastAsia="仿宋_GB2312"/>
                <w:spacing w:val="-6"/>
                <w:sz w:val="24"/>
                <w:lang w:val="en-US" w:eastAsia="zh-CN"/>
              </w:rPr>
            </w:pPr>
            <w:r>
              <w:rPr>
                <w:rFonts w:hint="eastAsia" w:eastAsia="仿宋_GB2312"/>
                <w:spacing w:val="-6"/>
                <w:sz w:val="24"/>
                <w:lang w:val="en-US" w:eastAsia="zh-CN"/>
              </w:rPr>
              <w:t>468.5</w:t>
            </w:r>
          </w:p>
        </w:tc>
        <w:tc>
          <w:tcPr>
            <w:tcW w:w="1226"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418"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698"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822" w:type="dxa"/>
            <w:gridSpan w:val="2"/>
            <w:tcBorders>
              <w:bottom w:val="single" w:color="auto" w:sz="4" w:space="0"/>
            </w:tcBorders>
            <w:noWrap w:val="0"/>
            <w:vAlign w:val="center"/>
          </w:tcPr>
          <w:p>
            <w:pPr>
              <w:rPr>
                <w:rFonts w:hint="eastAsia" w:eastAsia="仿宋_GB2312"/>
                <w:sz w:val="24"/>
              </w:rPr>
            </w:pPr>
          </w:p>
        </w:tc>
        <w:tc>
          <w:tcPr>
            <w:tcW w:w="1728"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833" w:type="dxa"/>
            <w:tcBorders>
              <w:bottom w:val="single" w:color="auto" w:sz="4" w:space="0"/>
            </w:tcBorders>
            <w:noWrap w:val="0"/>
            <w:vAlign w:val="center"/>
          </w:tcPr>
          <w:p>
            <w:pPr>
              <w:rPr>
                <w:rFonts w:hint="eastAsia" w:eastAsia="仿宋_GB2312"/>
                <w:sz w:val="24"/>
              </w:rPr>
            </w:pPr>
          </w:p>
        </w:tc>
        <w:tc>
          <w:tcPr>
            <w:tcW w:w="1226"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418"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698"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822" w:type="dxa"/>
            <w:gridSpan w:val="2"/>
            <w:tcBorders>
              <w:bottom w:val="single" w:color="auto" w:sz="4" w:space="0"/>
            </w:tcBorders>
            <w:noWrap w:val="0"/>
            <w:vAlign w:val="center"/>
          </w:tcPr>
          <w:p>
            <w:pPr>
              <w:rPr>
                <w:rFonts w:hint="eastAsia" w:eastAsia="仿宋_GB2312"/>
                <w:sz w:val="24"/>
              </w:rPr>
            </w:pPr>
          </w:p>
        </w:tc>
        <w:tc>
          <w:tcPr>
            <w:tcW w:w="1728"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833" w:type="dxa"/>
            <w:tcBorders>
              <w:bottom w:val="single" w:color="auto" w:sz="4" w:space="0"/>
            </w:tcBorders>
            <w:noWrap w:val="0"/>
            <w:vAlign w:val="center"/>
          </w:tcPr>
          <w:p>
            <w:pPr>
              <w:rPr>
                <w:rFonts w:hint="eastAsia" w:eastAsia="仿宋_GB2312"/>
                <w:sz w:val="24"/>
              </w:rPr>
            </w:pPr>
          </w:p>
        </w:tc>
        <w:tc>
          <w:tcPr>
            <w:tcW w:w="1226"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418"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698"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822" w:type="dxa"/>
            <w:gridSpan w:val="2"/>
            <w:tcBorders>
              <w:bottom w:val="single" w:color="auto" w:sz="4" w:space="0"/>
            </w:tcBorders>
            <w:noWrap w:val="0"/>
            <w:vAlign w:val="center"/>
          </w:tcPr>
          <w:p>
            <w:pPr>
              <w:rPr>
                <w:rFonts w:hint="eastAsia" w:eastAsia="仿宋_GB2312"/>
                <w:sz w:val="24"/>
              </w:rPr>
            </w:pPr>
          </w:p>
        </w:tc>
        <w:tc>
          <w:tcPr>
            <w:tcW w:w="1728"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833" w:type="dxa"/>
            <w:tcBorders>
              <w:bottom w:val="single" w:color="auto" w:sz="4" w:space="0"/>
            </w:tcBorders>
            <w:noWrap w:val="0"/>
            <w:vAlign w:val="center"/>
          </w:tcPr>
          <w:p>
            <w:pPr>
              <w:rPr>
                <w:rFonts w:hint="eastAsia" w:eastAsia="仿宋_GB2312"/>
                <w:sz w:val="24"/>
              </w:rPr>
            </w:pPr>
          </w:p>
        </w:tc>
        <w:tc>
          <w:tcPr>
            <w:tcW w:w="1226"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418"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698"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822" w:type="dxa"/>
            <w:gridSpan w:val="2"/>
            <w:tcBorders>
              <w:bottom w:val="single" w:color="auto" w:sz="4" w:space="0"/>
            </w:tcBorders>
            <w:noWrap w:val="0"/>
            <w:vAlign w:val="center"/>
          </w:tcPr>
          <w:p>
            <w:pPr>
              <w:rPr>
                <w:rFonts w:hint="eastAsia" w:eastAsia="仿宋_GB2312"/>
                <w:sz w:val="24"/>
              </w:rPr>
            </w:pPr>
          </w:p>
        </w:tc>
        <w:tc>
          <w:tcPr>
            <w:tcW w:w="1728"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833" w:type="dxa"/>
            <w:tcBorders>
              <w:bottom w:val="single" w:color="auto" w:sz="4" w:space="0"/>
            </w:tcBorders>
            <w:noWrap w:val="0"/>
            <w:vAlign w:val="center"/>
          </w:tcPr>
          <w:p>
            <w:pPr>
              <w:rPr>
                <w:rFonts w:hint="eastAsia" w:eastAsia="仿宋_GB2312"/>
                <w:sz w:val="24"/>
              </w:rPr>
            </w:pPr>
          </w:p>
        </w:tc>
        <w:tc>
          <w:tcPr>
            <w:tcW w:w="1226"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418"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107"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532" w:type="dxa"/>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716"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2477"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2382" w:type="dxa"/>
            <w:gridSpan w:val="4"/>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公路建设</w:t>
            </w:r>
          </w:p>
        </w:tc>
        <w:tc>
          <w:tcPr>
            <w:tcW w:w="1532"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900000</w:t>
            </w:r>
          </w:p>
        </w:tc>
        <w:tc>
          <w:tcPr>
            <w:tcW w:w="2716"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4月35号</w:t>
            </w:r>
          </w:p>
        </w:tc>
        <w:tc>
          <w:tcPr>
            <w:tcW w:w="2477"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公路建设</w:t>
            </w:r>
          </w:p>
        </w:tc>
        <w:tc>
          <w:tcPr>
            <w:tcW w:w="1532"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1200000</w:t>
            </w:r>
          </w:p>
        </w:tc>
        <w:tc>
          <w:tcPr>
            <w:tcW w:w="2716"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9月43号</w:t>
            </w:r>
          </w:p>
        </w:tc>
        <w:tc>
          <w:tcPr>
            <w:tcW w:w="2477"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公路建设</w:t>
            </w:r>
          </w:p>
        </w:tc>
        <w:tc>
          <w:tcPr>
            <w:tcW w:w="1532"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500000</w:t>
            </w:r>
          </w:p>
        </w:tc>
        <w:tc>
          <w:tcPr>
            <w:tcW w:w="2716"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10月22号</w:t>
            </w:r>
          </w:p>
        </w:tc>
        <w:tc>
          <w:tcPr>
            <w:tcW w:w="2477"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公路建设</w:t>
            </w:r>
          </w:p>
        </w:tc>
        <w:tc>
          <w:tcPr>
            <w:tcW w:w="1532"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100000</w:t>
            </w:r>
          </w:p>
        </w:tc>
        <w:tc>
          <w:tcPr>
            <w:tcW w:w="2716"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11月36号</w:t>
            </w:r>
          </w:p>
        </w:tc>
        <w:tc>
          <w:tcPr>
            <w:tcW w:w="2477"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公路建设</w:t>
            </w:r>
          </w:p>
        </w:tc>
        <w:tc>
          <w:tcPr>
            <w:tcW w:w="1532"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60000</w:t>
            </w:r>
          </w:p>
        </w:tc>
        <w:tc>
          <w:tcPr>
            <w:tcW w:w="2716"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11月37号</w:t>
            </w:r>
          </w:p>
        </w:tc>
        <w:tc>
          <w:tcPr>
            <w:tcW w:w="2477"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公路建设</w:t>
            </w:r>
          </w:p>
        </w:tc>
        <w:tc>
          <w:tcPr>
            <w:tcW w:w="1532"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200000</w:t>
            </w:r>
          </w:p>
        </w:tc>
        <w:tc>
          <w:tcPr>
            <w:tcW w:w="2716"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11月46号</w:t>
            </w:r>
          </w:p>
        </w:tc>
        <w:tc>
          <w:tcPr>
            <w:tcW w:w="2477"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公路建设</w:t>
            </w:r>
          </w:p>
        </w:tc>
        <w:tc>
          <w:tcPr>
            <w:tcW w:w="1532"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130000</w:t>
            </w:r>
          </w:p>
        </w:tc>
        <w:tc>
          <w:tcPr>
            <w:tcW w:w="2716"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12月7号</w:t>
            </w:r>
          </w:p>
        </w:tc>
        <w:tc>
          <w:tcPr>
            <w:tcW w:w="2477"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公路建设</w:t>
            </w:r>
          </w:p>
        </w:tc>
        <w:tc>
          <w:tcPr>
            <w:tcW w:w="1532"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1595000</w:t>
            </w:r>
          </w:p>
        </w:tc>
        <w:tc>
          <w:tcPr>
            <w:tcW w:w="2716"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12月25号</w:t>
            </w:r>
          </w:p>
        </w:tc>
        <w:tc>
          <w:tcPr>
            <w:tcW w:w="2477"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532"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4685000</w:t>
            </w:r>
          </w:p>
        </w:tc>
        <w:tc>
          <w:tcPr>
            <w:tcW w:w="2716" w:type="dxa"/>
            <w:gridSpan w:val="6"/>
            <w:tcBorders>
              <w:bottom w:val="single" w:color="auto" w:sz="4" w:space="0"/>
            </w:tcBorders>
            <w:noWrap w:val="0"/>
            <w:vAlign w:val="center"/>
          </w:tcPr>
          <w:p>
            <w:pPr>
              <w:jc w:val="center"/>
              <w:rPr>
                <w:rFonts w:hint="eastAsia" w:eastAsia="仿宋_GB2312"/>
                <w:b/>
                <w:sz w:val="24"/>
              </w:rPr>
            </w:pPr>
          </w:p>
        </w:tc>
        <w:tc>
          <w:tcPr>
            <w:tcW w:w="2477"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107"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157"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2477"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157" w:type="dxa"/>
            <w:gridSpan w:val="10"/>
            <w:tcBorders>
              <w:bottom w:val="single" w:color="auto" w:sz="4" w:space="0"/>
            </w:tcBorders>
            <w:noWrap w:val="0"/>
            <w:vAlign w:val="center"/>
          </w:tcPr>
          <w:p>
            <w:pPr>
              <w:jc w:val="both"/>
              <w:rPr>
                <w:rFonts w:hint="default" w:eastAsia="仿宋_GB2312"/>
                <w:b/>
                <w:sz w:val="24"/>
                <w:lang w:val="en-US" w:eastAsia="zh-CN"/>
              </w:rPr>
            </w:pPr>
            <w:r>
              <w:rPr>
                <w:rFonts w:hint="eastAsia" w:eastAsia="仿宋_GB2312"/>
                <w:b/>
                <w:sz w:val="24"/>
                <w:lang w:val="en-US" w:eastAsia="zh-CN"/>
              </w:rPr>
              <w:t>2021年1-12月危桥改造公路建设预计全年将达400万。</w:t>
            </w:r>
          </w:p>
        </w:tc>
        <w:tc>
          <w:tcPr>
            <w:tcW w:w="2477" w:type="dxa"/>
            <w:gridSpan w:val="3"/>
            <w:tcBorders>
              <w:bottom w:val="single" w:color="auto" w:sz="4" w:space="0"/>
            </w:tcBorders>
            <w:noWrap w:val="0"/>
            <w:vAlign w:val="center"/>
          </w:tcPr>
          <w:p>
            <w:pPr>
              <w:spacing w:line="400" w:lineRule="exact"/>
              <w:jc w:val="center"/>
              <w:rPr>
                <w:rFonts w:hint="default" w:eastAsia="仿宋_GB2312"/>
                <w:b/>
                <w:sz w:val="24"/>
                <w:lang w:val="en-US" w:eastAsia="zh-CN"/>
              </w:rPr>
            </w:pPr>
            <w:r>
              <w:rPr>
                <w:rFonts w:hint="eastAsia" w:eastAsia="仿宋_GB2312"/>
                <w:b/>
                <w:sz w:val="24"/>
                <w:lang w:val="en-US" w:eastAsia="zh-CN"/>
              </w:rPr>
              <w:t>468.5万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532"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966"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75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2477"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532" w:type="dxa"/>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966"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仿宋_GB2312"/>
                <w:sz w:val="21"/>
                <w:szCs w:val="21"/>
                <w:lang w:val="en-US" w:eastAsia="zh-CN"/>
              </w:rPr>
            </w:pPr>
            <w:r>
              <w:rPr>
                <w:rFonts w:hint="eastAsia" w:eastAsia="仿宋_GB2312"/>
                <w:sz w:val="21"/>
                <w:szCs w:val="21"/>
                <w:lang w:val="en-US" w:eastAsia="zh-CN"/>
              </w:rPr>
              <w:t>张家湾大桥危桥改造</w:t>
            </w:r>
          </w:p>
        </w:tc>
        <w:tc>
          <w:tcPr>
            <w:tcW w:w="750"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仿宋_GB2312"/>
                <w:sz w:val="21"/>
                <w:szCs w:val="21"/>
                <w:lang w:val="en-US" w:eastAsia="zh-CN"/>
              </w:rPr>
            </w:pPr>
            <w:r>
              <w:rPr>
                <w:rFonts w:hint="eastAsia" w:eastAsia="仿宋_GB2312"/>
                <w:sz w:val="21"/>
                <w:szCs w:val="21"/>
                <w:lang w:val="en-US" w:eastAsia="zh-CN"/>
              </w:rPr>
              <w:t>302.5万</w:t>
            </w:r>
          </w:p>
        </w:tc>
        <w:tc>
          <w:tcPr>
            <w:tcW w:w="2477"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仿宋_GB2312"/>
                <w:sz w:val="21"/>
                <w:szCs w:val="21"/>
                <w:lang w:val="en-US" w:eastAsia="zh-CN"/>
              </w:rPr>
            </w:pPr>
            <w:r>
              <w:rPr>
                <w:rFonts w:hint="eastAsia" w:eastAsia="仿宋_GB2312"/>
                <w:sz w:val="21"/>
                <w:szCs w:val="21"/>
                <w:lang w:val="en-US" w:eastAsia="zh-CN"/>
              </w:rPr>
              <w:t>302.5万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32" w:type="dxa"/>
            <w:vMerge w:val="continue"/>
            <w:noWrap w:val="0"/>
            <w:vAlign w:val="center"/>
          </w:tcPr>
          <w:p>
            <w:pPr>
              <w:spacing w:line="360" w:lineRule="exact"/>
              <w:jc w:val="center"/>
              <w:rPr>
                <w:rFonts w:hint="eastAsia" w:eastAsia="仿宋_GB2312"/>
                <w:sz w:val="24"/>
              </w:rPr>
            </w:pPr>
          </w:p>
        </w:tc>
        <w:tc>
          <w:tcPr>
            <w:tcW w:w="1966"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仿宋_GB2312"/>
                <w:sz w:val="21"/>
                <w:szCs w:val="21"/>
                <w:lang w:val="en-US" w:eastAsia="zh-CN"/>
              </w:rPr>
            </w:pPr>
            <w:r>
              <w:rPr>
                <w:rFonts w:hint="eastAsia" w:eastAsia="仿宋_GB2312"/>
                <w:sz w:val="21"/>
                <w:szCs w:val="21"/>
                <w:lang w:val="en-US" w:eastAsia="zh-CN"/>
              </w:rPr>
              <w:t>X080线升级改造</w:t>
            </w:r>
          </w:p>
        </w:tc>
        <w:tc>
          <w:tcPr>
            <w:tcW w:w="750"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仿宋_GB2312"/>
                <w:sz w:val="21"/>
                <w:szCs w:val="21"/>
                <w:lang w:val="en-US" w:eastAsia="zh-CN"/>
              </w:rPr>
            </w:pPr>
            <w:r>
              <w:rPr>
                <w:rFonts w:hint="eastAsia" w:eastAsia="仿宋_GB2312"/>
                <w:sz w:val="21"/>
                <w:szCs w:val="21"/>
                <w:lang w:val="en-US" w:eastAsia="zh-CN"/>
              </w:rPr>
              <w:t>166万</w:t>
            </w:r>
          </w:p>
        </w:tc>
        <w:tc>
          <w:tcPr>
            <w:tcW w:w="2477"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仿宋_GB2312"/>
                <w:sz w:val="21"/>
                <w:szCs w:val="21"/>
                <w:lang w:val="en-US" w:eastAsia="zh-CN"/>
              </w:rPr>
            </w:pPr>
            <w:r>
              <w:rPr>
                <w:rFonts w:hint="eastAsia" w:eastAsia="仿宋_GB2312"/>
                <w:sz w:val="21"/>
                <w:szCs w:val="21"/>
                <w:lang w:val="en-US" w:eastAsia="zh-CN"/>
              </w:rPr>
              <w:t>166万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32" w:type="dxa"/>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966" w:type="dxa"/>
            <w:gridSpan w:val="4"/>
            <w:tcBorders>
              <w:bottom w:val="single" w:color="auto" w:sz="4" w:space="0"/>
            </w:tcBorders>
            <w:noWrap w:val="0"/>
            <w:vAlign w:val="center"/>
          </w:tcPr>
          <w:p>
            <w:pPr>
              <w:spacing w:line="360" w:lineRule="exact"/>
              <w:jc w:val="center"/>
              <w:rPr>
                <w:rFonts w:hint="default" w:eastAsia="仿宋_GB2312"/>
                <w:sz w:val="21"/>
                <w:szCs w:val="21"/>
                <w:lang w:val="en-US" w:eastAsia="zh-CN"/>
              </w:rPr>
            </w:pPr>
            <w:r>
              <w:rPr>
                <w:rFonts w:hint="eastAsia" w:eastAsia="仿宋_GB2312"/>
                <w:sz w:val="21"/>
                <w:szCs w:val="21"/>
                <w:lang w:val="en-US" w:eastAsia="zh-CN"/>
              </w:rPr>
              <w:t>改造质量</w:t>
            </w:r>
          </w:p>
        </w:tc>
        <w:tc>
          <w:tcPr>
            <w:tcW w:w="750" w:type="dxa"/>
            <w:gridSpan w:val="2"/>
            <w:tcBorders>
              <w:bottom w:val="single" w:color="auto" w:sz="4" w:space="0"/>
            </w:tcBorders>
            <w:noWrap w:val="0"/>
            <w:vAlign w:val="center"/>
          </w:tcPr>
          <w:p>
            <w:pPr>
              <w:jc w:val="center"/>
              <w:rPr>
                <w:rFonts w:hint="default" w:eastAsia="仿宋_GB2312"/>
                <w:sz w:val="21"/>
                <w:szCs w:val="21"/>
                <w:lang w:val="en-US" w:eastAsia="zh-CN"/>
              </w:rPr>
            </w:pPr>
            <w:r>
              <w:rPr>
                <w:rFonts w:hint="eastAsia" w:eastAsia="仿宋_GB2312"/>
                <w:sz w:val="21"/>
                <w:szCs w:val="21"/>
                <w:lang w:val="en-US" w:eastAsia="zh-CN"/>
              </w:rPr>
              <w:t>100%</w:t>
            </w:r>
          </w:p>
        </w:tc>
        <w:tc>
          <w:tcPr>
            <w:tcW w:w="2477" w:type="dxa"/>
            <w:gridSpan w:val="3"/>
            <w:tcBorders>
              <w:bottom w:val="single" w:color="auto" w:sz="4" w:space="0"/>
            </w:tcBorders>
            <w:noWrap w:val="0"/>
            <w:vAlign w:val="center"/>
          </w:tcPr>
          <w:p>
            <w:pPr>
              <w:jc w:val="center"/>
              <w:rPr>
                <w:rFonts w:hint="default" w:eastAsia="仿宋_GB2312"/>
                <w:sz w:val="21"/>
                <w:szCs w:val="21"/>
                <w:lang w:val="en-US" w:eastAsia="zh-CN"/>
              </w:rPr>
            </w:pPr>
            <w:r>
              <w:rPr>
                <w:rFonts w:hint="eastAsia" w:eastAsia="仿宋_GB2312"/>
                <w:sz w:val="21"/>
                <w:szCs w:val="21"/>
                <w:lang w:val="en-US" w:eastAsia="zh-CN"/>
              </w:rPr>
              <w:t>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32" w:type="dxa"/>
            <w:vMerge w:val="continue"/>
            <w:noWrap w:val="0"/>
            <w:vAlign w:val="center"/>
          </w:tcPr>
          <w:p>
            <w:pPr>
              <w:spacing w:line="360" w:lineRule="exact"/>
              <w:jc w:val="center"/>
              <w:rPr>
                <w:rFonts w:hint="eastAsia" w:eastAsia="仿宋_GB2312"/>
                <w:sz w:val="24"/>
              </w:rPr>
            </w:pPr>
          </w:p>
        </w:tc>
        <w:tc>
          <w:tcPr>
            <w:tcW w:w="1966" w:type="dxa"/>
            <w:gridSpan w:val="4"/>
            <w:tcBorders>
              <w:bottom w:val="single" w:color="auto" w:sz="4" w:space="0"/>
            </w:tcBorders>
            <w:noWrap w:val="0"/>
            <w:vAlign w:val="center"/>
          </w:tcPr>
          <w:p>
            <w:pPr>
              <w:spacing w:line="360" w:lineRule="exact"/>
              <w:jc w:val="center"/>
              <w:rPr>
                <w:rFonts w:hint="default" w:eastAsia="仿宋_GB2312"/>
                <w:sz w:val="21"/>
                <w:szCs w:val="21"/>
                <w:lang w:val="en-US" w:eastAsia="zh-CN"/>
              </w:rPr>
            </w:pPr>
            <w:r>
              <w:rPr>
                <w:rFonts w:hint="eastAsia" w:eastAsia="仿宋_GB2312"/>
                <w:sz w:val="21"/>
                <w:szCs w:val="21"/>
                <w:lang w:val="en-US" w:eastAsia="zh-CN"/>
              </w:rPr>
              <w:t>运营质量</w:t>
            </w:r>
          </w:p>
        </w:tc>
        <w:tc>
          <w:tcPr>
            <w:tcW w:w="750" w:type="dxa"/>
            <w:gridSpan w:val="2"/>
            <w:tcBorders>
              <w:bottom w:val="single" w:color="auto" w:sz="4" w:space="0"/>
            </w:tcBorders>
            <w:noWrap w:val="0"/>
            <w:vAlign w:val="center"/>
          </w:tcPr>
          <w:p>
            <w:pPr>
              <w:jc w:val="center"/>
              <w:rPr>
                <w:rFonts w:hint="default" w:eastAsia="仿宋_GB2312"/>
                <w:sz w:val="21"/>
                <w:szCs w:val="21"/>
                <w:lang w:val="en-US" w:eastAsia="zh-CN"/>
              </w:rPr>
            </w:pPr>
            <w:r>
              <w:rPr>
                <w:rFonts w:hint="eastAsia" w:eastAsia="仿宋_GB2312"/>
                <w:sz w:val="21"/>
                <w:szCs w:val="21"/>
                <w:lang w:val="en-US" w:eastAsia="zh-CN"/>
              </w:rPr>
              <w:t>100%</w:t>
            </w:r>
          </w:p>
        </w:tc>
        <w:tc>
          <w:tcPr>
            <w:tcW w:w="2477" w:type="dxa"/>
            <w:gridSpan w:val="3"/>
            <w:tcBorders>
              <w:bottom w:val="single" w:color="auto" w:sz="4" w:space="0"/>
            </w:tcBorders>
            <w:noWrap w:val="0"/>
            <w:vAlign w:val="center"/>
          </w:tcPr>
          <w:p>
            <w:pPr>
              <w:jc w:val="center"/>
              <w:rPr>
                <w:rFonts w:hint="default" w:eastAsia="仿宋_GB2312"/>
                <w:sz w:val="21"/>
                <w:szCs w:val="21"/>
                <w:lang w:val="en-US" w:eastAsia="zh-CN"/>
              </w:rPr>
            </w:pPr>
            <w:r>
              <w:rPr>
                <w:rFonts w:hint="eastAsia" w:eastAsia="仿宋_GB2312"/>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32" w:type="dxa"/>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966" w:type="dxa"/>
            <w:gridSpan w:val="4"/>
            <w:tcBorders>
              <w:bottom w:val="single" w:color="auto" w:sz="4" w:space="0"/>
            </w:tcBorders>
            <w:noWrap w:val="0"/>
            <w:vAlign w:val="center"/>
          </w:tcPr>
          <w:p>
            <w:pPr>
              <w:spacing w:line="360" w:lineRule="exact"/>
              <w:jc w:val="center"/>
              <w:rPr>
                <w:rFonts w:hint="default" w:eastAsia="仿宋_GB2312"/>
                <w:sz w:val="21"/>
                <w:szCs w:val="21"/>
                <w:lang w:val="en-US" w:eastAsia="zh-CN"/>
              </w:rPr>
            </w:pPr>
            <w:r>
              <w:rPr>
                <w:rFonts w:hint="eastAsia" w:eastAsia="仿宋_GB2312"/>
                <w:sz w:val="21"/>
                <w:szCs w:val="21"/>
                <w:lang w:val="en-US" w:eastAsia="zh-CN"/>
              </w:rPr>
              <w:t>2021年10月</w:t>
            </w:r>
          </w:p>
        </w:tc>
        <w:tc>
          <w:tcPr>
            <w:tcW w:w="750" w:type="dxa"/>
            <w:gridSpan w:val="2"/>
            <w:tcBorders>
              <w:bottom w:val="single" w:color="auto" w:sz="4" w:space="0"/>
            </w:tcBorders>
            <w:noWrap w:val="0"/>
            <w:vAlign w:val="center"/>
          </w:tcPr>
          <w:p>
            <w:pPr>
              <w:jc w:val="center"/>
              <w:rPr>
                <w:rFonts w:hint="default" w:eastAsia="仿宋_GB2312"/>
                <w:sz w:val="21"/>
                <w:szCs w:val="21"/>
                <w:lang w:val="en-US" w:eastAsia="zh-CN"/>
              </w:rPr>
            </w:pPr>
            <w:r>
              <w:rPr>
                <w:rFonts w:hint="eastAsia" w:eastAsia="仿宋_GB2312"/>
                <w:sz w:val="21"/>
                <w:szCs w:val="21"/>
                <w:lang w:val="en-US" w:eastAsia="zh-CN"/>
              </w:rPr>
              <w:t>2个月</w:t>
            </w:r>
          </w:p>
        </w:tc>
        <w:tc>
          <w:tcPr>
            <w:tcW w:w="2477" w:type="dxa"/>
            <w:gridSpan w:val="3"/>
            <w:tcBorders>
              <w:bottom w:val="single" w:color="auto" w:sz="4" w:space="0"/>
            </w:tcBorders>
            <w:noWrap w:val="0"/>
            <w:vAlign w:val="center"/>
          </w:tcPr>
          <w:p>
            <w:pPr>
              <w:jc w:val="center"/>
              <w:rPr>
                <w:rFonts w:hint="default" w:eastAsia="仿宋_GB2312"/>
                <w:sz w:val="21"/>
                <w:szCs w:val="21"/>
                <w:lang w:val="en-US" w:eastAsia="zh-CN"/>
              </w:rPr>
            </w:pPr>
            <w:r>
              <w:rPr>
                <w:rFonts w:hint="eastAsia" w:eastAsia="仿宋_GB2312"/>
                <w:sz w:val="21"/>
                <w:szCs w:val="21"/>
                <w:lang w:val="en-US" w:eastAsia="zh-CN"/>
              </w:rPr>
              <w:t>已按期完工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32" w:type="dxa"/>
            <w:vMerge w:val="continue"/>
            <w:noWrap w:val="0"/>
            <w:vAlign w:val="center"/>
          </w:tcPr>
          <w:p>
            <w:pPr>
              <w:spacing w:line="360" w:lineRule="exact"/>
              <w:jc w:val="center"/>
              <w:rPr>
                <w:rFonts w:hint="eastAsia" w:eastAsia="仿宋_GB2312"/>
                <w:sz w:val="24"/>
              </w:rPr>
            </w:pPr>
          </w:p>
        </w:tc>
        <w:tc>
          <w:tcPr>
            <w:tcW w:w="1966" w:type="dxa"/>
            <w:gridSpan w:val="4"/>
            <w:tcBorders>
              <w:bottom w:val="single" w:color="auto" w:sz="4" w:space="0"/>
            </w:tcBorders>
            <w:noWrap w:val="0"/>
            <w:vAlign w:val="center"/>
          </w:tcPr>
          <w:p>
            <w:pPr>
              <w:spacing w:line="360" w:lineRule="exact"/>
              <w:jc w:val="center"/>
              <w:rPr>
                <w:rFonts w:hint="eastAsia" w:eastAsia="仿宋_GB2312"/>
                <w:sz w:val="21"/>
                <w:szCs w:val="21"/>
              </w:rPr>
            </w:pPr>
          </w:p>
        </w:tc>
        <w:tc>
          <w:tcPr>
            <w:tcW w:w="750" w:type="dxa"/>
            <w:gridSpan w:val="2"/>
            <w:tcBorders>
              <w:bottom w:val="single" w:color="auto" w:sz="4" w:space="0"/>
            </w:tcBorders>
            <w:noWrap w:val="0"/>
            <w:vAlign w:val="center"/>
          </w:tcPr>
          <w:p>
            <w:pPr>
              <w:jc w:val="center"/>
              <w:rPr>
                <w:rFonts w:hint="eastAsia" w:eastAsia="仿宋_GB2312"/>
                <w:sz w:val="21"/>
                <w:szCs w:val="21"/>
              </w:rPr>
            </w:pPr>
          </w:p>
        </w:tc>
        <w:tc>
          <w:tcPr>
            <w:tcW w:w="2477" w:type="dxa"/>
            <w:gridSpan w:val="3"/>
            <w:tcBorders>
              <w:bottom w:val="single" w:color="auto" w:sz="4" w:space="0"/>
            </w:tcBorders>
            <w:noWrap w:val="0"/>
            <w:vAlign w:val="center"/>
          </w:tcPr>
          <w:p>
            <w:pPr>
              <w:jc w:val="center"/>
              <w:rPr>
                <w:rFonts w:hint="eastAsia"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32" w:type="dxa"/>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966"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仿宋_GB2312"/>
                <w:sz w:val="21"/>
                <w:szCs w:val="21"/>
                <w:lang w:val="en-US" w:eastAsia="zh-CN"/>
              </w:rPr>
            </w:pPr>
            <w:r>
              <w:rPr>
                <w:rFonts w:hint="eastAsia" w:eastAsia="仿宋_GB2312"/>
                <w:sz w:val="21"/>
                <w:szCs w:val="21"/>
                <w:lang w:val="en-US" w:eastAsia="zh-CN"/>
              </w:rPr>
              <w:t>按实际支出计算成本</w:t>
            </w:r>
          </w:p>
        </w:tc>
        <w:tc>
          <w:tcPr>
            <w:tcW w:w="750" w:type="dxa"/>
            <w:gridSpan w:val="2"/>
            <w:tcBorders>
              <w:bottom w:val="single" w:color="auto" w:sz="4" w:space="0"/>
            </w:tcBorders>
            <w:noWrap w:val="0"/>
            <w:vAlign w:val="center"/>
          </w:tcPr>
          <w:p>
            <w:pPr>
              <w:jc w:val="center"/>
              <w:rPr>
                <w:rFonts w:hint="default" w:eastAsia="仿宋_GB2312"/>
                <w:sz w:val="21"/>
                <w:szCs w:val="21"/>
                <w:lang w:val="en-US" w:eastAsia="zh-CN"/>
              </w:rPr>
            </w:pPr>
            <w:r>
              <w:rPr>
                <w:rFonts w:hint="eastAsia" w:eastAsia="仿宋_GB2312"/>
                <w:sz w:val="21"/>
                <w:szCs w:val="21"/>
                <w:lang w:val="en-US" w:eastAsia="zh-CN"/>
              </w:rPr>
              <w:t>100%</w:t>
            </w:r>
          </w:p>
        </w:tc>
        <w:tc>
          <w:tcPr>
            <w:tcW w:w="2477" w:type="dxa"/>
            <w:gridSpan w:val="3"/>
            <w:tcBorders>
              <w:bottom w:val="single" w:color="auto" w:sz="4" w:space="0"/>
            </w:tcBorders>
            <w:noWrap w:val="0"/>
            <w:vAlign w:val="center"/>
          </w:tcPr>
          <w:p>
            <w:pPr>
              <w:jc w:val="center"/>
              <w:rPr>
                <w:rFonts w:hint="default" w:eastAsia="仿宋_GB2312"/>
                <w:sz w:val="21"/>
                <w:szCs w:val="21"/>
                <w:lang w:val="en-US" w:eastAsia="zh-CN"/>
              </w:rPr>
            </w:pPr>
            <w:r>
              <w:rPr>
                <w:rFonts w:hint="eastAsia" w:eastAsia="仿宋_GB2312"/>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32" w:type="dxa"/>
            <w:vMerge w:val="continue"/>
            <w:noWrap w:val="0"/>
            <w:vAlign w:val="center"/>
          </w:tcPr>
          <w:p>
            <w:pPr>
              <w:spacing w:line="360" w:lineRule="exact"/>
              <w:jc w:val="center"/>
              <w:rPr>
                <w:rFonts w:hint="eastAsia" w:eastAsia="仿宋_GB2312"/>
                <w:sz w:val="24"/>
              </w:rPr>
            </w:pPr>
          </w:p>
        </w:tc>
        <w:tc>
          <w:tcPr>
            <w:tcW w:w="1966" w:type="dxa"/>
            <w:gridSpan w:val="4"/>
            <w:tcBorders>
              <w:bottom w:val="single" w:color="auto" w:sz="4" w:space="0"/>
            </w:tcBorders>
            <w:noWrap w:val="0"/>
            <w:vAlign w:val="center"/>
          </w:tcPr>
          <w:p>
            <w:pPr>
              <w:spacing w:line="360" w:lineRule="exact"/>
              <w:jc w:val="center"/>
              <w:rPr>
                <w:rFonts w:hint="eastAsia" w:eastAsia="仿宋_GB2312"/>
                <w:sz w:val="21"/>
                <w:szCs w:val="21"/>
              </w:rPr>
            </w:pPr>
          </w:p>
        </w:tc>
        <w:tc>
          <w:tcPr>
            <w:tcW w:w="750" w:type="dxa"/>
            <w:gridSpan w:val="2"/>
            <w:tcBorders>
              <w:bottom w:val="single" w:color="auto" w:sz="4" w:space="0"/>
            </w:tcBorders>
            <w:noWrap w:val="0"/>
            <w:vAlign w:val="center"/>
          </w:tcPr>
          <w:p>
            <w:pPr>
              <w:jc w:val="center"/>
              <w:rPr>
                <w:rFonts w:hint="eastAsia" w:eastAsia="仿宋_GB2312"/>
                <w:sz w:val="21"/>
                <w:szCs w:val="21"/>
              </w:rPr>
            </w:pPr>
          </w:p>
        </w:tc>
        <w:tc>
          <w:tcPr>
            <w:tcW w:w="2477" w:type="dxa"/>
            <w:gridSpan w:val="3"/>
            <w:tcBorders>
              <w:bottom w:val="single" w:color="auto" w:sz="4" w:space="0"/>
            </w:tcBorders>
            <w:noWrap w:val="0"/>
            <w:vAlign w:val="center"/>
          </w:tcPr>
          <w:p>
            <w:pPr>
              <w:jc w:val="center"/>
              <w:rPr>
                <w:rFonts w:hint="eastAsia"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532" w:type="dxa"/>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966"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仿宋_GB2312"/>
                <w:sz w:val="21"/>
                <w:szCs w:val="21"/>
                <w:lang w:val="en-US" w:eastAsia="zh-CN"/>
              </w:rPr>
            </w:pPr>
            <w:r>
              <w:rPr>
                <w:rFonts w:hint="eastAsia" w:eastAsia="仿宋_GB2312"/>
                <w:sz w:val="21"/>
                <w:szCs w:val="21"/>
                <w:lang w:val="en-US" w:eastAsia="zh-CN"/>
              </w:rPr>
              <w:t>为县域经济发展提升了运输能力。</w:t>
            </w:r>
          </w:p>
        </w:tc>
        <w:tc>
          <w:tcPr>
            <w:tcW w:w="750"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仿宋_GB2312"/>
                <w:sz w:val="21"/>
                <w:szCs w:val="21"/>
                <w:lang w:val="en-US" w:eastAsia="zh-CN"/>
              </w:rPr>
            </w:pPr>
            <w:r>
              <w:rPr>
                <w:rFonts w:hint="eastAsia" w:eastAsia="仿宋_GB2312"/>
                <w:sz w:val="21"/>
                <w:szCs w:val="21"/>
                <w:lang w:val="en-US" w:eastAsia="zh-CN"/>
              </w:rPr>
              <w:t>100%</w:t>
            </w:r>
          </w:p>
        </w:tc>
        <w:tc>
          <w:tcPr>
            <w:tcW w:w="2477"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仿宋_GB2312"/>
                <w:sz w:val="21"/>
                <w:szCs w:val="21"/>
                <w:lang w:val="en-US" w:eastAsia="zh-CN"/>
              </w:rPr>
            </w:pPr>
            <w:r>
              <w:rPr>
                <w:rFonts w:hint="eastAsia" w:eastAsia="仿宋_GB2312"/>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32" w:type="dxa"/>
            <w:vMerge w:val="continue"/>
            <w:noWrap w:val="0"/>
            <w:vAlign w:val="center"/>
          </w:tcPr>
          <w:p>
            <w:pPr>
              <w:spacing w:line="360" w:lineRule="exact"/>
              <w:jc w:val="center"/>
              <w:rPr>
                <w:rFonts w:hint="eastAsia" w:eastAsia="仿宋_GB2312"/>
                <w:sz w:val="24"/>
              </w:rPr>
            </w:pPr>
          </w:p>
        </w:tc>
        <w:tc>
          <w:tcPr>
            <w:tcW w:w="1966"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eastAsia="仿宋_GB2312"/>
                <w:sz w:val="21"/>
                <w:szCs w:val="21"/>
              </w:rPr>
            </w:pPr>
          </w:p>
        </w:tc>
        <w:tc>
          <w:tcPr>
            <w:tcW w:w="750"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eastAsia="仿宋_GB2312"/>
                <w:sz w:val="21"/>
                <w:szCs w:val="21"/>
              </w:rPr>
            </w:pPr>
          </w:p>
        </w:tc>
        <w:tc>
          <w:tcPr>
            <w:tcW w:w="2477"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32" w:type="dxa"/>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966"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default" w:eastAsia="仿宋_GB2312"/>
                <w:sz w:val="21"/>
                <w:szCs w:val="21"/>
                <w:lang w:val="en-US" w:eastAsia="zh-CN"/>
              </w:rPr>
            </w:pPr>
            <w:r>
              <w:rPr>
                <w:rFonts w:hint="eastAsia" w:eastAsia="仿宋_GB2312"/>
                <w:sz w:val="21"/>
                <w:szCs w:val="21"/>
                <w:lang w:val="en-US" w:eastAsia="zh-CN"/>
              </w:rPr>
              <w:t>消除了行车的安全隐患，提高通行率。</w:t>
            </w:r>
          </w:p>
        </w:tc>
        <w:tc>
          <w:tcPr>
            <w:tcW w:w="750"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仿宋_GB2312"/>
                <w:sz w:val="21"/>
                <w:szCs w:val="21"/>
                <w:lang w:val="en-US" w:eastAsia="zh-CN"/>
              </w:rPr>
            </w:pPr>
            <w:r>
              <w:rPr>
                <w:rFonts w:hint="eastAsia" w:eastAsia="仿宋_GB2312"/>
                <w:sz w:val="21"/>
                <w:szCs w:val="21"/>
                <w:lang w:val="en-US" w:eastAsia="zh-CN"/>
              </w:rPr>
              <w:t>100%</w:t>
            </w:r>
          </w:p>
        </w:tc>
        <w:tc>
          <w:tcPr>
            <w:tcW w:w="2477"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仿宋_GB2312"/>
                <w:sz w:val="21"/>
                <w:szCs w:val="21"/>
                <w:lang w:val="en-US" w:eastAsia="zh-CN"/>
              </w:rPr>
            </w:pPr>
            <w:r>
              <w:rPr>
                <w:rFonts w:hint="eastAsia" w:eastAsia="仿宋_GB2312"/>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32" w:type="dxa"/>
            <w:vMerge w:val="continue"/>
            <w:noWrap w:val="0"/>
            <w:vAlign w:val="center"/>
          </w:tcPr>
          <w:p>
            <w:pPr>
              <w:spacing w:line="360" w:lineRule="exact"/>
              <w:jc w:val="center"/>
              <w:rPr>
                <w:rFonts w:hint="eastAsia" w:eastAsia="仿宋_GB2312"/>
                <w:sz w:val="24"/>
              </w:rPr>
            </w:pPr>
          </w:p>
        </w:tc>
        <w:tc>
          <w:tcPr>
            <w:tcW w:w="1966"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eastAsia="仿宋_GB2312"/>
                <w:sz w:val="21"/>
                <w:szCs w:val="21"/>
              </w:rPr>
            </w:pPr>
          </w:p>
        </w:tc>
        <w:tc>
          <w:tcPr>
            <w:tcW w:w="750"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eastAsia="仿宋_GB2312"/>
                <w:sz w:val="21"/>
                <w:szCs w:val="21"/>
              </w:rPr>
            </w:pPr>
          </w:p>
        </w:tc>
        <w:tc>
          <w:tcPr>
            <w:tcW w:w="2477"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32" w:type="dxa"/>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966"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仿宋_GB2312"/>
                <w:sz w:val="21"/>
                <w:szCs w:val="21"/>
                <w:lang w:val="en-US" w:eastAsia="zh-CN"/>
              </w:rPr>
            </w:pPr>
            <w:r>
              <w:rPr>
                <w:rFonts w:hint="eastAsia" w:eastAsia="仿宋_GB2312"/>
                <w:sz w:val="21"/>
                <w:szCs w:val="21"/>
                <w:lang w:val="en-US" w:eastAsia="zh-CN"/>
              </w:rPr>
              <w:t>低碳环保</w:t>
            </w:r>
          </w:p>
        </w:tc>
        <w:tc>
          <w:tcPr>
            <w:tcW w:w="750"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仿宋_GB2312"/>
                <w:sz w:val="21"/>
                <w:szCs w:val="21"/>
                <w:lang w:val="en-US" w:eastAsia="zh-CN"/>
              </w:rPr>
            </w:pPr>
            <w:r>
              <w:rPr>
                <w:rFonts w:hint="eastAsia" w:eastAsia="仿宋_GB2312"/>
                <w:sz w:val="21"/>
                <w:szCs w:val="21"/>
                <w:lang w:val="en-US" w:eastAsia="zh-CN"/>
              </w:rPr>
              <w:t>100%</w:t>
            </w:r>
          </w:p>
        </w:tc>
        <w:tc>
          <w:tcPr>
            <w:tcW w:w="2477"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default" w:eastAsia="仿宋_GB2312"/>
                <w:sz w:val="21"/>
                <w:szCs w:val="21"/>
                <w:lang w:val="en-US" w:eastAsia="zh-CN"/>
              </w:rPr>
            </w:pPr>
            <w:r>
              <w:rPr>
                <w:rFonts w:hint="eastAsia" w:eastAsia="仿宋_GB2312"/>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32" w:type="dxa"/>
            <w:vMerge w:val="continue"/>
            <w:noWrap w:val="0"/>
            <w:vAlign w:val="center"/>
          </w:tcPr>
          <w:p>
            <w:pPr>
              <w:spacing w:line="360" w:lineRule="exact"/>
              <w:jc w:val="center"/>
              <w:rPr>
                <w:rFonts w:hint="eastAsia" w:eastAsia="仿宋_GB2312"/>
                <w:sz w:val="24"/>
              </w:rPr>
            </w:pPr>
          </w:p>
        </w:tc>
        <w:tc>
          <w:tcPr>
            <w:tcW w:w="1966"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eastAsia="仿宋_GB2312"/>
                <w:sz w:val="21"/>
                <w:szCs w:val="21"/>
              </w:rPr>
            </w:pPr>
          </w:p>
        </w:tc>
        <w:tc>
          <w:tcPr>
            <w:tcW w:w="750"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eastAsia="仿宋_GB2312"/>
                <w:sz w:val="21"/>
                <w:szCs w:val="21"/>
              </w:rPr>
            </w:pPr>
          </w:p>
        </w:tc>
        <w:tc>
          <w:tcPr>
            <w:tcW w:w="2477"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32" w:type="dxa"/>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966" w:type="dxa"/>
            <w:gridSpan w:val="4"/>
            <w:tcBorders>
              <w:bottom w:val="single" w:color="auto" w:sz="4" w:space="0"/>
            </w:tcBorders>
            <w:noWrap w:val="0"/>
            <w:vAlign w:val="center"/>
          </w:tcPr>
          <w:p>
            <w:pPr>
              <w:spacing w:line="360" w:lineRule="exact"/>
              <w:jc w:val="center"/>
              <w:rPr>
                <w:rFonts w:hint="default" w:eastAsia="仿宋_GB2312"/>
                <w:sz w:val="21"/>
                <w:szCs w:val="21"/>
                <w:lang w:val="en-US" w:eastAsia="zh-CN"/>
              </w:rPr>
            </w:pPr>
            <w:r>
              <w:rPr>
                <w:rFonts w:hint="eastAsia" w:eastAsia="仿宋_GB2312"/>
                <w:sz w:val="21"/>
                <w:szCs w:val="21"/>
                <w:lang w:val="en-US" w:eastAsia="zh-CN"/>
              </w:rPr>
              <w:t>服务质量</w:t>
            </w:r>
          </w:p>
        </w:tc>
        <w:tc>
          <w:tcPr>
            <w:tcW w:w="750" w:type="dxa"/>
            <w:gridSpan w:val="2"/>
            <w:tcBorders>
              <w:bottom w:val="single" w:color="auto" w:sz="4" w:space="0"/>
            </w:tcBorders>
            <w:noWrap w:val="0"/>
            <w:vAlign w:val="center"/>
          </w:tcPr>
          <w:p>
            <w:pPr>
              <w:jc w:val="center"/>
              <w:rPr>
                <w:rFonts w:hint="default" w:eastAsia="仿宋_GB2312"/>
                <w:sz w:val="21"/>
                <w:szCs w:val="21"/>
                <w:lang w:val="en-US" w:eastAsia="zh-CN"/>
              </w:rPr>
            </w:pPr>
            <w:r>
              <w:rPr>
                <w:rFonts w:hint="eastAsia" w:eastAsia="仿宋_GB2312"/>
                <w:sz w:val="21"/>
                <w:szCs w:val="21"/>
                <w:lang w:val="en-US" w:eastAsia="zh-CN"/>
              </w:rPr>
              <w:t>100%</w:t>
            </w:r>
          </w:p>
        </w:tc>
        <w:tc>
          <w:tcPr>
            <w:tcW w:w="2477" w:type="dxa"/>
            <w:gridSpan w:val="3"/>
            <w:tcBorders>
              <w:bottom w:val="single" w:color="auto" w:sz="4" w:space="0"/>
            </w:tcBorders>
            <w:noWrap w:val="0"/>
            <w:vAlign w:val="center"/>
          </w:tcPr>
          <w:p>
            <w:pPr>
              <w:jc w:val="center"/>
              <w:rPr>
                <w:rFonts w:hint="default" w:eastAsia="仿宋_GB2312"/>
                <w:sz w:val="21"/>
                <w:szCs w:val="21"/>
                <w:lang w:val="en-US" w:eastAsia="zh-CN"/>
              </w:rPr>
            </w:pPr>
            <w:r>
              <w:rPr>
                <w:rFonts w:hint="eastAsia" w:eastAsia="仿宋_GB2312"/>
                <w:sz w:val="21"/>
                <w:szCs w:val="21"/>
                <w:lang w:val="en-US" w:eastAsia="zh-CN"/>
              </w:rPr>
              <w:t>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532" w:type="dxa"/>
            <w:vMerge w:val="continue"/>
            <w:noWrap w:val="0"/>
            <w:vAlign w:val="center"/>
          </w:tcPr>
          <w:p>
            <w:pPr>
              <w:spacing w:line="360" w:lineRule="exact"/>
              <w:jc w:val="center"/>
              <w:rPr>
                <w:rFonts w:hint="eastAsia" w:eastAsia="仿宋_GB2312"/>
                <w:sz w:val="24"/>
              </w:rPr>
            </w:pPr>
          </w:p>
        </w:tc>
        <w:tc>
          <w:tcPr>
            <w:tcW w:w="1966" w:type="dxa"/>
            <w:gridSpan w:val="4"/>
            <w:tcBorders>
              <w:bottom w:val="single" w:color="auto" w:sz="4" w:space="0"/>
            </w:tcBorders>
            <w:noWrap w:val="0"/>
            <w:vAlign w:val="center"/>
          </w:tcPr>
          <w:p>
            <w:pPr>
              <w:spacing w:line="360" w:lineRule="exact"/>
              <w:jc w:val="center"/>
              <w:rPr>
                <w:rFonts w:hint="eastAsia" w:eastAsia="仿宋_GB2312"/>
                <w:sz w:val="21"/>
                <w:szCs w:val="21"/>
              </w:rPr>
            </w:pPr>
          </w:p>
        </w:tc>
        <w:tc>
          <w:tcPr>
            <w:tcW w:w="750" w:type="dxa"/>
            <w:gridSpan w:val="2"/>
            <w:tcBorders>
              <w:bottom w:val="single" w:color="auto" w:sz="4" w:space="0"/>
            </w:tcBorders>
            <w:noWrap w:val="0"/>
            <w:vAlign w:val="center"/>
          </w:tcPr>
          <w:p>
            <w:pPr>
              <w:jc w:val="center"/>
              <w:rPr>
                <w:rFonts w:hint="eastAsia" w:eastAsia="仿宋_GB2312"/>
                <w:sz w:val="21"/>
                <w:szCs w:val="21"/>
              </w:rPr>
            </w:pPr>
          </w:p>
        </w:tc>
        <w:tc>
          <w:tcPr>
            <w:tcW w:w="2477" w:type="dxa"/>
            <w:gridSpan w:val="3"/>
            <w:tcBorders>
              <w:bottom w:val="single" w:color="auto" w:sz="4" w:space="0"/>
            </w:tcBorders>
            <w:noWrap w:val="0"/>
            <w:vAlign w:val="center"/>
          </w:tcPr>
          <w:p>
            <w:pPr>
              <w:jc w:val="center"/>
              <w:rPr>
                <w:rFonts w:hint="eastAsia" w:eastAsia="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6725" w:type="dxa"/>
            <w:gridSpan w:val="10"/>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6725" w:type="dxa"/>
            <w:gridSpan w:val="10"/>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107"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2034" w:type="dxa"/>
            <w:gridSpan w:val="4"/>
            <w:noWrap w:val="0"/>
            <w:vAlign w:val="center"/>
          </w:tcPr>
          <w:p>
            <w:pPr>
              <w:jc w:val="center"/>
              <w:rPr>
                <w:rFonts w:hint="eastAsia" w:eastAsia="仿宋_GB2312"/>
                <w:sz w:val="24"/>
              </w:rPr>
            </w:pPr>
            <w:r>
              <w:rPr>
                <w:rFonts w:hint="eastAsia" w:eastAsia="仿宋_GB2312"/>
                <w:sz w:val="24"/>
              </w:rPr>
              <w:t>单  位</w:t>
            </w:r>
          </w:p>
        </w:tc>
        <w:tc>
          <w:tcPr>
            <w:tcW w:w="2477"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default" w:eastAsia="仿宋_GB2312"/>
                <w:sz w:val="24"/>
                <w:lang w:val="en-US" w:eastAsia="zh-CN"/>
              </w:rPr>
            </w:pPr>
            <w:r>
              <w:rPr>
                <w:rFonts w:hint="eastAsia" w:eastAsia="仿宋_GB2312"/>
                <w:sz w:val="24"/>
                <w:lang w:val="en-US" w:eastAsia="zh-CN"/>
              </w:rPr>
              <w:t>陶 涛</w:t>
            </w:r>
          </w:p>
        </w:tc>
        <w:tc>
          <w:tcPr>
            <w:tcW w:w="2332" w:type="dxa"/>
            <w:gridSpan w:val="4"/>
            <w:noWrap w:val="0"/>
            <w:vAlign w:val="center"/>
          </w:tcPr>
          <w:p>
            <w:pPr>
              <w:jc w:val="center"/>
              <w:rPr>
                <w:rFonts w:hint="default" w:eastAsia="仿宋_GB2312"/>
                <w:sz w:val="24"/>
                <w:lang w:val="en-US" w:eastAsia="zh-CN"/>
              </w:rPr>
            </w:pPr>
            <w:r>
              <w:rPr>
                <w:rFonts w:hint="eastAsia" w:eastAsia="仿宋_GB2312"/>
                <w:sz w:val="24"/>
                <w:lang w:val="en-US" w:eastAsia="zh-CN"/>
              </w:rPr>
              <w:t>党组书记、主任</w:t>
            </w:r>
          </w:p>
        </w:tc>
        <w:tc>
          <w:tcPr>
            <w:tcW w:w="2034" w:type="dxa"/>
            <w:gridSpan w:val="4"/>
            <w:noWrap w:val="0"/>
            <w:vAlign w:val="center"/>
          </w:tcPr>
          <w:p>
            <w:pPr>
              <w:jc w:val="center"/>
              <w:rPr>
                <w:rFonts w:hint="eastAsia" w:eastAsia="仿宋_GB2312"/>
                <w:sz w:val="24"/>
                <w:lang w:val="en-US" w:eastAsia="zh-CN"/>
              </w:rPr>
            </w:pPr>
            <w:r>
              <w:rPr>
                <w:rFonts w:hint="eastAsia" w:eastAsia="仿宋_GB2312"/>
                <w:sz w:val="24"/>
                <w:lang w:val="en-US" w:eastAsia="zh-CN"/>
              </w:rPr>
              <w:t>华容县公路</w:t>
            </w:r>
          </w:p>
          <w:p>
            <w:pPr>
              <w:jc w:val="center"/>
              <w:rPr>
                <w:rFonts w:hint="default" w:eastAsia="仿宋_GB2312"/>
                <w:sz w:val="24"/>
                <w:lang w:val="en-US" w:eastAsia="zh-CN"/>
              </w:rPr>
            </w:pPr>
            <w:r>
              <w:rPr>
                <w:rFonts w:hint="eastAsia" w:eastAsia="仿宋_GB2312"/>
                <w:sz w:val="24"/>
                <w:lang w:val="en-US" w:eastAsia="zh-CN"/>
              </w:rPr>
              <w:t>事务中心</w:t>
            </w:r>
          </w:p>
        </w:tc>
        <w:tc>
          <w:tcPr>
            <w:tcW w:w="2477" w:type="dxa"/>
            <w:gridSpan w:val="3"/>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default" w:eastAsia="仿宋_GB2312"/>
                <w:sz w:val="24"/>
                <w:lang w:val="en-US" w:eastAsia="zh-CN"/>
              </w:rPr>
            </w:pPr>
            <w:r>
              <w:rPr>
                <w:rFonts w:hint="eastAsia" w:eastAsia="仿宋_GB2312"/>
                <w:sz w:val="24"/>
                <w:lang w:val="en-US" w:eastAsia="zh-CN"/>
              </w:rPr>
              <w:t>邓永彬</w:t>
            </w:r>
          </w:p>
        </w:tc>
        <w:tc>
          <w:tcPr>
            <w:tcW w:w="2332" w:type="dxa"/>
            <w:gridSpan w:val="4"/>
            <w:noWrap w:val="0"/>
            <w:vAlign w:val="center"/>
          </w:tcPr>
          <w:p>
            <w:pPr>
              <w:jc w:val="center"/>
              <w:rPr>
                <w:rFonts w:hint="default" w:eastAsia="仿宋_GB2312"/>
                <w:sz w:val="24"/>
                <w:lang w:val="en-US" w:eastAsia="zh-CN"/>
              </w:rPr>
            </w:pPr>
            <w:r>
              <w:rPr>
                <w:rFonts w:hint="eastAsia" w:eastAsia="仿宋_GB2312"/>
                <w:sz w:val="24"/>
                <w:lang w:val="en-US" w:eastAsia="zh-CN"/>
              </w:rPr>
              <w:t>副主任</w:t>
            </w:r>
          </w:p>
        </w:tc>
        <w:tc>
          <w:tcPr>
            <w:tcW w:w="2034" w:type="dxa"/>
            <w:gridSpan w:val="4"/>
            <w:noWrap w:val="0"/>
            <w:vAlign w:val="center"/>
          </w:tcPr>
          <w:p>
            <w:pPr>
              <w:jc w:val="center"/>
              <w:rPr>
                <w:rFonts w:hint="eastAsia" w:eastAsia="仿宋_GB2312"/>
                <w:sz w:val="24"/>
                <w:lang w:val="en-US" w:eastAsia="zh-CN"/>
              </w:rPr>
            </w:pPr>
            <w:r>
              <w:rPr>
                <w:rFonts w:hint="eastAsia" w:eastAsia="仿宋_GB2312"/>
                <w:sz w:val="24"/>
                <w:lang w:val="en-US" w:eastAsia="zh-CN"/>
              </w:rPr>
              <w:t>华容县公路</w:t>
            </w:r>
          </w:p>
          <w:p>
            <w:pPr>
              <w:jc w:val="center"/>
              <w:rPr>
                <w:rFonts w:hint="eastAsia" w:eastAsia="仿宋_GB2312"/>
                <w:sz w:val="24"/>
              </w:rPr>
            </w:pPr>
            <w:r>
              <w:rPr>
                <w:rFonts w:hint="eastAsia" w:eastAsia="仿宋_GB2312"/>
                <w:sz w:val="24"/>
                <w:lang w:val="en-US" w:eastAsia="zh-CN"/>
              </w:rPr>
              <w:t>事务中心</w:t>
            </w:r>
          </w:p>
        </w:tc>
        <w:tc>
          <w:tcPr>
            <w:tcW w:w="2477" w:type="dxa"/>
            <w:gridSpan w:val="3"/>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default" w:eastAsia="仿宋_GB2312"/>
                <w:sz w:val="24"/>
                <w:lang w:val="en-US" w:eastAsia="zh-CN"/>
              </w:rPr>
            </w:pPr>
            <w:r>
              <w:rPr>
                <w:rFonts w:hint="eastAsia" w:eastAsia="仿宋_GB2312"/>
                <w:sz w:val="24"/>
                <w:lang w:val="en-US" w:eastAsia="zh-CN"/>
              </w:rPr>
              <w:t>杨 燕</w:t>
            </w:r>
          </w:p>
        </w:tc>
        <w:tc>
          <w:tcPr>
            <w:tcW w:w="2332" w:type="dxa"/>
            <w:gridSpan w:val="4"/>
            <w:noWrap w:val="0"/>
            <w:vAlign w:val="center"/>
          </w:tcPr>
          <w:p>
            <w:pPr>
              <w:jc w:val="center"/>
              <w:rPr>
                <w:rFonts w:hint="default" w:eastAsia="仿宋_GB2312"/>
                <w:sz w:val="24"/>
                <w:lang w:val="en-US" w:eastAsia="zh-CN"/>
              </w:rPr>
            </w:pPr>
            <w:r>
              <w:rPr>
                <w:rFonts w:hint="eastAsia" w:eastAsia="仿宋_GB2312"/>
                <w:sz w:val="24"/>
                <w:lang w:val="en-US" w:eastAsia="zh-CN"/>
              </w:rPr>
              <w:t>副主任</w:t>
            </w:r>
          </w:p>
        </w:tc>
        <w:tc>
          <w:tcPr>
            <w:tcW w:w="2034" w:type="dxa"/>
            <w:gridSpan w:val="4"/>
            <w:noWrap w:val="0"/>
            <w:vAlign w:val="center"/>
          </w:tcPr>
          <w:p>
            <w:pPr>
              <w:jc w:val="center"/>
              <w:rPr>
                <w:rFonts w:hint="eastAsia" w:eastAsia="仿宋_GB2312"/>
                <w:sz w:val="24"/>
                <w:lang w:val="en-US" w:eastAsia="zh-CN"/>
              </w:rPr>
            </w:pPr>
            <w:r>
              <w:rPr>
                <w:rFonts w:hint="eastAsia" w:eastAsia="仿宋_GB2312"/>
                <w:sz w:val="24"/>
                <w:lang w:val="en-US" w:eastAsia="zh-CN"/>
              </w:rPr>
              <w:t>华容县公路</w:t>
            </w:r>
          </w:p>
          <w:p>
            <w:pPr>
              <w:jc w:val="center"/>
              <w:rPr>
                <w:rFonts w:hint="eastAsia" w:eastAsia="仿宋_GB2312"/>
                <w:sz w:val="24"/>
              </w:rPr>
            </w:pPr>
            <w:r>
              <w:rPr>
                <w:rFonts w:hint="eastAsia" w:eastAsia="仿宋_GB2312"/>
                <w:sz w:val="24"/>
                <w:lang w:val="en-US" w:eastAsia="zh-CN"/>
              </w:rPr>
              <w:t>事务中心</w:t>
            </w:r>
          </w:p>
        </w:tc>
        <w:tc>
          <w:tcPr>
            <w:tcW w:w="2477" w:type="dxa"/>
            <w:gridSpan w:val="3"/>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107"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107"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107"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107"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w:t>
      </w:r>
      <w:r>
        <w:rPr>
          <w:rFonts w:hint="eastAsia" w:eastAsia="仿宋_GB2312" w:cs="仿宋_GB2312"/>
          <w:bCs/>
          <w:sz w:val="28"/>
          <w:szCs w:val="28"/>
          <w:lang w:val="en-US" w:eastAsia="zh-CN"/>
        </w:rPr>
        <w:t>张江涛</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15873075818</w:t>
      </w:r>
    </w:p>
    <w:tbl>
      <w:tblPr>
        <w:tblStyle w:val="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spacing w:line="600" w:lineRule="exact"/>
              <w:jc w:val="center"/>
              <w:rPr>
                <w:rFonts w:ascii="仿宋" w:hAnsi="仿宋" w:eastAsia="仿宋" w:cs="仿宋"/>
                <w:sz w:val="36"/>
                <w:szCs w:val="36"/>
              </w:rPr>
            </w:pPr>
            <w:r>
              <w:rPr>
                <w:rFonts w:hint="eastAsia" w:ascii="仿宋" w:hAnsi="仿宋" w:eastAsia="仿宋" w:cs="仿宋"/>
                <w:b/>
                <w:bCs/>
                <w:sz w:val="36"/>
                <w:szCs w:val="36"/>
                <w:lang w:val="en-US" w:eastAsia="zh-CN"/>
              </w:rPr>
              <w:t>2021</w:t>
            </w:r>
            <w:r>
              <w:rPr>
                <w:rFonts w:hint="eastAsia" w:ascii="仿宋" w:hAnsi="仿宋" w:eastAsia="仿宋" w:cs="仿宋"/>
                <w:b/>
                <w:bCs/>
                <w:sz w:val="36"/>
                <w:szCs w:val="36"/>
              </w:rPr>
              <w:t>年公路</w:t>
            </w:r>
            <w:r>
              <w:rPr>
                <w:rFonts w:hint="eastAsia" w:ascii="仿宋" w:hAnsi="仿宋" w:eastAsia="仿宋" w:cs="仿宋"/>
                <w:b/>
                <w:bCs/>
                <w:sz w:val="36"/>
                <w:szCs w:val="36"/>
                <w:lang w:val="en-US" w:eastAsia="zh-CN"/>
              </w:rPr>
              <w:t>建设</w:t>
            </w:r>
            <w:r>
              <w:rPr>
                <w:rFonts w:hint="eastAsia" w:ascii="仿宋" w:hAnsi="仿宋" w:eastAsia="仿宋" w:cs="仿宋"/>
                <w:b/>
                <w:bCs/>
                <w:sz w:val="36"/>
                <w:szCs w:val="36"/>
              </w:rPr>
              <w:t>资金绩效评价报告</w:t>
            </w:r>
          </w:p>
          <w:p>
            <w:pPr>
              <w:spacing w:line="440" w:lineRule="exact"/>
              <w:ind w:firstLine="600" w:firstLineChars="200"/>
              <w:rPr>
                <w:rFonts w:ascii="仿宋_GB2312" w:hAnsi="仿宋" w:eastAsia="仿宋_GB2312" w:cs="仿宋"/>
                <w:sz w:val="30"/>
                <w:szCs w:val="30"/>
              </w:rPr>
            </w:pPr>
          </w:p>
          <w:p>
            <w:pPr>
              <w:spacing w:line="600" w:lineRule="exact"/>
              <w:ind w:firstLine="600" w:firstLineChars="200"/>
              <w:rPr>
                <w:rFonts w:ascii="仿宋_GB2312" w:hAnsi="仿宋" w:eastAsia="仿宋_GB2312" w:cs="仿宋"/>
                <w:bCs/>
                <w:sz w:val="30"/>
                <w:szCs w:val="30"/>
              </w:rPr>
            </w:pPr>
            <w:r>
              <w:rPr>
                <w:rFonts w:hint="eastAsia" w:ascii="仿宋_GB2312" w:hAnsi="仿宋" w:eastAsia="仿宋_GB2312" w:cs="仿宋"/>
                <w:bCs/>
                <w:sz w:val="30"/>
                <w:szCs w:val="30"/>
              </w:rPr>
              <w:t>一、养护基本概况</w:t>
            </w:r>
          </w:p>
          <w:p>
            <w:pPr>
              <w:ind w:firstLine="735" w:firstLineChars="245"/>
              <w:rPr>
                <w:rFonts w:ascii="仿宋_GB2312" w:eastAsia="仿宋_GB2312"/>
                <w:sz w:val="30"/>
                <w:szCs w:val="30"/>
              </w:rPr>
            </w:pPr>
            <w:r>
              <w:rPr>
                <w:rFonts w:hint="eastAsia" w:ascii="仿宋_GB2312" w:hAnsi="宋体" w:eastAsia="仿宋_GB2312"/>
                <w:sz w:val="30"/>
                <w:szCs w:val="30"/>
              </w:rPr>
              <w:t>今年养护里程</w:t>
            </w:r>
            <w:r>
              <w:rPr>
                <w:rFonts w:hint="eastAsia" w:ascii="仿宋_GB2312" w:hAnsi="宋体" w:eastAsia="仿宋_GB2312"/>
                <w:sz w:val="30"/>
                <w:szCs w:val="30"/>
                <w:lang w:val="en-US" w:eastAsia="zh-CN"/>
              </w:rPr>
              <w:t>普通国省道171.86公里，</w:t>
            </w:r>
            <w:r>
              <w:rPr>
                <w:rFonts w:hint="eastAsia" w:ascii="仿宋_GB2312" w:hAnsi="宋体" w:eastAsia="仿宋_GB2312"/>
                <w:sz w:val="30"/>
                <w:szCs w:val="30"/>
              </w:rPr>
              <w:t>县道</w:t>
            </w:r>
            <w:r>
              <w:rPr>
                <w:rFonts w:ascii="仿宋_GB2312" w:hAnsi="宋体" w:eastAsia="仿宋_GB2312"/>
                <w:sz w:val="30"/>
                <w:szCs w:val="30"/>
              </w:rPr>
              <w:t>9</w:t>
            </w:r>
            <w:r>
              <w:rPr>
                <w:rFonts w:hint="eastAsia" w:ascii="仿宋_GB2312" w:hAnsi="宋体" w:eastAsia="仿宋_GB2312"/>
                <w:sz w:val="30"/>
                <w:szCs w:val="30"/>
              </w:rPr>
              <w:t>条</w:t>
            </w:r>
            <w:r>
              <w:rPr>
                <w:rFonts w:ascii="仿宋_GB2312" w:hAnsi="宋体" w:eastAsia="仿宋_GB2312"/>
                <w:sz w:val="30"/>
                <w:szCs w:val="30"/>
              </w:rPr>
              <w:t>139.304</w:t>
            </w:r>
            <w:r>
              <w:rPr>
                <w:rFonts w:hint="eastAsia" w:ascii="仿宋_GB2312" w:hAnsi="宋体" w:eastAsia="仿宋_GB2312"/>
                <w:sz w:val="30"/>
                <w:szCs w:val="30"/>
              </w:rPr>
              <w:t>公里，乡、村道路</w:t>
            </w:r>
            <w:r>
              <w:rPr>
                <w:rFonts w:ascii="仿宋_GB2312" w:hAnsi="宋体" w:eastAsia="仿宋_GB2312"/>
                <w:sz w:val="30"/>
                <w:szCs w:val="30"/>
              </w:rPr>
              <w:t xml:space="preserve"> 440</w:t>
            </w:r>
            <w:r>
              <w:rPr>
                <w:rFonts w:hint="eastAsia" w:ascii="仿宋_GB2312" w:hAnsi="宋体" w:eastAsia="仿宋_GB2312"/>
                <w:sz w:val="30"/>
                <w:szCs w:val="30"/>
              </w:rPr>
              <w:t>条</w:t>
            </w:r>
            <w:r>
              <w:rPr>
                <w:rFonts w:ascii="仿宋_GB2312" w:hAnsi="宋体" w:eastAsia="仿宋_GB2312"/>
                <w:sz w:val="30"/>
                <w:szCs w:val="30"/>
              </w:rPr>
              <w:t>2038</w:t>
            </w:r>
            <w:r>
              <w:rPr>
                <w:rFonts w:hint="eastAsia" w:ascii="仿宋_GB2312" w:hAnsi="宋体" w:eastAsia="仿宋_GB2312"/>
                <w:sz w:val="30"/>
                <w:szCs w:val="30"/>
              </w:rPr>
              <w:t>多公里，其中乡道养护</w:t>
            </w:r>
            <w:r>
              <w:rPr>
                <w:rFonts w:ascii="仿宋_GB2312" w:hAnsi="宋体" w:eastAsia="仿宋_GB2312"/>
                <w:sz w:val="30"/>
                <w:szCs w:val="30"/>
              </w:rPr>
              <w:t>235.108</w:t>
            </w:r>
            <w:r>
              <w:rPr>
                <w:rFonts w:hint="eastAsia" w:ascii="仿宋_GB2312" w:hAnsi="宋体" w:eastAsia="仿宋_GB2312"/>
                <w:sz w:val="30"/>
                <w:szCs w:val="30"/>
              </w:rPr>
              <w:t>公里、村道养护</w:t>
            </w:r>
            <w:r>
              <w:rPr>
                <w:rFonts w:ascii="仿宋_GB2312" w:hAnsi="宋体" w:eastAsia="仿宋_GB2312"/>
                <w:sz w:val="30"/>
                <w:szCs w:val="30"/>
              </w:rPr>
              <w:t>1685.751</w:t>
            </w:r>
            <w:r>
              <w:rPr>
                <w:rFonts w:hint="eastAsia" w:ascii="仿宋_GB2312" w:hAnsi="宋体" w:eastAsia="仿宋_GB2312"/>
                <w:sz w:val="30"/>
                <w:szCs w:val="30"/>
              </w:rPr>
              <w:t>公里，均已纳入日常养护范畴。对</w:t>
            </w:r>
            <w:r>
              <w:rPr>
                <w:rFonts w:ascii="仿宋_GB2312" w:hAnsi="宋体" w:eastAsia="仿宋_GB2312"/>
                <w:sz w:val="30"/>
                <w:szCs w:val="30"/>
              </w:rPr>
              <w:t>14</w:t>
            </w:r>
            <w:r>
              <w:rPr>
                <w:rFonts w:hint="eastAsia" w:ascii="仿宋_GB2312" w:hAnsi="宋体" w:eastAsia="仿宋_GB2312"/>
                <w:sz w:val="30"/>
                <w:szCs w:val="30"/>
              </w:rPr>
              <w:t>个乡镇公路站的管养道路进行四个季度养护考核，考核合格后已拨年度县、乡、村道养护资金</w:t>
            </w:r>
            <w:r>
              <w:rPr>
                <w:rFonts w:ascii="仿宋_GB2312" w:hAnsi="宋体" w:eastAsia="仿宋_GB2312"/>
                <w:sz w:val="30"/>
                <w:szCs w:val="30"/>
              </w:rPr>
              <w:t>625.2967</w:t>
            </w:r>
            <w:r>
              <w:rPr>
                <w:rFonts w:hint="eastAsia" w:ascii="仿宋_GB2312" w:hAnsi="宋体" w:eastAsia="仿宋_GB2312"/>
                <w:sz w:val="30"/>
                <w:szCs w:val="30"/>
              </w:rPr>
              <w:t>万元。</w:t>
            </w:r>
          </w:p>
          <w:p>
            <w:pPr>
              <w:ind w:firstLine="735" w:firstLineChars="245"/>
              <w:rPr>
                <w:rFonts w:ascii="仿宋_GB2312" w:eastAsia="仿宋_GB2312"/>
                <w:sz w:val="30"/>
                <w:szCs w:val="30"/>
              </w:rPr>
            </w:pPr>
            <w:r>
              <w:rPr>
                <w:rFonts w:ascii="仿宋_GB2312" w:hAnsi="宋体" w:eastAsia="仿宋_GB2312"/>
                <w:sz w:val="30"/>
                <w:szCs w:val="30"/>
              </w:rPr>
              <w:t>20</w:t>
            </w:r>
            <w:r>
              <w:rPr>
                <w:rFonts w:hint="eastAsia" w:ascii="仿宋_GB2312" w:hAnsi="宋体" w:eastAsia="仿宋_GB2312"/>
                <w:sz w:val="30"/>
                <w:szCs w:val="30"/>
                <w:lang w:val="en-US" w:eastAsia="zh-CN"/>
              </w:rPr>
              <w:t>21</w:t>
            </w:r>
            <w:r>
              <w:rPr>
                <w:rFonts w:hint="eastAsia" w:ascii="仿宋_GB2312" w:hAnsi="宋体" w:eastAsia="仿宋_GB2312"/>
                <w:sz w:val="30"/>
                <w:szCs w:val="30"/>
              </w:rPr>
              <w:t>年公路养护工作进行四个季度检查和月检巡查，养护工作按照“七无三有”标准和四好农村公路”的要求，积极推进，不断提升公路服务能力。</w:t>
            </w:r>
          </w:p>
          <w:p>
            <w:pPr>
              <w:ind w:firstLine="735" w:firstLineChars="245"/>
              <w:rPr>
                <w:rFonts w:ascii="仿宋_GB2312" w:eastAsia="仿宋_GB2312"/>
                <w:sz w:val="30"/>
                <w:szCs w:val="30"/>
              </w:rPr>
            </w:pPr>
            <w:r>
              <w:rPr>
                <w:rFonts w:hint="eastAsia" w:ascii="仿宋_GB2312" w:hAnsi="宋体" w:eastAsia="仿宋_GB2312"/>
                <w:sz w:val="30"/>
                <w:szCs w:val="30"/>
              </w:rPr>
              <w:t>二、主要做法和措施</w:t>
            </w:r>
          </w:p>
          <w:p>
            <w:pPr>
              <w:ind w:firstLine="735" w:firstLineChars="245"/>
              <w:rPr>
                <w:rFonts w:ascii="仿宋_GB2312" w:eastAsia="仿宋_GB2312"/>
                <w:sz w:val="30"/>
                <w:szCs w:val="30"/>
              </w:rPr>
            </w:pPr>
            <w:r>
              <w:rPr>
                <w:rFonts w:hint="eastAsia" w:ascii="仿宋_GB2312" w:hAnsi="宋体" w:eastAsia="仿宋_GB2312"/>
                <w:sz w:val="30"/>
                <w:szCs w:val="30"/>
                <w:lang w:val="en-US" w:eastAsia="zh-CN"/>
              </w:rPr>
              <w:t>1、普通国省道、</w:t>
            </w:r>
            <w:r>
              <w:rPr>
                <w:rFonts w:hint="eastAsia" w:ascii="仿宋_GB2312" w:hAnsi="宋体" w:eastAsia="仿宋_GB2312"/>
                <w:sz w:val="30"/>
                <w:szCs w:val="30"/>
              </w:rPr>
              <w:t>县道每月巡查考核一次，村道每季度考核一次。在雨季温差较大的时候不定期进行日常养护及安全巡查，发现问题及时处置。每季度对巡查考核路段已发文通报的形式及时通报。对存在问题的由乡镇分管领导及养护承包人签字确认并限期整改到位。养护经费县道一年拨一次、乡村道半年拨付一次，确保养护资金专款专用。</w:t>
            </w:r>
          </w:p>
          <w:p>
            <w:pPr>
              <w:ind w:firstLine="735" w:firstLineChars="245"/>
              <w:rPr>
                <w:rFonts w:ascii="仿宋_GB2312" w:eastAsia="仿宋_GB2312"/>
                <w:sz w:val="30"/>
                <w:szCs w:val="30"/>
              </w:rPr>
            </w:pPr>
            <w:r>
              <w:rPr>
                <w:rFonts w:ascii="仿宋_GB2312" w:hAnsi="宋体" w:eastAsia="仿宋_GB2312"/>
                <w:sz w:val="30"/>
                <w:szCs w:val="30"/>
              </w:rPr>
              <w:t>2</w:t>
            </w:r>
            <w:r>
              <w:rPr>
                <w:rFonts w:hint="eastAsia" w:ascii="仿宋_GB2312" w:hAnsi="宋体" w:eastAsia="仿宋_GB2312"/>
                <w:sz w:val="30"/>
                <w:szCs w:val="30"/>
              </w:rPr>
              <w:t>、领导高度重视、层层落实责任</w:t>
            </w:r>
          </w:p>
          <w:p>
            <w:pPr>
              <w:ind w:firstLine="735" w:firstLineChars="245"/>
              <w:rPr>
                <w:rFonts w:ascii="仿宋_GB2312" w:eastAsia="仿宋_GB2312"/>
                <w:sz w:val="30"/>
                <w:szCs w:val="30"/>
              </w:rPr>
            </w:pPr>
            <w:r>
              <w:rPr>
                <w:rFonts w:ascii="仿宋_GB2312" w:hAnsi="宋体" w:eastAsia="仿宋_GB2312"/>
                <w:sz w:val="30"/>
                <w:szCs w:val="30"/>
              </w:rPr>
              <w:t xml:space="preserve"> </w:t>
            </w:r>
            <w:r>
              <w:rPr>
                <w:rFonts w:hint="eastAsia" w:ascii="仿宋_GB2312" w:hAnsi="宋体" w:eastAsia="仿宋_GB2312"/>
                <w:sz w:val="30"/>
                <w:szCs w:val="30"/>
              </w:rPr>
              <w:t>根据公路的目标任务，县农村办印发了</w:t>
            </w:r>
            <w:r>
              <w:rPr>
                <w:rFonts w:ascii="仿宋_GB2312" w:hAnsi="宋体" w:eastAsia="仿宋_GB2312"/>
                <w:sz w:val="30"/>
                <w:szCs w:val="30"/>
              </w:rPr>
              <w:t>[2011]4</w:t>
            </w:r>
            <w:r>
              <w:rPr>
                <w:rFonts w:hint="eastAsia" w:ascii="仿宋_GB2312" w:hAnsi="宋体" w:eastAsia="仿宋_GB2312"/>
                <w:sz w:val="30"/>
                <w:szCs w:val="30"/>
              </w:rPr>
              <w:t>号《</w:t>
            </w:r>
            <w:r>
              <w:rPr>
                <w:rFonts w:ascii="仿宋_GB2312" w:hAnsi="宋体" w:eastAsia="仿宋_GB2312"/>
                <w:sz w:val="30"/>
                <w:szCs w:val="30"/>
              </w:rPr>
              <w:t xml:space="preserve"> </w:t>
            </w:r>
            <w:r>
              <w:rPr>
                <w:rFonts w:hint="eastAsia" w:ascii="仿宋_GB2312" w:hAnsi="宋体" w:eastAsia="仿宋_GB2312"/>
                <w:sz w:val="30"/>
                <w:szCs w:val="30"/>
                <w:lang w:val="en-US" w:eastAsia="zh-CN"/>
              </w:rPr>
              <w:t>县</w:t>
            </w:r>
            <w:r>
              <w:rPr>
                <w:rFonts w:hint="eastAsia" w:ascii="仿宋_GB2312" w:hAnsi="宋体" w:eastAsia="仿宋_GB2312"/>
                <w:sz w:val="30"/>
                <w:szCs w:val="30"/>
              </w:rPr>
              <w:t>公路养护管理办法》的通知、</w:t>
            </w:r>
            <w:r>
              <w:rPr>
                <w:rFonts w:ascii="仿宋_GB2312" w:hAnsi="宋体" w:eastAsia="仿宋_GB2312"/>
                <w:sz w:val="30"/>
                <w:szCs w:val="30"/>
              </w:rPr>
              <w:t>[2011]8</w:t>
            </w:r>
            <w:r>
              <w:rPr>
                <w:rFonts w:hint="eastAsia" w:ascii="仿宋_GB2312" w:hAnsi="宋体" w:eastAsia="仿宋_GB2312"/>
                <w:sz w:val="30"/>
                <w:szCs w:val="30"/>
              </w:rPr>
              <w:t>号《华县人民政府关于切实加强公路养护管理工作》的通知及</w:t>
            </w:r>
            <w:r>
              <w:rPr>
                <w:rFonts w:ascii="仿宋_GB2312" w:hAnsi="宋体" w:eastAsia="仿宋_GB2312"/>
                <w:sz w:val="30"/>
                <w:szCs w:val="30"/>
              </w:rPr>
              <w:t>[2011]56</w:t>
            </w:r>
            <w:r>
              <w:rPr>
                <w:rFonts w:hint="eastAsia" w:ascii="仿宋_GB2312" w:hAnsi="宋体" w:eastAsia="仿宋_GB2312"/>
                <w:sz w:val="30"/>
                <w:szCs w:val="30"/>
              </w:rPr>
              <w:t>号《</w:t>
            </w:r>
            <w:r>
              <w:rPr>
                <w:rFonts w:ascii="仿宋_GB2312" w:hAnsi="宋体" w:eastAsia="仿宋_GB2312"/>
                <w:sz w:val="30"/>
                <w:szCs w:val="30"/>
              </w:rPr>
              <w:t xml:space="preserve"> </w:t>
            </w:r>
            <w:r>
              <w:rPr>
                <w:rFonts w:hint="eastAsia" w:ascii="仿宋_GB2312" w:hAnsi="宋体" w:eastAsia="仿宋_GB2312"/>
                <w:sz w:val="30"/>
                <w:szCs w:val="30"/>
              </w:rPr>
              <w:t>华容县公路管理养护实施细则和考核办法》的通知，对养护承包人、养护责任单位的管理，明确了职责，确保了日常养护工作的质量。</w:t>
            </w:r>
          </w:p>
          <w:p>
            <w:pPr>
              <w:ind w:firstLine="735" w:firstLineChars="245"/>
              <w:rPr>
                <w:rFonts w:ascii="仿宋_GB2312" w:eastAsia="仿宋_GB2312"/>
                <w:sz w:val="30"/>
                <w:szCs w:val="30"/>
              </w:rPr>
            </w:pPr>
            <w:r>
              <w:rPr>
                <w:rFonts w:ascii="仿宋_GB2312" w:hAnsi="宋体" w:eastAsia="仿宋_GB2312"/>
                <w:sz w:val="30"/>
                <w:szCs w:val="30"/>
              </w:rPr>
              <w:t>3</w:t>
            </w:r>
            <w:r>
              <w:rPr>
                <w:rFonts w:hint="eastAsia" w:ascii="仿宋_GB2312" w:hAnsi="宋体" w:eastAsia="仿宋_GB2312"/>
                <w:sz w:val="30"/>
                <w:szCs w:val="30"/>
              </w:rPr>
              <w:t>、强工作调度</w:t>
            </w:r>
          </w:p>
          <w:p>
            <w:pPr>
              <w:ind w:firstLine="735" w:firstLineChars="245"/>
              <w:rPr>
                <w:rFonts w:ascii="仿宋_GB2312" w:eastAsia="仿宋_GB2312"/>
                <w:sz w:val="30"/>
                <w:szCs w:val="30"/>
              </w:rPr>
            </w:pPr>
            <w:r>
              <w:rPr>
                <w:rFonts w:hint="eastAsia" w:ascii="仿宋_GB2312" w:hAnsi="宋体" w:eastAsia="仿宋_GB2312"/>
                <w:sz w:val="30"/>
                <w:szCs w:val="30"/>
              </w:rPr>
              <w:t>根据各养护责任单位的实际情况，各乡镇督导公路建管养及内务建设内业资料完善，一方面组织全县乡镇分管交通的负责人和乡镇公路站长召开养护交流工作会议，工作布置会调渡会，及技术人员技术交流座谈会等。</w:t>
            </w:r>
          </w:p>
          <w:p>
            <w:pPr>
              <w:ind w:firstLine="735" w:firstLineChars="245"/>
              <w:rPr>
                <w:rFonts w:ascii="仿宋_GB2312" w:eastAsia="仿宋_GB2312"/>
                <w:sz w:val="30"/>
                <w:szCs w:val="30"/>
              </w:rPr>
            </w:pPr>
            <w:r>
              <w:rPr>
                <w:rFonts w:ascii="仿宋_GB2312" w:hAnsi="宋体" w:eastAsia="仿宋_GB2312"/>
                <w:sz w:val="30"/>
                <w:szCs w:val="30"/>
              </w:rPr>
              <w:t>4</w:t>
            </w:r>
            <w:r>
              <w:rPr>
                <w:rFonts w:hint="eastAsia" w:ascii="仿宋_GB2312" w:hAnsi="宋体" w:eastAsia="仿宋_GB2312"/>
                <w:sz w:val="30"/>
                <w:szCs w:val="30"/>
              </w:rPr>
              <w:t>、极筹集配套资金</w:t>
            </w:r>
          </w:p>
          <w:p>
            <w:pPr>
              <w:ind w:firstLine="735" w:firstLineChars="245"/>
              <w:rPr>
                <w:rFonts w:ascii="仿宋_GB2312" w:eastAsia="仿宋_GB2312"/>
                <w:sz w:val="30"/>
                <w:szCs w:val="30"/>
              </w:rPr>
            </w:pPr>
            <w:r>
              <w:rPr>
                <w:rFonts w:hint="eastAsia" w:ascii="仿宋_GB2312" w:hAnsi="宋体" w:eastAsia="仿宋_GB2312"/>
                <w:sz w:val="30"/>
                <w:szCs w:val="30"/>
              </w:rPr>
              <w:t>有关文件规定，对于</w:t>
            </w:r>
            <w:r>
              <w:rPr>
                <w:rFonts w:hint="eastAsia" w:ascii="仿宋_GB2312" w:hAnsi="宋体" w:eastAsia="仿宋_GB2312"/>
                <w:sz w:val="30"/>
                <w:szCs w:val="30"/>
                <w:lang w:val="en-US" w:eastAsia="zh-CN"/>
              </w:rPr>
              <w:t>全县</w:t>
            </w:r>
            <w:r>
              <w:rPr>
                <w:rFonts w:hint="eastAsia" w:ascii="仿宋_GB2312" w:hAnsi="宋体" w:eastAsia="仿宋_GB2312"/>
                <w:sz w:val="30"/>
                <w:szCs w:val="30"/>
              </w:rPr>
              <w:t>公路养护工作，县政府拨付的养护资金专列外极筹集配套资金，其余缺口资金由乡镇政府配套落实的要求，我们积极向县财政汇报争取政府扶助，发动群众一事一议筹资，积极引导社会捐赠等办法解决养护配套资金。</w:t>
            </w:r>
          </w:p>
          <w:p>
            <w:pPr>
              <w:ind w:firstLine="735" w:firstLineChars="245"/>
              <w:rPr>
                <w:rFonts w:ascii="仿宋_GB2312" w:eastAsia="仿宋_GB2312"/>
                <w:sz w:val="30"/>
                <w:szCs w:val="30"/>
              </w:rPr>
            </w:pPr>
            <w:r>
              <w:rPr>
                <w:rFonts w:ascii="仿宋_GB2312" w:hAnsi="宋体" w:eastAsia="仿宋_GB2312"/>
                <w:sz w:val="30"/>
                <w:szCs w:val="30"/>
              </w:rPr>
              <w:t>5</w:t>
            </w:r>
            <w:r>
              <w:rPr>
                <w:rFonts w:hint="eastAsia" w:ascii="仿宋_GB2312" w:hAnsi="宋体" w:eastAsia="仿宋_GB2312"/>
                <w:sz w:val="30"/>
                <w:szCs w:val="30"/>
              </w:rPr>
              <w:t>、加强日常养护体制管理，提高养护的标准</w:t>
            </w:r>
          </w:p>
          <w:p>
            <w:pPr>
              <w:ind w:left="420" w:leftChars="200" w:firstLine="720" w:firstLineChars="240"/>
              <w:rPr>
                <w:rFonts w:ascii="仿宋_GB2312" w:eastAsia="仿宋_GB2312"/>
                <w:sz w:val="30"/>
                <w:szCs w:val="30"/>
              </w:rPr>
            </w:pPr>
            <w:r>
              <w:rPr>
                <w:rFonts w:ascii="仿宋_GB2312" w:hAnsi="宋体" w:eastAsia="仿宋_GB2312"/>
                <w:sz w:val="30"/>
                <w:szCs w:val="30"/>
              </w:rPr>
              <w:t>1</w:t>
            </w:r>
            <w:r>
              <w:rPr>
                <w:rFonts w:hint="eastAsia" w:ascii="仿宋_GB2312" w:hAnsi="宋体" w:eastAsia="仿宋_GB2312"/>
                <w:sz w:val="30"/>
                <w:szCs w:val="30"/>
              </w:rPr>
              <w:t>、根据下达养护管理相关文件及县政府养护管理办法、日常养护由乡、村道由乡镇养护为主。规范基本建设程序，公路养护必须按养护程序下达的养护资金专用于养路上。接受社会各界人士确保养护质量的提高。</w:t>
            </w:r>
          </w:p>
          <w:p>
            <w:pPr>
              <w:ind w:firstLine="735" w:firstLineChars="245"/>
              <w:rPr>
                <w:rFonts w:hint="eastAsia" w:ascii="仿宋_GB2312" w:eastAsia="仿宋_GB2312"/>
                <w:sz w:val="30"/>
                <w:szCs w:val="30"/>
                <w:lang w:eastAsia="zh-CN"/>
              </w:rPr>
            </w:pPr>
            <w:r>
              <w:rPr>
                <w:rFonts w:ascii="仿宋_GB2312" w:hAnsi="宋体" w:eastAsia="仿宋_GB2312"/>
                <w:sz w:val="30"/>
                <w:szCs w:val="30"/>
              </w:rPr>
              <w:t>2</w:t>
            </w:r>
            <w:r>
              <w:rPr>
                <w:rFonts w:hint="eastAsia" w:ascii="仿宋_GB2312" w:hAnsi="宋体" w:eastAsia="仿宋_GB2312"/>
                <w:sz w:val="30"/>
                <w:szCs w:val="30"/>
              </w:rPr>
              <w:t>、加强提高养护的标准</w:t>
            </w:r>
            <w:r>
              <w:rPr>
                <w:rFonts w:hint="eastAsia" w:ascii="仿宋_GB2312" w:hAnsi="宋体" w:eastAsia="仿宋_GB2312"/>
                <w:sz w:val="30"/>
                <w:szCs w:val="30"/>
                <w:lang w:eastAsia="zh-CN"/>
              </w:rPr>
              <w:t>。</w:t>
            </w:r>
          </w:p>
          <w:p>
            <w:pPr>
              <w:ind w:firstLine="735" w:firstLineChars="245"/>
              <w:rPr>
                <w:rFonts w:ascii="仿宋_GB2312" w:eastAsia="仿宋_GB2312"/>
                <w:sz w:val="30"/>
                <w:szCs w:val="30"/>
              </w:rPr>
            </w:pPr>
            <w:r>
              <w:rPr>
                <w:rFonts w:hint="eastAsia" w:ascii="仿宋_GB2312" w:hAnsi="宋体" w:eastAsia="仿宋_GB2312"/>
                <w:sz w:val="30"/>
                <w:szCs w:val="30"/>
              </w:rPr>
              <w:t>严格执行规章制度，加强工程技术指导，根</w:t>
            </w:r>
            <w:r>
              <w:rPr>
                <w:rFonts w:hint="eastAsia" w:ascii="仿宋_GB2312" w:hAnsi="宋体" w:eastAsia="仿宋_GB2312"/>
                <w:color w:val="000000"/>
                <w:sz w:val="30"/>
                <w:szCs w:val="30"/>
              </w:rPr>
              <w:t>据公路养护的特点，对养</w:t>
            </w:r>
            <w:r>
              <w:rPr>
                <w:rFonts w:hint="eastAsia" w:ascii="仿宋_GB2312" w:hAnsi="宋体" w:eastAsia="仿宋_GB2312"/>
                <w:sz w:val="30"/>
                <w:szCs w:val="30"/>
              </w:rPr>
              <w:t>护进行巡查，指导的频率加强，派出养护管理和技术人员到施工现场，路面、路肩土、标志标牌设立，取得了较好的效果。对检查过程中发现的问题，要求马上整改，并进行通报，引起广泛重视。</w:t>
            </w:r>
          </w:p>
          <w:p>
            <w:pPr>
              <w:ind w:firstLine="735" w:firstLineChars="245"/>
              <w:rPr>
                <w:rFonts w:ascii="仿宋_GB2312" w:eastAsia="仿宋_GB2312"/>
                <w:sz w:val="30"/>
                <w:szCs w:val="30"/>
              </w:rPr>
            </w:pPr>
            <w:r>
              <w:rPr>
                <w:rFonts w:ascii="仿宋_GB2312" w:hAnsi="宋体" w:eastAsia="仿宋_GB2312"/>
                <w:sz w:val="30"/>
                <w:szCs w:val="30"/>
              </w:rPr>
              <w:t>3</w:t>
            </w:r>
            <w:r>
              <w:rPr>
                <w:rFonts w:hint="eastAsia" w:ascii="仿宋_GB2312" w:hAnsi="宋体" w:eastAsia="仿宋_GB2312"/>
                <w:sz w:val="30"/>
                <w:szCs w:val="30"/>
              </w:rPr>
              <w:t>、积极主动做好养护“资金的公开”工作，即①养护计划②资金来源③养护补助标准和数额④养护巡查考核评分的全过程进行阳光化、透明化作业，让老百姓全程监督。</w:t>
            </w:r>
          </w:p>
          <w:p>
            <w:pPr>
              <w:spacing w:line="600" w:lineRule="exact"/>
              <w:ind w:firstLine="600" w:firstLineChars="200"/>
              <w:rPr>
                <w:rFonts w:ascii="仿宋_GB2312" w:eastAsia="仿宋_GB2312" w:cs="仿宋"/>
                <w:bCs/>
                <w:sz w:val="30"/>
                <w:szCs w:val="30"/>
              </w:rPr>
            </w:pPr>
            <w:r>
              <w:rPr>
                <w:rFonts w:hint="eastAsia" w:ascii="仿宋_GB2312" w:hAnsi="宋体" w:eastAsia="仿宋_GB2312" w:cs="仿宋"/>
                <w:bCs/>
                <w:sz w:val="30"/>
                <w:szCs w:val="30"/>
              </w:rPr>
              <w:t>三、综合评价情况及评价结论</w:t>
            </w:r>
          </w:p>
          <w:p>
            <w:pPr>
              <w:spacing w:line="600" w:lineRule="exact"/>
              <w:ind w:firstLine="600" w:firstLineChars="200"/>
              <w:rPr>
                <w:rFonts w:ascii="仿宋_GB2312" w:eastAsia="仿宋_GB2312" w:cs="仿宋"/>
                <w:sz w:val="30"/>
                <w:szCs w:val="30"/>
              </w:rPr>
            </w:pPr>
            <w:r>
              <w:rPr>
                <w:rFonts w:hint="eastAsia" w:ascii="仿宋_GB2312" w:hAnsi="宋体" w:eastAsia="仿宋_GB2312" w:cs="仿宋"/>
                <w:sz w:val="30"/>
                <w:szCs w:val="30"/>
              </w:rPr>
              <w:t>按照《华容县财政局关于开展</w:t>
            </w:r>
            <w:r>
              <w:rPr>
                <w:rFonts w:hint="eastAsia" w:ascii="仿宋_GB2312" w:hAnsi="宋体" w:eastAsia="仿宋_GB2312" w:cs="仿宋"/>
                <w:sz w:val="30"/>
                <w:szCs w:val="30"/>
                <w:lang w:val="en-US" w:eastAsia="zh-CN"/>
              </w:rPr>
              <w:t>2021</w:t>
            </w:r>
            <w:r>
              <w:rPr>
                <w:rFonts w:hint="eastAsia" w:ascii="仿宋_GB2312" w:hAnsi="宋体" w:eastAsia="仿宋_GB2312" w:cs="仿宋"/>
                <w:sz w:val="30"/>
                <w:szCs w:val="30"/>
              </w:rPr>
              <w:t>年度财政项目支出绩效自评工作的通知》要求</w:t>
            </w:r>
            <w:r>
              <w:rPr>
                <w:rFonts w:ascii="仿宋_GB2312" w:hAnsi="宋体" w:eastAsia="仿宋_GB2312" w:cs="仿宋"/>
                <w:sz w:val="30"/>
                <w:szCs w:val="30"/>
              </w:rPr>
              <w:t>,</w:t>
            </w:r>
            <w:r>
              <w:rPr>
                <w:rFonts w:hint="eastAsia" w:ascii="仿宋_GB2312" w:hAnsi="宋体" w:eastAsia="仿宋_GB2312" w:cs="仿宋"/>
                <w:sz w:val="30"/>
                <w:szCs w:val="30"/>
              </w:rPr>
              <w:t>对</w:t>
            </w:r>
            <w:r>
              <w:rPr>
                <w:rFonts w:hint="eastAsia" w:ascii="仿宋_GB2312" w:hAnsi="宋体" w:eastAsia="仿宋_GB2312" w:cs="仿宋"/>
                <w:sz w:val="30"/>
                <w:szCs w:val="30"/>
                <w:lang w:val="en-US" w:eastAsia="zh-CN"/>
              </w:rPr>
              <w:t>2021</w:t>
            </w:r>
            <w:r>
              <w:rPr>
                <w:rFonts w:hint="eastAsia" w:ascii="仿宋_GB2312" w:hAnsi="宋体" w:eastAsia="仿宋_GB2312" w:cs="仿宋"/>
                <w:sz w:val="30"/>
                <w:szCs w:val="30"/>
              </w:rPr>
              <w:t>年公路国补资金进行了绩效自评。我们认真填写了《华容县财政支出项目绩效评价自评报告》、《华容县财政支出项目绩效自评表》。自评得分</w:t>
            </w:r>
            <w:r>
              <w:rPr>
                <w:rFonts w:ascii="仿宋_GB2312" w:hAnsi="宋体" w:eastAsia="仿宋_GB2312" w:cs="仿宋"/>
                <w:sz w:val="30"/>
                <w:szCs w:val="30"/>
              </w:rPr>
              <w:t>98</w:t>
            </w:r>
            <w:r>
              <w:rPr>
                <w:rFonts w:hint="eastAsia" w:ascii="仿宋_GB2312" w:hAnsi="宋体" w:eastAsia="仿宋_GB2312" w:cs="仿宋"/>
                <w:sz w:val="30"/>
                <w:szCs w:val="30"/>
              </w:rPr>
              <w:t>分，考评等级为“优秀”。</w:t>
            </w:r>
          </w:p>
          <w:p>
            <w:pPr>
              <w:spacing w:line="600" w:lineRule="exact"/>
              <w:ind w:firstLine="600" w:firstLineChars="200"/>
              <w:rPr>
                <w:rFonts w:ascii="仿宋_GB2312" w:eastAsia="仿宋_GB2312" w:cs="仿宋"/>
                <w:bCs/>
                <w:sz w:val="30"/>
                <w:szCs w:val="30"/>
              </w:rPr>
            </w:pPr>
            <w:r>
              <w:rPr>
                <w:rFonts w:hint="eastAsia" w:ascii="仿宋_GB2312" w:hAnsi="宋体" w:eastAsia="仿宋_GB2312" w:cs="仿宋"/>
                <w:bCs/>
                <w:sz w:val="30"/>
                <w:szCs w:val="30"/>
              </w:rPr>
              <w:t>四、项目主要绩效情况分析</w:t>
            </w:r>
          </w:p>
          <w:p>
            <w:pPr>
              <w:spacing w:line="600" w:lineRule="exact"/>
              <w:ind w:firstLine="600" w:firstLineChars="200"/>
              <w:rPr>
                <w:rFonts w:ascii="仿宋_GB2312" w:eastAsia="仿宋_GB2312" w:cs="仿宋"/>
                <w:sz w:val="30"/>
                <w:szCs w:val="30"/>
              </w:rPr>
            </w:pPr>
            <w:r>
              <w:rPr>
                <w:rFonts w:ascii="仿宋_GB2312" w:hAnsi="宋体" w:eastAsia="仿宋_GB2312" w:cs="仿宋"/>
                <w:sz w:val="30"/>
                <w:szCs w:val="30"/>
              </w:rPr>
              <w:t>1</w:t>
            </w:r>
            <w:r>
              <w:rPr>
                <w:rFonts w:hint="eastAsia" w:ascii="仿宋_GB2312" w:hAnsi="宋体" w:eastAsia="仿宋_GB2312" w:cs="仿宋"/>
                <w:sz w:val="30"/>
                <w:szCs w:val="30"/>
              </w:rPr>
              <w:t>、方便当地农民出行。我县公路基础较差，基本上是晴天尘土飞扬，雨天淤泥难行，截止到</w:t>
            </w:r>
            <w:r>
              <w:rPr>
                <w:rFonts w:hint="eastAsia" w:ascii="仿宋_GB2312" w:hAnsi="宋体" w:eastAsia="仿宋_GB2312" w:cs="仿宋"/>
                <w:sz w:val="30"/>
                <w:szCs w:val="30"/>
                <w:lang w:val="en-US" w:eastAsia="zh-CN"/>
              </w:rPr>
              <w:t>2021</w:t>
            </w:r>
            <w:r>
              <w:rPr>
                <w:rFonts w:hint="eastAsia" w:ascii="仿宋_GB2312" w:hAnsi="宋体" w:eastAsia="仿宋_GB2312" w:cs="仿宋"/>
                <w:sz w:val="30"/>
                <w:szCs w:val="30"/>
              </w:rPr>
              <w:t>年底，我县实行了</w:t>
            </w:r>
            <w:r>
              <w:rPr>
                <w:rFonts w:ascii="仿宋_GB2312" w:hAnsi="宋体" w:eastAsia="仿宋_GB2312" w:cs="仿宋"/>
                <w:sz w:val="30"/>
                <w:szCs w:val="30"/>
              </w:rPr>
              <w:t>100%</w:t>
            </w:r>
            <w:r>
              <w:rPr>
                <w:rFonts w:hint="eastAsia" w:ascii="仿宋_GB2312" w:hAnsi="宋体" w:eastAsia="仿宋_GB2312" w:cs="仿宋"/>
                <w:sz w:val="30"/>
                <w:szCs w:val="30"/>
              </w:rPr>
              <w:t>的村场通水泥路，极大地方便了沿路农民出行。养护资金乡、村道已日常化。</w:t>
            </w:r>
          </w:p>
          <w:p>
            <w:pPr>
              <w:spacing w:line="600" w:lineRule="exact"/>
              <w:ind w:firstLine="600" w:firstLineChars="200"/>
              <w:rPr>
                <w:rFonts w:ascii="仿宋_GB2312" w:eastAsia="仿宋_GB2312" w:cs="仿宋"/>
                <w:sz w:val="30"/>
                <w:szCs w:val="30"/>
              </w:rPr>
            </w:pPr>
            <w:r>
              <w:rPr>
                <w:rFonts w:ascii="仿宋_GB2312" w:hAnsi="宋体" w:eastAsia="仿宋_GB2312" w:cs="仿宋"/>
                <w:sz w:val="30"/>
                <w:szCs w:val="30"/>
              </w:rPr>
              <w:t>2</w:t>
            </w:r>
            <w:r>
              <w:rPr>
                <w:rFonts w:hint="eastAsia" w:ascii="仿宋_GB2312" w:hAnsi="宋体" w:eastAsia="仿宋_GB2312" w:cs="仿宋"/>
                <w:sz w:val="30"/>
                <w:szCs w:val="30"/>
              </w:rPr>
              <w:t>、拉动了沿路农村经济。经济要发展，交通要先行。一条路就是一条经济带，农村公路的修建，带动了全县</w:t>
            </w:r>
            <w:r>
              <w:rPr>
                <w:rFonts w:ascii="仿宋_GB2312" w:hAnsi="宋体" w:eastAsia="仿宋_GB2312" w:cs="仿宋"/>
                <w:sz w:val="30"/>
                <w:szCs w:val="30"/>
              </w:rPr>
              <w:t>14</w:t>
            </w:r>
            <w:r>
              <w:rPr>
                <w:rFonts w:hint="eastAsia" w:ascii="仿宋_GB2312" w:hAnsi="宋体" w:eastAsia="仿宋_GB2312" w:cs="仿宋"/>
                <w:sz w:val="30"/>
                <w:szCs w:val="30"/>
              </w:rPr>
              <w:t>个乡镇沿路经济，插旗的芥菜，团洲的棉、油，东山镇的皱皮柑等农副产品等都通过农村公路绵绵不断的输送到了全国各地。</w:t>
            </w:r>
          </w:p>
          <w:p>
            <w:pPr>
              <w:spacing w:line="600" w:lineRule="exact"/>
              <w:ind w:firstLine="600" w:firstLineChars="200"/>
              <w:rPr>
                <w:rFonts w:ascii="仿宋_GB2312" w:eastAsia="仿宋_GB2312" w:cs="仿宋"/>
                <w:sz w:val="30"/>
                <w:szCs w:val="30"/>
              </w:rPr>
            </w:pPr>
            <w:r>
              <w:rPr>
                <w:rFonts w:ascii="仿宋_GB2312" w:hAnsi="宋体" w:eastAsia="仿宋_GB2312" w:cs="仿宋"/>
                <w:sz w:val="30"/>
                <w:szCs w:val="30"/>
              </w:rPr>
              <w:t>3</w:t>
            </w:r>
            <w:r>
              <w:rPr>
                <w:rFonts w:hint="eastAsia" w:ascii="仿宋_GB2312" w:hAnsi="宋体" w:eastAsia="仿宋_GB2312" w:cs="仿宋"/>
                <w:sz w:val="30"/>
                <w:szCs w:val="30"/>
              </w:rPr>
              <w:t>、为自然灾害救助提供了便利的交通保障。华容属洞庭湖平原区，地势低洼，每逢雨量偏多年份，容易受灾，以前救灾物资和设备，因受交通条件限制，不易到达救灾前线，现在村村通公路之后，极大地保障了救灾工作的顺利进行。</w:t>
            </w:r>
          </w:p>
          <w:p>
            <w:pPr>
              <w:spacing w:line="600" w:lineRule="exact"/>
              <w:ind w:firstLine="600" w:firstLineChars="200"/>
              <w:rPr>
                <w:rFonts w:ascii="仿宋_GB2312" w:eastAsia="仿宋_GB2312" w:cs="仿宋"/>
                <w:bCs/>
                <w:sz w:val="30"/>
                <w:szCs w:val="30"/>
              </w:rPr>
            </w:pPr>
            <w:r>
              <w:rPr>
                <w:rFonts w:hint="eastAsia" w:ascii="仿宋_GB2312" w:hAnsi="宋体" w:eastAsia="仿宋_GB2312" w:cs="仿宋"/>
                <w:bCs/>
                <w:sz w:val="30"/>
                <w:szCs w:val="30"/>
              </w:rPr>
              <w:t>五、主要做法和工作建议</w:t>
            </w:r>
          </w:p>
          <w:p>
            <w:pPr>
              <w:spacing w:line="600" w:lineRule="exact"/>
              <w:ind w:firstLine="600" w:firstLineChars="200"/>
              <w:rPr>
                <w:rFonts w:ascii="仿宋_GB2312" w:eastAsia="仿宋_GB2312" w:cs="仿宋"/>
                <w:sz w:val="30"/>
                <w:szCs w:val="30"/>
              </w:rPr>
            </w:pPr>
            <w:r>
              <w:rPr>
                <w:rFonts w:hint="eastAsia" w:ascii="仿宋_GB2312" w:hAnsi="宋体" w:eastAsia="仿宋_GB2312" w:cs="仿宋"/>
                <w:sz w:val="30"/>
                <w:szCs w:val="30"/>
              </w:rPr>
              <w:t>在管养公路除日常养护外，并对沿途两侧都栽种了香樟树、桂花树、红叶斯兰等植物既绿化了农村，又美化了环境；真正做到了安、通、畅、美既便利了出行又推动了经济的发展。全县县道、乡道、村道等到了绿化率分别达到了</w:t>
            </w:r>
            <w:r>
              <w:rPr>
                <w:rFonts w:ascii="仿宋_GB2312" w:hAnsi="宋体" w:eastAsia="仿宋_GB2312" w:cs="仿宋"/>
                <w:sz w:val="30"/>
                <w:szCs w:val="30"/>
              </w:rPr>
              <w:t>98%</w:t>
            </w:r>
            <w:r>
              <w:rPr>
                <w:rFonts w:hint="eastAsia" w:ascii="仿宋_GB2312" w:hAnsi="宋体" w:eastAsia="仿宋_GB2312" w:cs="仿宋"/>
                <w:sz w:val="30"/>
                <w:szCs w:val="30"/>
              </w:rPr>
              <w:t>、</w:t>
            </w:r>
            <w:r>
              <w:rPr>
                <w:rFonts w:ascii="仿宋_GB2312" w:hAnsi="宋体" w:eastAsia="仿宋_GB2312" w:cs="仿宋"/>
                <w:sz w:val="30"/>
                <w:szCs w:val="30"/>
              </w:rPr>
              <w:t>91%</w:t>
            </w:r>
            <w:r>
              <w:rPr>
                <w:rFonts w:hint="eastAsia" w:ascii="仿宋_GB2312" w:hAnsi="宋体" w:eastAsia="仿宋_GB2312" w:cs="仿宋"/>
                <w:sz w:val="30"/>
                <w:szCs w:val="30"/>
              </w:rPr>
              <w:t>、</w:t>
            </w:r>
            <w:r>
              <w:rPr>
                <w:rFonts w:ascii="仿宋_GB2312" w:hAnsi="宋体" w:eastAsia="仿宋_GB2312" w:cs="仿宋"/>
                <w:sz w:val="30"/>
                <w:szCs w:val="30"/>
              </w:rPr>
              <w:t>85%</w:t>
            </w:r>
            <w:r>
              <w:rPr>
                <w:rFonts w:hint="eastAsia" w:ascii="仿宋_GB2312" w:hAnsi="宋体" w:eastAsia="仿宋_GB2312" w:cs="仿宋"/>
                <w:sz w:val="30"/>
                <w:szCs w:val="30"/>
              </w:rPr>
              <w:t>完善路网展农村公路，县乡村道互联网时代实行农村公路管、建、养的责任体系。</w:t>
            </w:r>
          </w:p>
          <w:p>
            <w:pPr>
              <w:spacing w:line="600" w:lineRule="exact"/>
              <w:ind w:firstLine="600" w:firstLineChars="200"/>
              <w:rPr>
                <w:rFonts w:ascii="仿宋_GB2312" w:eastAsia="仿宋_GB2312" w:cs="仿宋"/>
                <w:sz w:val="30"/>
                <w:szCs w:val="30"/>
              </w:rPr>
            </w:pPr>
            <w:r>
              <w:rPr>
                <w:rFonts w:hint="eastAsia" w:ascii="仿宋_GB2312" w:hAnsi="宋体" w:eastAsia="仿宋_GB2312" w:cs="仿宋"/>
                <w:sz w:val="30"/>
                <w:szCs w:val="30"/>
              </w:rPr>
              <w:t>工作建议：</w:t>
            </w:r>
          </w:p>
          <w:p>
            <w:pPr>
              <w:spacing w:line="600" w:lineRule="exact"/>
              <w:ind w:firstLine="600" w:firstLineChars="200"/>
              <w:rPr>
                <w:rFonts w:ascii="仿宋_GB2312" w:eastAsia="仿宋_GB2312" w:cs="仿宋"/>
                <w:sz w:val="30"/>
                <w:szCs w:val="30"/>
              </w:rPr>
            </w:pPr>
            <w:r>
              <w:rPr>
                <w:rFonts w:ascii="仿宋_GB2312" w:hAnsi="宋体" w:eastAsia="仿宋_GB2312" w:cs="仿宋"/>
                <w:sz w:val="30"/>
                <w:szCs w:val="30"/>
              </w:rPr>
              <w:t>1</w:t>
            </w:r>
            <w:r>
              <w:rPr>
                <w:rFonts w:hint="eastAsia" w:ascii="仿宋_GB2312" w:hAnsi="宋体" w:eastAsia="仿宋_GB2312" w:cs="仿宋"/>
                <w:sz w:val="30"/>
                <w:szCs w:val="30"/>
              </w:rPr>
              <w:t>、加强领导，通力协作，县政府应把公路管、建、养目标完成情况列为相关乡镇、部门的主要考核内容，同时加强协调和督促，期督促相关乡镇、部门做好分内工作。</w:t>
            </w:r>
          </w:p>
          <w:p>
            <w:pPr>
              <w:spacing w:line="600" w:lineRule="exact"/>
              <w:ind w:firstLine="600" w:firstLineChars="200"/>
              <w:rPr>
                <w:rFonts w:ascii="仿宋_GB2312" w:eastAsia="仿宋_GB2312" w:cs="仿宋"/>
                <w:sz w:val="30"/>
                <w:szCs w:val="30"/>
              </w:rPr>
            </w:pPr>
            <w:r>
              <w:rPr>
                <w:rFonts w:ascii="仿宋_GB2312" w:hAnsi="宋体" w:eastAsia="仿宋_GB2312" w:cs="仿宋"/>
                <w:sz w:val="30"/>
                <w:szCs w:val="30"/>
              </w:rPr>
              <w:t>2</w:t>
            </w:r>
            <w:r>
              <w:rPr>
                <w:rFonts w:hint="eastAsia" w:ascii="仿宋_GB2312" w:hAnsi="宋体" w:eastAsia="仿宋_GB2312" w:cs="仿宋"/>
                <w:b/>
                <w:sz w:val="30"/>
                <w:szCs w:val="30"/>
              </w:rPr>
              <w:t>、</w:t>
            </w:r>
            <w:r>
              <w:rPr>
                <w:rFonts w:hint="eastAsia" w:ascii="仿宋_GB2312" w:hAnsi="宋体" w:eastAsia="仿宋_GB2312" w:cs="仿宋"/>
                <w:sz w:val="30"/>
                <w:szCs w:val="30"/>
              </w:rPr>
              <w:t>加大财政投入。一是按照“政府投入为主”的原则，县各级财政拨付养护资金，确保养护工作的正常开展。</w:t>
            </w:r>
          </w:p>
          <w:p>
            <w:pPr>
              <w:spacing w:line="440" w:lineRule="exact"/>
              <w:ind w:firstLine="600" w:firstLineChars="200"/>
              <w:rPr>
                <w:rFonts w:hint="eastAsia" w:ascii="仿宋_GB2312" w:hAnsi="宋体" w:eastAsia="仿宋_GB2312" w:cs="仿宋"/>
                <w:sz w:val="30"/>
                <w:szCs w:val="30"/>
              </w:rPr>
            </w:pPr>
            <w:r>
              <w:rPr>
                <w:rFonts w:ascii="仿宋_GB2312" w:hAnsi="宋体" w:eastAsia="仿宋_GB2312" w:cs="仿宋"/>
                <w:sz w:val="30"/>
                <w:szCs w:val="30"/>
              </w:rPr>
              <w:t>3</w:t>
            </w:r>
            <w:r>
              <w:rPr>
                <w:rFonts w:hint="eastAsia" w:ascii="仿宋_GB2312" w:hAnsi="宋体" w:eastAsia="仿宋_GB2312" w:cs="仿宋"/>
                <w:sz w:val="30"/>
                <w:szCs w:val="30"/>
              </w:rPr>
              <w:t>、由于县、乡、村道公路已修建有十年以上，建议县财政应适当提高公路养护经费的标准比例，对已修建的公路未纳入养护的请尽早纳入财政算经费，以保正公路的完好，确保做到有路必养。</w:t>
            </w:r>
          </w:p>
          <w:p>
            <w:pPr>
              <w:pStyle w:val="2"/>
              <w:rPr>
                <w:rFonts w:hint="eastAsia" w:ascii="仿宋_GB2312" w:hAnsi="宋体" w:eastAsia="仿宋_GB2312" w:cs="仿宋"/>
                <w:sz w:val="30"/>
                <w:szCs w:val="30"/>
              </w:rPr>
            </w:pPr>
          </w:p>
          <w:p>
            <w:pPr>
              <w:pStyle w:val="2"/>
              <w:keepNext w:val="0"/>
              <w:keepLines w:val="0"/>
              <w:pageBreakBefore w:val="0"/>
              <w:widowControl w:val="0"/>
              <w:kinsoku/>
              <w:wordWrap/>
              <w:overflowPunct/>
              <w:topLinePunct w:val="0"/>
              <w:autoSpaceDE/>
              <w:autoSpaceDN/>
              <w:bidi w:val="0"/>
              <w:adjustRightInd/>
              <w:snapToGrid/>
              <w:spacing w:before="0" w:beforeAutospacing="0" w:line="360" w:lineRule="exact"/>
              <w:textAlignment w:val="auto"/>
              <w:rPr>
                <w:rFonts w:hint="eastAsia" w:ascii="仿宋_GB2312" w:hAnsi="宋体" w:eastAsia="仿宋_GB2312" w:cs="仿宋"/>
                <w:sz w:val="30"/>
                <w:szCs w:val="30"/>
                <w:lang w:val="en-US" w:eastAsia="zh-CN"/>
              </w:rPr>
            </w:pPr>
            <w:r>
              <w:rPr>
                <w:rFonts w:hint="eastAsia" w:ascii="仿宋_GB2312" w:hAnsi="宋体" w:eastAsia="仿宋_GB2312" w:cs="仿宋"/>
                <w:sz w:val="30"/>
                <w:szCs w:val="30"/>
                <w:lang w:val="en-US" w:eastAsia="zh-CN"/>
              </w:rPr>
              <w:t xml:space="preserve">                                 华容县公路事务中心</w:t>
            </w:r>
          </w:p>
          <w:p>
            <w:pPr>
              <w:pStyle w:val="2"/>
              <w:keepNext w:val="0"/>
              <w:keepLines w:val="0"/>
              <w:pageBreakBefore w:val="0"/>
              <w:widowControl w:val="0"/>
              <w:kinsoku/>
              <w:wordWrap/>
              <w:overflowPunct/>
              <w:topLinePunct w:val="0"/>
              <w:autoSpaceDE/>
              <w:autoSpaceDN/>
              <w:bidi w:val="0"/>
              <w:adjustRightInd/>
              <w:snapToGrid/>
              <w:spacing w:before="0" w:beforeAutospacing="0" w:line="360" w:lineRule="exact"/>
              <w:textAlignment w:val="auto"/>
              <w:rPr>
                <w:rFonts w:hint="default" w:ascii="仿宋_GB2312" w:hAnsi="宋体" w:eastAsia="仿宋_GB2312" w:cs="仿宋"/>
                <w:sz w:val="30"/>
                <w:szCs w:val="30"/>
                <w:lang w:val="en-US" w:eastAsia="zh-CN"/>
              </w:rPr>
            </w:pPr>
            <w:r>
              <w:rPr>
                <w:rFonts w:hint="eastAsia" w:ascii="仿宋_GB2312" w:hAnsi="宋体" w:eastAsia="仿宋_GB2312" w:cs="仿宋"/>
                <w:sz w:val="30"/>
                <w:szCs w:val="30"/>
                <w:lang w:val="en-US" w:eastAsia="zh-CN"/>
              </w:rPr>
              <w:t xml:space="preserve">                                 2022年10月17日</w:t>
            </w:r>
          </w:p>
          <w:p>
            <w:pPr>
              <w:ind w:firstLine="560" w:firstLineChars="200"/>
              <w:rPr>
                <w:rFonts w:eastAsia="楷体_GB2312"/>
                <w:bCs/>
                <w:sz w:val="28"/>
                <w:szCs w:val="28"/>
              </w:rPr>
            </w:pPr>
          </w:p>
        </w:tc>
      </w:tr>
    </w:tbl>
    <w:p>
      <w:pPr>
        <w:rPr>
          <w:rFonts w:ascii="黑体" w:hAnsi="黑体" w:eastAsia="黑体"/>
          <w:sz w:val="32"/>
          <w:szCs w:val="32"/>
        </w:rPr>
      </w:pP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20"/>
                <w:szCs w:val="20"/>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20"/>
                <w:szCs w:val="20"/>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20"/>
                <w:szCs w:val="20"/>
              </w:rPr>
            </w:pPr>
            <w:r>
              <w:rPr>
                <w:rFonts w:hint="eastAsia" w:ascii="仿宋_GB2312" w:hAnsi="宋体" w:eastAsia="仿宋_GB2312" w:cs="宋体"/>
                <w:b/>
                <w:bCs/>
                <w:kern w:val="0"/>
                <w:sz w:val="20"/>
                <w:szCs w:val="20"/>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20"/>
                <w:szCs w:val="20"/>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20"/>
                <w:szCs w:val="20"/>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b/>
                <w:bCs/>
                <w:kern w:val="0"/>
                <w:sz w:val="20"/>
                <w:szCs w:val="20"/>
                <w:lang w:val="en-US" w:eastAsia="zh-CN"/>
              </w:rPr>
            </w:pPr>
            <w:r>
              <w:rPr>
                <w:rFonts w:hint="eastAsia" w:ascii="宋体" w:hAnsi="宋体" w:cs="宋体"/>
                <w:b/>
                <w:bCs/>
                <w:kern w:val="0"/>
                <w:sz w:val="20"/>
                <w:szCs w:val="20"/>
                <w:lang w:val="en-US" w:eastAsia="zh-CN"/>
              </w:rPr>
              <w:t>98</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pPr>
        <w:spacing w:line="348" w:lineRule="auto"/>
        <w:rPr>
          <w:rFonts w:hint="eastAsia" w:eastAsia="楷体_GB2312"/>
          <w:bCs/>
          <w:sz w:val="28"/>
          <w:szCs w:val="28"/>
        </w:rPr>
      </w:pPr>
      <w:bookmarkStart w:id="0" w:name="_GoBack"/>
      <w:bookmarkEnd w:id="0"/>
    </w:p>
    <w:sectPr>
      <w:footerReference r:id="rId3" w:type="default"/>
      <w:footerReference r:id="rId4"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4MmFjYzMyZmEwNmIxNjAwNzk0YTc5YmY3NzQyMzcifQ=="/>
  </w:docVars>
  <w:rsids>
    <w:rsidRoot w:val="2CE55C20"/>
    <w:rsid w:val="007B2063"/>
    <w:rsid w:val="02AF383B"/>
    <w:rsid w:val="03831BE5"/>
    <w:rsid w:val="04377285"/>
    <w:rsid w:val="059A3C03"/>
    <w:rsid w:val="08065580"/>
    <w:rsid w:val="083749E7"/>
    <w:rsid w:val="0B3D3502"/>
    <w:rsid w:val="0B5807E8"/>
    <w:rsid w:val="0B703F41"/>
    <w:rsid w:val="0C012C2E"/>
    <w:rsid w:val="0CB679B8"/>
    <w:rsid w:val="0DE528CD"/>
    <w:rsid w:val="0FDA5C70"/>
    <w:rsid w:val="10054735"/>
    <w:rsid w:val="1336279F"/>
    <w:rsid w:val="13AC71E7"/>
    <w:rsid w:val="144D7E35"/>
    <w:rsid w:val="18725427"/>
    <w:rsid w:val="19445F08"/>
    <w:rsid w:val="1C450915"/>
    <w:rsid w:val="1E2A6014"/>
    <w:rsid w:val="20AC7982"/>
    <w:rsid w:val="21593BAC"/>
    <w:rsid w:val="22F866E1"/>
    <w:rsid w:val="24061904"/>
    <w:rsid w:val="254E2FC7"/>
    <w:rsid w:val="25B607B7"/>
    <w:rsid w:val="263C173A"/>
    <w:rsid w:val="268B161A"/>
    <w:rsid w:val="2786250D"/>
    <w:rsid w:val="289D055E"/>
    <w:rsid w:val="2A461AE0"/>
    <w:rsid w:val="2A770606"/>
    <w:rsid w:val="2B277B63"/>
    <w:rsid w:val="2C6B2E55"/>
    <w:rsid w:val="2C9E20A7"/>
    <w:rsid w:val="2C9F197B"/>
    <w:rsid w:val="2CA33441"/>
    <w:rsid w:val="2CE55C20"/>
    <w:rsid w:val="2E576C8A"/>
    <w:rsid w:val="2F287302"/>
    <w:rsid w:val="2F2B08A5"/>
    <w:rsid w:val="30426D13"/>
    <w:rsid w:val="34394463"/>
    <w:rsid w:val="3A43255A"/>
    <w:rsid w:val="3ADE3FB6"/>
    <w:rsid w:val="3D6201A1"/>
    <w:rsid w:val="3DE418E4"/>
    <w:rsid w:val="3E2427B7"/>
    <w:rsid w:val="3E7762B4"/>
    <w:rsid w:val="3EC46785"/>
    <w:rsid w:val="3F8A6044"/>
    <w:rsid w:val="3FF73B50"/>
    <w:rsid w:val="43A702D9"/>
    <w:rsid w:val="44592EA4"/>
    <w:rsid w:val="44890AEF"/>
    <w:rsid w:val="477245B4"/>
    <w:rsid w:val="49617FA5"/>
    <w:rsid w:val="4BAD6FBB"/>
    <w:rsid w:val="4CD314A1"/>
    <w:rsid w:val="4D171D42"/>
    <w:rsid w:val="4D9C7AE5"/>
    <w:rsid w:val="4E485577"/>
    <w:rsid w:val="4E4F0BB0"/>
    <w:rsid w:val="4F6F4D85"/>
    <w:rsid w:val="50705787"/>
    <w:rsid w:val="50E13A61"/>
    <w:rsid w:val="541A5C08"/>
    <w:rsid w:val="56B45E9F"/>
    <w:rsid w:val="5AB0697E"/>
    <w:rsid w:val="5B4A6DD2"/>
    <w:rsid w:val="5BE95901"/>
    <w:rsid w:val="5C5477DD"/>
    <w:rsid w:val="5DF748C4"/>
    <w:rsid w:val="67A1421E"/>
    <w:rsid w:val="69EA149B"/>
    <w:rsid w:val="6A0A15CD"/>
    <w:rsid w:val="6D452F22"/>
    <w:rsid w:val="6D6B1439"/>
    <w:rsid w:val="6DC85BA0"/>
    <w:rsid w:val="6DF352BD"/>
    <w:rsid w:val="6ED50C51"/>
    <w:rsid w:val="6F25667C"/>
    <w:rsid w:val="6FE23626"/>
    <w:rsid w:val="705E3E6D"/>
    <w:rsid w:val="70912956"/>
    <w:rsid w:val="71C1048A"/>
    <w:rsid w:val="720158B9"/>
    <w:rsid w:val="72B80E7E"/>
    <w:rsid w:val="7396188C"/>
    <w:rsid w:val="73A6715E"/>
    <w:rsid w:val="73F35F5B"/>
    <w:rsid w:val="749A44CF"/>
    <w:rsid w:val="76984941"/>
    <w:rsid w:val="788C7D5F"/>
    <w:rsid w:val="790A7749"/>
    <w:rsid w:val="79C04582"/>
    <w:rsid w:val="79EA69A2"/>
    <w:rsid w:val="7C5925DD"/>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100" w:beforeAutospacing="1"/>
    </w:pPr>
    <w:rPr>
      <w:szCs w:val="21"/>
    </w:r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 w:type="paragraph" w:customStyle="1" w:styleId="11">
    <w:name w:val="列出段落"/>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13198</Words>
  <Characters>14300</Characters>
  <Lines>0</Lines>
  <Paragraphs>0</Paragraphs>
  <TotalTime>1</TotalTime>
  <ScaleCrop>false</ScaleCrop>
  <LinksUpToDate>false</LinksUpToDate>
  <CharactersWithSpaces>16151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WPS_1651824744</cp:lastModifiedBy>
  <cp:lastPrinted>2022-10-11T08:25:00Z</cp:lastPrinted>
  <dcterms:modified xsi:type="dcterms:W3CDTF">2022-10-17T02:35:46Z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76AC16F05486419C8348EA0E57228B86</vt:lpwstr>
  </property>
</Properties>
</file>