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华容县2021年度部门整体支出</w:t>
      </w: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华容县</w:t>
      </w:r>
      <w:r>
        <w:rPr>
          <w:rFonts w:hint="eastAsia" w:eastAsia="仿宋_GB2312"/>
          <w:sz w:val="32"/>
          <w:szCs w:val="32"/>
          <w:u w:val="single"/>
          <w:lang w:eastAsia="zh-CN"/>
        </w:rPr>
        <w:t>万庾</w:t>
      </w:r>
      <w:r>
        <w:rPr>
          <w:rFonts w:hint="eastAsia" w:eastAsia="仿宋_GB2312"/>
          <w:sz w:val="32"/>
          <w:szCs w:val="32"/>
          <w:u w:val="single"/>
        </w:rPr>
        <w:t xml:space="preserve">镇财政所                              </w:t>
      </w:r>
    </w:p>
    <w:p>
      <w:pPr>
        <w:spacing w:beforeLines="50" w:line="348" w:lineRule="auto"/>
        <w:ind w:firstLine="476" w:firstLineChars="150"/>
        <w:rPr>
          <w:rFonts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  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报告日期：2022 年10月 14日</w:t>
      </w:r>
    </w:p>
    <w:p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</w:rPr>
        <w:t>华容县财政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7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vAlign w:val="center"/>
          </w:tcPr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ind w:firstLine="320" w:firstLineChars="100"/>
              <w:jc w:val="both"/>
              <w:rPr>
                <w:rFonts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 xml:space="preserve"> 负责贯彻执行有关财政、预算、财务、会计等方面的法律法规和政策；编制本镇财政预决算、管理和监督全镇各项财政收支，资金调度和拨款；指导全镇的会计工作，加强对农村财务工作的指导和监督；加强对国家专项资金的监督、将惠民政策落到实处；完成上级财政和乡镇安排的其他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vAlign w:val="center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/>
                <w:sz w:val="29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、完成了2020年度部门决算及2022年部门预算（人员经费）工作。</w:t>
            </w:r>
          </w:p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2、顺利完成因人员异动后的重新分工及工作移交工作。</w:t>
            </w:r>
          </w:p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3、对村级资金加强管理并及时记账。</w: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jc w:val="both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4、坚决贯彻中央的八项规定，</w:t>
            </w:r>
            <w:r>
              <w:rPr>
                <w:rFonts w:ascii="仿宋" w:hAnsi="仿宋" w:eastAsia="仿宋" w:cs="仿宋"/>
                <w:kern w:val="2"/>
                <w:sz w:val="32"/>
                <w:szCs w:val="32"/>
              </w:rPr>
              <w:t>统筹安排，规范管理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。</w: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jc w:val="both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5、强化专项资金监管，专款专用，不截留不挪用。</w: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jc w:val="both"/>
              <w:rPr>
                <w:rFonts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6、加大支农惠农的力度，强化惠农资金监管。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vAlign w:val="center"/>
          </w:tcPr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ind w:firstLine="640" w:firstLineChars="200"/>
              <w:jc w:val="both"/>
              <w:rPr>
                <w:rFonts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  <w:t>2021年，在县财政局和镇党委政府领导下，我们以“高度的责任感、扎实的工作态度、谦虚谨慎的心态”，团结一心、扎实工作，牢固树立为民理财、依法理财、文明理财、廉政理财的阳光财政思想，全面完成了全年工作任务。</w: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 w:line="33" w:lineRule="atLeast"/>
              <w:jc w:val="both"/>
              <w:rPr>
                <w:rFonts w:ascii="仿宋" w:hAnsi="仿宋" w:eastAsia="仿宋" w:cs="仿宋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.00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117.00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117.0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117.0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117.00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117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94.67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22.33</w:t>
            </w: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117.00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117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94.67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22.33</w:t>
            </w: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0.41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0.41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0.41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0.41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88.90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88.90</w:t>
            </w: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88.90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88.90</w:t>
            </w: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1、完成了2020年度部门决算及2022年部门预算（人员经费）工作。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2、顺利完成因人员异动后的重新分工及工作移交工作。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3、对村级资金加强管理并及时记账。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4、坚决贯彻中央的八项规定，</w:t>
            </w:r>
            <w:r>
              <w:rPr>
                <w:rFonts w:ascii="仿宋" w:hAnsi="仿宋" w:eastAsia="仿宋" w:cs="仿宋_GB2312"/>
                <w:color w:val="000000"/>
                <w:szCs w:val="21"/>
              </w:rPr>
              <w:t>统筹安排，规范管理</w:t>
            </w: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5、强化专项资金监管，专款专用，不截留不挪用。</w:t>
            </w:r>
          </w:p>
          <w:p>
            <w:pPr>
              <w:autoSpaceDN w:val="0"/>
              <w:spacing w:line="320" w:lineRule="exact"/>
              <w:jc w:val="left"/>
              <w:textAlignment w:val="center"/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6、加大支农惠农的力度，强化惠农资金监管。</w:t>
            </w:r>
          </w:p>
        </w:tc>
        <w:tc>
          <w:tcPr>
            <w:tcW w:w="4585" w:type="dxa"/>
            <w:gridSpan w:val="9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按要求已完成。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顺利完成因人员异动后的重新分工及工作移交工作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坚决贯彻中央的八项规定，</w:t>
            </w:r>
            <w:r>
              <w:rPr>
                <w:rFonts w:ascii="仿宋" w:hAnsi="仿宋" w:eastAsia="仿宋" w:cs="仿宋_GB2312"/>
                <w:color w:val="000000"/>
                <w:szCs w:val="21"/>
              </w:rPr>
              <w:t>统筹安排，规范管理</w:t>
            </w: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强化专项资金监管，专款专用，不截留不挪用。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完成了2020年度部门决算及2022年部门预算（人员经费）工作。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对村级资金加强管理并及时记账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加大支农惠农的力度，强化惠农资金监管。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2021年年底前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财政补助收入</w:t>
            </w:r>
          </w:p>
        </w:tc>
        <w:tc>
          <w:tcPr>
            <w:tcW w:w="2684" w:type="dxa"/>
            <w:gridSpan w:val="6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上级补助收入</w:t>
            </w:r>
          </w:p>
        </w:tc>
        <w:tc>
          <w:tcPr>
            <w:tcW w:w="2684" w:type="dxa"/>
            <w:gridSpan w:val="6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有效制止了部门资金乱收乱支的不良现象，增强了政府统揽经济的能力。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群众满意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_GB2312"/>
                <w:color w:val="00000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szCs w:val="21"/>
              </w:rPr>
              <w:t>较好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94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p>
      <w:pPr>
        <w:adjustRightInd w:val="0"/>
        <w:snapToGrid w:val="0"/>
        <w:spacing w:beforeLines="50"/>
        <w:contextualSpacing/>
        <w:rPr>
          <w:rFonts w:ascii="仿宋_GB2312" w:hAnsi="宋体" w:eastAsia="仿宋_GB2312" w:cs="宋体"/>
          <w:kern w:val="0"/>
          <w:szCs w:val="21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14</w:t>
    </w:r>
    <w:r>
      <w:rPr>
        <w:sz w:val="24"/>
        <w:szCs w:val="24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I5NmI5ZTBhMWEyODIzOTU4MTg1ZjBkYjhmZWY0NjIifQ=="/>
  </w:docVars>
  <w:rsids>
    <w:rsidRoot w:val="2CE55C20"/>
    <w:rsid w:val="000A1DE8"/>
    <w:rsid w:val="000C63E3"/>
    <w:rsid w:val="000D58E8"/>
    <w:rsid w:val="001B6A66"/>
    <w:rsid w:val="002377F0"/>
    <w:rsid w:val="002737AE"/>
    <w:rsid w:val="00316510"/>
    <w:rsid w:val="003B4333"/>
    <w:rsid w:val="003D408D"/>
    <w:rsid w:val="003F1FA8"/>
    <w:rsid w:val="00431333"/>
    <w:rsid w:val="004D3D14"/>
    <w:rsid w:val="00570070"/>
    <w:rsid w:val="00573E22"/>
    <w:rsid w:val="005D0CBF"/>
    <w:rsid w:val="0067744A"/>
    <w:rsid w:val="00757DE4"/>
    <w:rsid w:val="007B2063"/>
    <w:rsid w:val="008016BA"/>
    <w:rsid w:val="009252E1"/>
    <w:rsid w:val="00986FF1"/>
    <w:rsid w:val="00A00698"/>
    <w:rsid w:val="00A628D9"/>
    <w:rsid w:val="00AB4995"/>
    <w:rsid w:val="00B54394"/>
    <w:rsid w:val="00C435E5"/>
    <w:rsid w:val="00C64E0B"/>
    <w:rsid w:val="00CB49C3"/>
    <w:rsid w:val="00D27DFC"/>
    <w:rsid w:val="083749E7"/>
    <w:rsid w:val="0CB679B8"/>
    <w:rsid w:val="0D7534D7"/>
    <w:rsid w:val="0DE528CD"/>
    <w:rsid w:val="10054735"/>
    <w:rsid w:val="1336279F"/>
    <w:rsid w:val="18725427"/>
    <w:rsid w:val="19235F91"/>
    <w:rsid w:val="1A294AF4"/>
    <w:rsid w:val="254E2FC7"/>
    <w:rsid w:val="25B607B7"/>
    <w:rsid w:val="263C173A"/>
    <w:rsid w:val="27EF7F0B"/>
    <w:rsid w:val="289D055E"/>
    <w:rsid w:val="2A62674D"/>
    <w:rsid w:val="2A770606"/>
    <w:rsid w:val="2BE53992"/>
    <w:rsid w:val="2C9F197B"/>
    <w:rsid w:val="2CA33441"/>
    <w:rsid w:val="2CE55C20"/>
    <w:rsid w:val="2F287302"/>
    <w:rsid w:val="30426D13"/>
    <w:rsid w:val="34A86256"/>
    <w:rsid w:val="3A43255A"/>
    <w:rsid w:val="3D6201A1"/>
    <w:rsid w:val="3EC46785"/>
    <w:rsid w:val="3F8A6044"/>
    <w:rsid w:val="40425B94"/>
    <w:rsid w:val="42C208CA"/>
    <w:rsid w:val="43A702D9"/>
    <w:rsid w:val="440E02F9"/>
    <w:rsid w:val="44592EA4"/>
    <w:rsid w:val="447C2952"/>
    <w:rsid w:val="477245B4"/>
    <w:rsid w:val="48D4382E"/>
    <w:rsid w:val="49617FA5"/>
    <w:rsid w:val="4BAD6FBB"/>
    <w:rsid w:val="4D171D42"/>
    <w:rsid w:val="4E4F0BB0"/>
    <w:rsid w:val="551D2488"/>
    <w:rsid w:val="583E0327"/>
    <w:rsid w:val="59901014"/>
    <w:rsid w:val="59905608"/>
    <w:rsid w:val="5BE95901"/>
    <w:rsid w:val="5E031417"/>
    <w:rsid w:val="5F662405"/>
    <w:rsid w:val="64A3472B"/>
    <w:rsid w:val="6A0A15CD"/>
    <w:rsid w:val="6A553A9E"/>
    <w:rsid w:val="6A702E61"/>
    <w:rsid w:val="6D452F22"/>
    <w:rsid w:val="6DC85BA0"/>
    <w:rsid w:val="6DF352BD"/>
    <w:rsid w:val="70551034"/>
    <w:rsid w:val="705E3E6D"/>
    <w:rsid w:val="71C1048A"/>
    <w:rsid w:val="7396188C"/>
    <w:rsid w:val="739F5544"/>
    <w:rsid w:val="73A6715E"/>
    <w:rsid w:val="73F35F5B"/>
    <w:rsid w:val="75EB6DA5"/>
    <w:rsid w:val="79C04582"/>
    <w:rsid w:val="7CA82634"/>
    <w:rsid w:val="7D1F0DA2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page number"/>
    <w:qFormat/>
    <w:uiPriority w:val="0"/>
  </w:style>
  <w:style w:type="character" w:customStyle="1" w:styleId="10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  <w:style w:type="character" w:customStyle="1" w:styleId="11">
    <w:name w:val="NormalCharacter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5470</Words>
  <Characters>5805</Characters>
  <Lines>50</Lines>
  <Paragraphs>14</Paragraphs>
  <TotalTime>52</TotalTime>
  <ScaleCrop>false</ScaleCrop>
  <LinksUpToDate>false</LinksUpToDate>
  <CharactersWithSpaces>6348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雨小路</cp:lastModifiedBy>
  <cp:lastPrinted>2021-07-12T08:27:00Z</cp:lastPrinted>
  <dcterms:modified xsi:type="dcterms:W3CDTF">2022-10-17T03:44:48Z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377A56B318954603893BD5B869B7BB42</vt:lpwstr>
  </property>
</Properties>
</file>