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ook w:val="0000"/>
      </w:tblPr>
      <w:tblGrid>
        <w:gridCol w:w="7833"/>
      </w:tblGrid>
      <w:tr w:rsidR="00E0489B" w:rsidRPr="00046303">
        <w:trPr>
          <w:jc w:val="center"/>
        </w:trPr>
        <w:tc>
          <w:tcPr>
            <w:tcW w:w="7833" w:type="dxa"/>
          </w:tcPr>
          <w:p w:rsidR="00E0489B" w:rsidRPr="00501F9C" w:rsidRDefault="00E0489B" w:rsidP="00B84016">
            <w:pPr>
              <w:spacing w:before="1280" w:line="1400" w:lineRule="exact"/>
              <w:jc w:val="distribute"/>
              <w:rPr>
                <w:rFonts w:ascii="Times New Roman" w:eastAsia="方正大标宋简体" w:hAnsi="Times New Roman" w:cs="Times New Roman"/>
                <w:color w:val="FF0000"/>
                <w:w w:val="66"/>
                <w:sz w:val="122"/>
                <w:szCs w:val="12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11.7pt;margin-top:-109.2pt;width:594.95pt;height:841.25pt;z-index:251658240">
                  <v:imagedata r:id="rId6" o:title=""/>
                </v:shape>
              </w:pict>
            </w:r>
            <w:r>
              <w:rPr>
                <w:noProof/>
              </w:rPr>
              <w:pict>
                <v:shapetype id="_x0000_t202" coordsize="21600,21600" o:spt="202" path="m,l,21600r21600,l21600,xe">
                  <v:stroke joinstyle="miter"/>
                  <v:path gradientshapeok="t" o:connecttype="rect"/>
                </v:shapetype>
                <v:shape id="_x0000_s1027" type="#_x0000_t202" style="position:absolute;left:0;text-align:left;margin-left:-39.7pt;margin-top:-15.6pt;width:2in;height:35.4pt;z-index:251657216" stroked="f">
                  <v:textbox>
                    <w:txbxContent>
                      <w:p w:rsidR="00E0489B" w:rsidRPr="00FE399D" w:rsidRDefault="00E0489B">
                        <w:pPr>
                          <w:rPr>
                            <w:rFonts w:ascii="Times New Roman" w:hAnsi="Times New Roman" w:cs="Times New Roman"/>
                            <w:sz w:val="32"/>
                            <w:szCs w:val="32"/>
                          </w:rPr>
                        </w:pPr>
                        <w:r w:rsidRPr="00FE399D">
                          <w:rPr>
                            <w:rFonts w:ascii="Times New Roman" w:hAnsi="Times New Roman" w:cs="Times New Roman"/>
                            <w:sz w:val="32"/>
                            <w:szCs w:val="32"/>
                          </w:rPr>
                          <w:t>HNPR-2021-08003</w:t>
                        </w:r>
                      </w:p>
                    </w:txbxContent>
                  </v:textbox>
                </v:shape>
              </w:pict>
            </w:r>
            <w:r w:rsidRPr="00501F9C">
              <w:rPr>
                <w:rFonts w:ascii="Times New Roman" w:eastAsia="方正大标宋简体" w:cs="方正大标宋简体" w:hint="eastAsia"/>
                <w:color w:val="FF0000"/>
                <w:w w:val="66"/>
                <w:sz w:val="122"/>
                <w:szCs w:val="122"/>
              </w:rPr>
              <w:t>湖南省民政厅文件</w:t>
            </w:r>
          </w:p>
        </w:tc>
      </w:tr>
    </w:tbl>
    <w:p w:rsidR="00E0489B" w:rsidRPr="00046303" w:rsidRDefault="00E0489B" w:rsidP="006042CC">
      <w:pPr>
        <w:spacing w:beforeLines="100"/>
        <w:rPr>
          <w:rFonts w:ascii="Times New Roman" w:hAnsi="Times New Roman" w:cs="Times New Roman"/>
        </w:rPr>
      </w:pPr>
    </w:p>
    <w:tbl>
      <w:tblPr>
        <w:tblW w:w="0" w:type="auto"/>
        <w:jc w:val="center"/>
        <w:tblBorders>
          <w:bottom w:val="single" w:sz="4" w:space="0" w:color="FF0000"/>
        </w:tblBorders>
        <w:tblLook w:val="0000"/>
      </w:tblPr>
      <w:tblGrid>
        <w:gridCol w:w="9060"/>
      </w:tblGrid>
      <w:tr w:rsidR="00E0489B" w:rsidRPr="00046303">
        <w:trPr>
          <w:jc w:val="center"/>
        </w:trPr>
        <w:tc>
          <w:tcPr>
            <w:tcW w:w="9060" w:type="dxa"/>
            <w:tcBorders>
              <w:bottom w:val="single" w:sz="4" w:space="0" w:color="FF0000"/>
            </w:tcBorders>
          </w:tcPr>
          <w:p w:rsidR="00E0489B" w:rsidRPr="00046303" w:rsidRDefault="00E0489B" w:rsidP="00B84016">
            <w:pPr>
              <w:spacing w:before="440" w:after="100"/>
              <w:jc w:val="center"/>
              <w:rPr>
                <w:rFonts w:ascii="Times New Roman" w:eastAsia="仿宋_GB2312" w:hAnsi="Times New Roman" w:cs="Times New Roman"/>
                <w:sz w:val="32"/>
                <w:szCs w:val="32"/>
              </w:rPr>
            </w:pPr>
            <w:r w:rsidRPr="00046303">
              <w:rPr>
                <w:rFonts w:ascii="Times New Roman" w:eastAsia="仿宋_GB2312" w:hAnsi="Times New Roman" w:cs="仿宋_GB2312" w:hint="eastAsia"/>
                <w:sz w:val="32"/>
                <w:szCs w:val="32"/>
              </w:rPr>
              <w:t>湘民发〔</w:t>
            </w:r>
            <w:r w:rsidRPr="00046303">
              <w:rPr>
                <w:rFonts w:ascii="Times New Roman" w:eastAsia="仿宋_GB2312" w:hAnsi="Times New Roman" w:cs="Times New Roman"/>
                <w:sz w:val="32"/>
                <w:szCs w:val="32"/>
              </w:rPr>
              <w:t>202</w:t>
            </w:r>
            <w:r>
              <w:rPr>
                <w:rFonts w:ascii="Times New Roman" w:eastAsia="仿宋_GB2312" w:hAnsi="Times New Roman" w:cs="Times New Roman"/>
                <w:sz w:val="32"/>
                <w:szCs w:val="32"/>
              </w:rPr>
              <w:t>1</w:t>
            </w:r>
            <w:r w:rsidRPr="00046303">
              <w:rPr>
                <w:rFonts w:ascii="Times New Roman" w:eastAsia="仿宋_GB2312" w:hAnsi="Times New Roman" w:cs="仿宋_GB2312" w:hint="eastAsia"/>
                <w:sz w:val="32"/>
                <w:szCs w:val="32"/>
              </w:rPr>
              <w:t>〕</w:t>
            </w:r>
            <w:r>
              <w:rPr>
                <w:rFonts w:ascii="Times New Roman" w:eastAsia="仿宋_GB2312" w:hAnsi="Times New Roman" w:cs="Times New Roman"/>
                <w:sz w:val="32"/>
                <w:szCs w:val="32"/>
              </w:rPr>
              <w:t>35</w:t>
            </w:r>
            <w:r w:rsidRPr="00046303">
              <w:rPr>
                <w:rFonts w:ascii="Times New Roman" w:eastAsia="仿宋_GB2312" w:hAnsi="Times New Roman" w:cs="仿宋_GB2312" w:hint="eastAsia"/>
                <w:sz w:val="32"/>
                <w:szCs w:val="32"/>
              </w:rPr>
              <w:t>号</w:t>
            </w:r>
          </w:p>
        </w:tc>
      </w:tr>
    </w:tbl>
    <w:p w:rsidR="00E0489B" w:rsidRPr="00046303" w:rsidRDefault="00E0489B" w:rsidP="000B7CFB">
      <w:pPr>
        <w:spacing w:line="580" w:lineRule="exact"/>
        <w:jc w:val="center"/>
        <w:rPr>
          <w:rFonts w:ascii="Times New Roman" w:hAnsi="Times New Roman" w:cs="Times New Roman"/>
        </w:rPr>
      </w:pPr>
    </w:p>
    <w:p w:rsidR="00E0489B" w:rsidRPr="00427908" w:rsidRDefault="00E0489B" w:rsidP="000B7CFB">
      <w:pPr>
        <w:spacing w:line="580" w:lineRule="exact"/>
        <w:jc w:val="center"/>
        <w:rPr>
          <w:rFonts w:ascii="Times New Roman" w:eastAsia="方正小标宋简体" w:hAnsi="Times New Roman" w:cs="Times New Roman"/>
          <w:sz w:val="44"/>
          <w:szCs w:val="44"/>
        </w:rPr>
      </w:pPr>
    </w:p>
    <w:p w:rsidR="00E0489B" w:rsidRPr="00680B3E" w:rsidRDefault="00E0489B" w:rsidP="000B7CFB">
      <w:pPr>
        <w:spacing w:line="580" w:lineRule="exact"/>
        <w:jc w:val="center"/>
        <w:rPr>
          <w:rFonts w:ascii="Times New Roman" w:eastAsia="方正小标宋简体" w:hAnsi="Times New Roman" w:cs="Times New Roman"/>
          <w:sz w:val="44"/>
          <w:szCs w:val="44"/>
        </w:rPr>
      </w:pPr>
      <w:r w:rsidRPr="00680B3E">
        <w:rPr>
          <w:rFonts w:ascii="Times New Roman" w:eastAsia="方正小标宋简体" w:hAnsi="Times New Roman" w:cs="方正小标宋简体" w:hint="eastAsia"/>
          <w:sz w:val="44"/>
          <w:szCs w:val="44"/>
        </w:rPr>
        <w:t>湖南省民政厅关于印发</w:t>
      </w:r>
    </w:p>
    <w:p w:rsidR="00E0489B" w:rsidRPr="00680B3E" w:rsidRDefault="00E0489B" w:rsidP="00C149EA">
      <w:pPr>
        <w:spacing w:line="580" w:lineRule="exact"/>
        <w:jc w:val="center"/>
        <w:rPr>
          <w:rFonts w:ascii="Times New Roman" w:eastAsia="方正小标宋简体" w:hAnsi="Times New Roman" w:cs="Times New Roman"/>
          <w:sz w:val="44"/>
          <w:szCs w:val="44"/>
        </w:rPr>
      </w:pPr>
      <w:r w:rsidRPr="00680B3E">
        <w:rPr>
          <w:rFonts w:ascii="Times New Roman" w:eastAsia="方正小标宋简体" w:hAnsi="Times New Roman" w:cs="方正小标宋简体" w:hint="eastAsia"/>
          <w:sz w:val="44"/>
          <w:szCs w:val="44"/>
        </w:rPr>
        <w:t>《湖南省特困人员认定办法》的通知</w:t>
      </w:r>
    </w:p>
    <w:p w:rsidR="00E0489B" w:rsidRPr="00680B3E" w:rsidRDefault="00E0489B" w:rsidP="00C149EA">
      <w:pPr>
        <w:spacing w:line="580" w:lineRule="exact"/>
        <w:jc w:val="center"/>
        <w:rPr>
          <w:rFonts w:ascii="Times New Roman" w:eastAsia="方正小标宋简体" w:hAnsi="Times New Roman" w:cs="Times New Roman"/>
          <w:sz w:val="44"/>
          <w:szCs w:val="44"/>
        </w:rPr>
      </w:pPr>
    </w:p>
    <w:p w:rsidR="00E0489B" w:rsidRPr="00680B3E" w:rsidRDefault="00E0489B" w:rsidP="00C149EA">
      <w:pPr>
        <w:spacing w:line="580" w:lineRule="exact"/>
        <w:rPr>
          <w:rFonts w:ascii="Times New Roman" w:eastAsia="仿宋_GB2312" w:hAnsi="Times New Roman" w:cs="Times New Roman"/>
          <w:sz w:val="32"/>
          <w:szCs w:val="32"/>
        </w:rPr>
      </w:pPr>
      <w:r w:rsidRPr="00680B3E">
        <w:rPr>
          <w:rFonts w:ascii="Times New Roman" w:eastAsia="仿宋_GB2312" w:hAnsi="Times New Roman" w:cs="仿宋_GB2312" w:hint="eastAsia"/>
          <w:sz w:val="32"/>
          <w:szCs w:val="32"/>
        </w:rPr>
        <w:t>各市州、县市区民政局：</w:t>
      </w:r>
    </w:p>
    <w:p w:rsidR="00E0489B" w:rsidRPr="00680B3E" w:rsidRDefault="00E0489B" w:rsidP="00112693">
      <w:pPr>
        <w:spacing w:line="580" w:lineRule="exact"/>
        <w:ind w:firstLine="645"/>
        <w:rPr>
          <w:rFonts w:ascii="Times New Roman" w:eastAsia="仿宋_GB2312" w:hAnsi="Times New Roman" w:cs="Times New Roman"/>
          <w:sz w:val="32"/>
          <w:szCs w:val="32"/>
        </w:rPr>
      </w:pPr>
      <w:r w:rsidRPr="00680B3E">
        <w:rPr>
          <w:rFonts w:ascii="Times New Roman" w:eastAsia="仿宋_GB2312" w:hAnsi="Times New Roman" w:cs="仿宋_GB2312" w:hint="eastAsia"/>
          <w:sz w:val="32"/>
          <w:szCs w:val="32"/>
        </w:rPr>
        <w:t>《湖南省特困人员认定办法》已经省民政厅厅长办公会议审议通过，现印发给你们，请结合实际遵照执行。</w:t>
      </w:r>
    </w:p>
    <w:p w:rsidR="00E0489B" w:rsidRPr="00680B3E" w:rsidRDefault="00E0489B" w:rsidP="00112693">
      <w:pPr>
        <w:spacing w:line="580" w:lineRule="exact"/>
        <w:ind w:firstLine="645"/>
        <w:rPr>
          <w:rFonts w:ascii="Times New Roman" w:eastAsia="仿宋_GB2312" w:hAnsi="Times New Roman" w:cs="Times New Roman"/>
          <w:sz w:val="32"/>
          <w:szCs w:val="32"/>
        </w:rPr>
      </w:pPr>
    </w:p>
    <w:p w:rsidR="00E0489B" w:rsidRPr="00680B3E" w:rsidRDefault="00E0489B" w:rsidP="00112693">
      <w:pPr>
        <w:spacing w:line="580" w:lineRule="exact"/>
        <w:ind w:firstLine="645"/>
        <w:rPr>
          <w:rFonts w:ascii="Times New Roman" w:eastAsia="仿宋_GB2312" w:hAnsi="Times New Roman" w:cs="Times New Roman"/>
          <w:sz w:val="32"/>
          <w:szCs w:val="32"/>
        </w:rPr>
      </w:pPr>
    </w:p>
    <w:p w:rsidR="00E0489B" w:rsidRPr="00680B3E" w:rsidRDefault="00E0489B" w:rsidP="00112693">
      <w:pPr>
        <w:spacing w:line="580" w:lineRule="exact"/>
        <w:ind w:firstLine="645"/>
        <w:rPr>
          <w:rFonts w:ascii="Times New Roman" w:eastAsia="仿宋_GB2312" w:hAnsi="Times New Roman" w:cs="Times New Roman"/>
          <w:sz w:val="32"/>
          <w:szCs w:val="32"/>
        </w:rPr>
      </w:pPr>
      <w:r w:rsidRPr="00680B3E">
        <w:rPr>
          <w:rFonts w:ascii="Times New Roman" w:eastAsia="仿宋_GB2312" w:hAnsi="Times New Roman" w:cs="Times New Roman"/>
          <w:sz w:val="32"/>
          <w:szCs w:val="32"/>
        </w:rPr>
        <w:t xml:space="preserve">                              </w:t>
      </w:r>
      <w:r w:rsidRPr="00680B3E">
        <w:rPr>
          <w:rFonts w:ascii="Times New Roman" w:eastAsia="仿宋_GB2312" w:hAnsi="Times New Roman" w:cs="仿宋_GB2312" w:hint="eastAsia"/>
          <w:sz w:val="32"/>
          <w:szCs w:val="32"/>
        </w:rPr>
        <w:t>湖南省民政厅</w:t>
      </w:r>
    </w:p>
    <w:p w:rsidR="00E0489B" w:rsidRPr="00680B3E" w:rsidRDefault="00E0489B" w:rsidP="00112693">
      <w:pPr>
        <w:spacing w:line="580" w:lineRule="exact"/>
        <w:ind w:firstLine="645"/>
        <w:rPr>
          <w:rFonts w:ascii="Times New Roman" w:eastAsia="仿宋_GB2312" w:hAnsi="Times New Roman" w:cs="Times New Roman"/>
          <w:sz w:val="32"/>
          <w:szCs w:val="32"/>
        </w:rPr>
      </w:pPr>
      <w:r w:rsidRPr="00680B3E">
        <w:rPr>
          <w:rFonts w:ascii="Times New Roman" w:eastAsia="仿宋_GB2312" w:hAnsi="Times New Roman" w:cs="Times New Roman"/>
          <w:sz w:val="32"/>
          <w:szCs w:val="32"/>
        </w:rPr>
        <w:t xml:space="preserve">                            2021</w:t>
      </w:r>
      <w:r w:rsidRPr="00680B3E">
        <w:rPr>
          <w:rFonts w:ascii="Times New Roman" w:eastAsia="仿宋_GB2312" w:hAnsi="Times New Roman" w:cs="仿宋_GB2312" w:hint="eastAsia"/>
          <w:sz w:val="32"/>
          <w:szCs w:val="32"/>
        </w:rPr>
        <w:t>年</w:t>
      </w:r>
      <w:r>
        <w:rPr>
          <w:rFonts w:ascii="Times New Roman" w:eastAsia="仿宋_GB2312" w:hAnsi="Times New Roman" w:cs="Times New Roman"/>
          <w:sz w:val="32"/>
          <w:szCs w:val="32"/>
        </w:rPr>
        <w:t>9</w:t>
      </w:r>
      <w:r w:rsidRPr="00680B3E">
        <w:rPr>
          <w:rFonts w:ascii="Times New Roman" w:eastAsia="仿宋_GB2312" w:hAnsi="Times New Roman" w:cs="仿宋_GB2312" w:hint="eastAsia"/>
          <w:sz w:val="32"/>
          <w:szCs w:val="32"/>
        </w:rPr>
        <w:t>月</w:t>
      </w:r>
      <w:r>
        <w:rPr>
          <w:rFonts w:ascii="Times New Roman" w:eastAsia="仿宋_GB2312" w:hAnsi="Times New Roman" w:cs="Times New Roman"/>
          <w:sz w:val="32"/>
          <w:szCs w:val="32"/>
        </w:rPr>
        <w:t>29</w:t>
      </w:r>
      <w:r w:rsidRPr="00680B3E">
        <w:rPr>
          <w:rFonts w:ascii="Times New Roman" w:eastAsia="仿宋_GB2312" w:hAnsi="Times New Roman" w:cs="仿宋_GB2312" w:hint="eastAsia"/>
          <w:sz w:val="32"/>
          <w:szCs w:val="32"/>
        </w:rPr>
        <w:t>日</w:t>
      </w:r>
    </w:p>
    <w:p w:rsidR="00E0489B" w:rsidRPr="00680B3E" w:rsidRDefault="00E0489B" w:rsidP="00C149EA">
      <w:pPr>
        <w:spacing w:line="580" w:lineRule="exact"/>
        <w:rPr>
          <w:rFonts w:ascii="Times New Roman" w:eastAsia="方正小标宋简体" w:hAnsi="Times New Roman" w:cs="Times New Roman"/>
          <w:sz w:val="44"/>
          <w:szCs w:val="44"/>
        </w:rPr>
      </w:pPr>
      <w:r w:rsidRPr="00680B3E">
        <w:rPr>
          <w:rFonts w:ascii="Times New Roman" w:eastAsia="方正小标宋简体" w:hAnsi="Times New Roman" w:cs="Times New Roman"/>
          <w:sz w:val="44"/>
          <w:szCs w:val="44"/>
        </w:rPr>
        <w:br w:type="page"/>
      </w:r>
    </w:p>
    <w:p w:rsidR="00E0489B" w:rsidRPr="00680B3E" w:rsidRDefault="00E0489B">
      <w:pPr>
        <w:spacing w:line="580" w:lineRule="exact"/>
        <w:jc w:val="center"/>
        <w:rPr>
          <w:rFonts w:ascii="Times New Roman" w:eastAsia="方正小标宋简体" w:hAnsi="Times New Roman" w:cs="Times New Roman"/>
          <w:sz w:val="44"/>
          <w:szCs w:val="44"/>
        </w:rPr>
      </w:pPr>
      <w:r w:rsidRPr="00680B3E">
        <w:rPr>
          <w:rFonts w:ascii="Times New Roman" w:eastAsia="方正小标宋简体" w:hAnsi="Times New Roman" w:cs="方正小标宋简体" w:hint="eastAsia"/>
          <w:sz w:val="44"/>
          <w:szCs w:val="44"/>
        </w:rPr>
        <w:t>湖南省特困人员认定办法</w:t>
      </w:r>
    </w:p>
    <w:p w:rsidR="00E0489B" w:rsidRPr="00680B3E" w:rsidRDefault="00E0489B" w:rsidP="006042CC">
      <w:pPr>
        <w:spacing w:beforeLines="100" w:afterLines="100" w:line="580" w:lineRule="exact"/>
        <w:jc w:val="center"/>
        <w:rPr>
          <w:rFonts w:ascii="Times New Roman" w:eastAsia="黑体" w:hAnsi="Times New Roman" w:cs="Times New Roman"/>
          <w:sz w:val="32"/>
          <w:szCs w:val="32"/>
        </w:rPr>
      </w:pPr>
      <w:r w:rsidRPr="00680B3E">
        <w:rPr>
          <w:rFonts w:ascii="Times New Roman" w:eastAsia="黑体" w:hAnsi="Times New Roman" w:cs="黑体" w:hint="eastAsia"/>
          <w:sz w:val="32"/>
          <w:szCs w:val="32"/>
        </w:rPr>
        <w:t>第一章</w:t>
      </w:r>
      <w:r w:rsidRPr="00680B3E">
        <w:rPr>
          <w:rFonts w:ascii="Times New Roman" w:eastAsia="黑体" w:hAnsi="Times New Roman" w:cs="Times New Roman"/>
          <w:sz w:val="32"/>
          <w:szCs w:val="32"/>
        </w:rPr>
        <w:t xml:space="preserve">  </w:t>
      </w:r>
      <w:r w:rsidRPr="00680B3E">
        <w:rPr>
          <w:rFonts w:ascii="Times New Roman" w:eastAsia="黑体" w:hAnsi="Times New Roman" w:cs="黑体" w:hint="eastAsia"/>
          <w:sz w:val="32"/>
          <w:szCs w:val="32"/>
        </w:rPr>
        <w:t>总则</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楷体_GB2312" w:hAnsi="楷体_GB2312" w:cs="楷体_GB2312" w:hint="eastAsia"/>
          <w:b/>
          <w:bCs/>
          <w:sz w:val="32"/>
          <w:szCs w:val="32"/>
        </w:rPr>
        <w:t>第一条</w:t>
      </w:r>
      <w:r w:rsidRPr="00680B3E">
        <w:rPr>
          <w:rFonts w:ascii="Times New Roman" w:eastAsia="仿宋_GB2312" w:hAnsi="Times New Roman" w:cs="Times New Roman"/>
          <w:sz w:val="32"/>
          <w:szCs w:val="32"/>
        </w:rPr>
        <w:t xml:space="preserve">  </w:t>
      </w:r>
      <w:r w:rsidRPr="00680B3E">
        <w:rPr>
          <w:rFonts w:ascii="Times New Roman" w:eastAsia="仿宋_GB2312" w:hAnsi="Times New Roman" w:cs="仿宋_GB2312" w:hint="eastAsia"/>
          <w:sz w:val="32"/>
          <w:szCs w:val="32"/>
        </w:rPr>
        <w:t>根据《民政部关于印发〈特困人员认定办法〉的通知》</w:t>
      </w:r>
      <w:r w:rsidRPr="00680B3E">
        <w:rPr>
          <w:rFonts w:ascii="Times New Roman" w:eastAsia="仿宋_GB2312" w:hAnsi="Times New Roman" w:cs="仿宋_GB2312" w:hint="eastAsia"/>
          <w:snapToGrid w:val="0"/>
          <w:kern w:val="0"/>
          <w:sz w:val="32"/>
          <w:szCs w:val="32"/>
        </w:rPr>
        <w:t>（民发〔</w:t>
      </w:r>
      <w:r w:rsidRPr="00680B3E">
        <w:rPr>
          <w:rFonts w:ascii="Times New Roman" w:eastAsia="仿宋_GB2312" w:hAnsi="Times New Roman" w:cs="Times New Roman"/>
          <w:snapToGrid w:val="0"/>
          <w:kern w:val="0"/>
          <w:sz w:val="32"/>
          <w:szCs w:val="32"/>
        </w:rPr>
        <w:t>2021</w:t>
      </w:r>
      <w:r w:rsidRPr="00680B3E">
        <w:rPr>
          <w:rFonts w:ascii="Times New Roman" w:eastAsia="仿宋_GB2312" w:hAnsi="Times New Roman" w:cs="仿宋_GB2312" w:hint="eastAsia"/>
          <w:snapToGrid w:val="0"/>
          <w:kern w:val="0"/>
          <w:sz w:val="32"/>
          <w:szCs w:val="32"/>
        </w:rPr>
        <w:t>〕</w:t>
      </w:r>
      <w:r w:rsidRPr="00680B3E">
        <w:rPr>
          <w:rFonts w:ascii="Times New Roman" w:eastAsia="仿宋_GB2312" w:hAnsi="Times New Roman" w:cs="Times New Roman"/>
          <w:snapToGrid w:val="0"/>
          <w:kern w:val="0"/>
          <w:sz w:val="32"/>
          <w:szCs w:val="32"/>
        </w:rPr>
        <w:t>43</w:t>
      </w:r>
      <w:r w:rsidRPr="00680B3E">
        <w:rPr>
          <w:rFonts w:ascii="Times New Roman" w:eastAsia="仿宋_GB2312" w:hAnsi="Times New Roman" w:cs="仿宋_GB2312" w:hint="eastAsia"/>
          <w:snapToGrid w:val="0"/>
          <w:kern w:val="0"/>
          <w:sz w:val="32"/>
          <w:szCs w:val="32"/>
        </w:rPr>
        <w:t>号）</w:t>
      </w:r>
      <w:r>
        <w:rPr>
          <w:rFonts w:ascii="Times New Roman" w:eastAsia="仿宋_GB2312" w:hAnsi="Times New Roman" w:cs="仿宋_GB2312" w:hint="eastAsia"/>
          <w:snapToGrid w:val="0"/>
          <w:kern w:val="0"/>
          <w:sz w:val="32"/>
          <w:szCs w:val="32"/>
        </w:rPr>
        <w:t>和</w:t>
      </w:r>
      <w:r w:rsidRPr="00680B3E">
        <w:rPr>
          <w:rFonts w:ascii="Times New Roman" w:eastAsia="仿宋_GB2312" w:hAnsi="Times New Roman" w:cs="仿宋_GB2312" w:hint="eastAsia"/>
          <w:sz w:val="32"/>
          <w:szCs w:val="32"/>
        </w:rPr>
        <w:t>《中共湖南省委办公厅</w:t>
      </w:r>
      <w:r w:rsidRPr="00680B3E">
        <w:rPr>
          <w:rFonts w:ascii="Times New Roman" w:eastAsia="仿宋_GB2312" w:hAnsi="Times New Roman" w:cs="Times New Roman"/>
          <w:sz w:val="32"/>
          <w:szCs w:val="32"/>
        </w:rPr>
        <w:t xml:space="preserve"> </w:t>
      </w:r>
      <w:r w:rsidRPr="00680B3E">
        <w:rPr>
          <w:rFonts w:ascii="Times New Roman" w:eastAsia="仿宋_GB2312" w:hAnsi="Times New Roman" w:cs="仿宋_GB2312" w:hint="eastAsia"/>
          <w:sz w:val="32"/>
          <w:szCs w:val="32"/>
        </w:rPr>
        <w:t>湖南省人民政府办公厅印发〈关于改革完善社会救助制度的实施意见〉的通知》（</w:t>
      </w:r>
      <w:r w:rsidRPr="00680B3E">
        <w:rPr>
          <w:rFonts w:ascii="Times New Roman" w:eastAsia="仿宋_GB2312" w:hAnsi="Times New Roman" w:cs="仿宋_GB2312" w:hint="eastAsia"/>
          <w:snapToGrid w:val="0"/>
          <w:kern w:val="0"/>
          <w:sz w:val="32"/>
          <w:szCs w:val="32"/>
        </w:rPr>
        <w:t>湘办发〔</w:t>
      </w:r>
      <w:r w:rsidRPr="00680B3E">
        <w:rPr>
          <w:rFonts w:ascii="Times New Roman" w:eastAsia="仿宋_GB2312" w:hAnsi="Times New Roman" w:cs="Times New Roman"/>
          <w:snapToGrid w:val="0"/>
          <w:kern w:val="0"/>
          <w:sz w:val="32"/>
          <w:szCs w:val="32"/>
        </w:rPr>
        <w:t>2020</w:t>
      </w:r>
      <w:r w:rsidRPr="00680B3E">
        <w:rPr>
          <w:rFonts w:ascii="Times New Roman" w:eastAsia="仿宋_GB2312" w:hAnsi="Times New Roman" w:cs="仿宋_GB2312" w:hint="eastAsia"/>
          <w:snapToGrid w:val="0"/>
          <w:kern w:val="0"/>
          <w:sz w:val="32"/>
          <w:szCs w:val="32"/>
        </w:rPr>
        <w:t>〕</w:t>
      </w:r>
      <w:r w:rsidRPr="00680B3E">
        <w:rPr>
          <w:rFonts w:ascii="Times New Roman" w:eastAsia="仿宋_GB2312" w:hAnsi="Times New Roman" w:cs="Times New Roman"/>
          <w:snapToGrid w:val="0"/>
          <w:kern w:val="0"/>
          <w:sz w:val="32"/>
          <w:szCs w:val="32"/>
        </w:rPr>
        <w:t>25</w:t>
      </w:r>
      <w:r w:rsidRPr="00680B3E">
        <w:rPr>
          <w:rFonts w:ascii="Times New Roman" w:eastAsia="仿宋_GB2312" w:hAnsi="Times New Roman" w:cs="仿宋_GB2312" w:hint="eastAsia"/>
          <w:snapToGrid w:val="0"/>
          <w:kern w:val="0"/>
          <w:sz w:val="32"/>
          <w:szCs w:val="32"/>
        </w:rPr>
        <w:t>号）</w:t>
      </w:r>
      <w:r w:rsidRPr="00680B3E">
        <w:rPr>
          <w:rFonts w:ascii="Times New Roman" w:eastAsia="仿宋_GB2312" w:hAnsi="Times New Roman" w:cs="仿宋_GB2312" w:hint="eastAsia"/>
          <w:sz w:val="32"/>
          <w:szCs w:val="32"/>
        </w:rPr>
        <w:t>等相关规定，结合我省实际，制定本办法。</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楷体_GB2312" w:hAnsi="楷体_GB2312" w:cs="楷体_GB2312" w:hint="eastAsia"/>
          <w:b/>
          <w:bCs/>
          <w:sz w:val="32"/>
          <w:szCs w:val="32"/>
        </w:rPr>
        <w:t>第二条</w:t>
      </w:r>
      <w:r w:rsidRPr="00680B3E">
        <w:rPr>
          <w:rFonts w:ascii="Times New Roman" w:eastAsia="楷体_GB2312" w:hAnsi="Times New Roman" w:cs="Times New Roman"/>
          <w:b/>
          <w:bCs/>
          <w:sz w:val="32"/>
          <w:szCs w:val="32"/>
        </w:rPr>
        <w:t xml:space="preserve"> </w:t>
      </w:r>
      <w:r w:rsidRPr="00680B3E">
        <w:rPr>
          <w:rFonts w:ascii="Times New Roman" w:eastAsia="仿宋_GB2312" w:hAnsi="Times New Roman" w:cs="Times New Roman"/>
          <w:sz w:val="32"/>
          <w:szCs w:val="32"/>
        </w:rPr>
        <w:t xml:space="preserve"> </w:t>
      </w:r>
      <w:r w:rsidRPr="00680B3E">
        <w:rPr>
          <w:rFonts w:ascii="Times New Roman" w:eastAsia="仿宋_GB2312" w:hAnsi="Times New Roman" w:cs="仿宋_GB2312" w:hint="eastAsia"/>
          <w:sz w:val="32"/>
          <w:szCs w:val="32"/>
        </w:rPr>
        <w:t>特困人员认定工作应当遵循以下原则：</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仿宋_GB2312" w:hAnsi="Times New Roman" w:cs="仿宋_GB2312" w:hint="eastAsia"/>
          <w:sz w:val="32"/>
          <w:szCs w:val="32"/>
        </w:rPr>
        <w:t>（一）属地管理，分级负责；</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仿宋_GB2312" w:hAnsi="Times New Roman" w:cs="仿宋_GB2312" w:hint="eastAsia"/>
          <w:sz w:val="32"/>
          <w:szCs w:val="32"/>
        </w:rPr>
        <w:t>（二）严格规范，高效便民；</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仿宋_GB2312" w:hAnsi="Times New Roman" w:cs="仿宋_GB2312" w:hint="eastAsia"/>
          <w:sz w:val="32"/>
          <w:szCs w:val="32"/>
        </w:rPr>
        <w:t>（三）应救尽救，应养尽养；</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仿宋_GB2312" w:hAnsi="Times New Roman" w:cs="仿宋_GB2312" w:hint="eastAsia"/>
          <w:sz w:val="32"/>
          <w:szCs w:val="32"/>
        </w:rPr>
        <w:t>（四）公开、公平、公正。</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楷体_GB2312" w:hAnsi="楷体_GB2312" w:cs="楷体_GB2312" w:hint="eastAsia"/>
          <w:b/>
          <w:bCs/>
          <w:sz w:val="32"/>
          <w:szCs w:val="32"/>
        </w:rPr>
        <w:t>第三条</w:t>
      </w:r>
      <w:r w:rsidRPr="00680B3E">
        <w:rPr>
          <w:rFonts w:ascii="Times New Roman" w:eastAsia="仿宋_GB2312" w:hAnsi="Times New Roman" w:cs="Times New Roman"/>
          <w:sz w:val="32"/>
          <w:szCs w:val="32"/>
        </w:rPr>
        <w:t xml:space="preserve">  </w:t>
      </w:r>
      <w:r w:rsidRPr="00680B3E">
        <w:rPr>
          <w:rFonts w:ascii="Times New Roman" w:eastAsia="仿宋_GB2312" w:hAnsi="Times New Roman" w:cs="仿宋_GB2312" w:hint="eastAsia"/>
          <w:sz w:val="32"/>
          <w:szCs w:val="32"/>
        </w:rPr>
        <w:t>县级以上人民政府民政部门统筹做好本辖区内特困人员认定及救助供养工作。</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仿宋_GB2312" w:hAnsi="Times New Roman" w:cs="仿宋_GB2312" w:hint="eastAsia"/>
          <w:sz w:val="32"/>
          <w:szCs w:val="32"/>
        </w:rPr>
        <w:t>县级人民政府民政部门负责特困人员认定的审核确认工作，乡镇人民政府（街道办事处）负责特困人员认定的受理、初审工作。村（居）民委员会协助做好相关工作。</w:t>
      </w:r>
    </w:p>
    <w:p w:rsidR="00E0489B" w:rsidRPr="00680B3E" w:rsidRDefault="00E0489B" w:rsidP="006042CC">
      <w:pPr>
        <w:spacing w:beforeLines="100" w:afterLines="100" w:line="580" w:lineRule="exact"/>
        <w:jc w:val="center"/>
        <w:rPr>
          <w:rFonts w:ascii="Times New Roman" w:eastAsia="黑体" w:hAnsi="Times New Roman" w:cs="Times New Roman"/>
          <w:sz w:val="32"/>
          <w:szCs w:val="32"/>
        </w:rPr>
      </w:pPr>
      <w:r w:rsidRPr="00680B3E">
        <w:rPr>
          <w:rFonts w:ascii="Times New Roman" w:eastAsia="黑体" w:hAnsi="Times New Roman" w:cs="黑体" w:hint="eastAsia"/>
          <w:sz w:val="32"/>
          <w:szCs w:val="32"/>
        </w:rPr>
        <w:t>第二章</w:t>
      </w:r>
      <w:r w:rsidRPr="00680B3E">
        <w:rPr>
          <w:rFonts w:ascii="Times New Roman" w:eastAsia="黑体" w:hAnsi="Times New Roman" w:cs="Times New Roman"/>
          <w:sz w:val="32"/>
          <w:szCs w:val="32"/>
        </w:rPr>
        <w:t xml:space="preserve">  </w:t>
      </w:r>
      <w:r w:rsidRPr="00680B3E">
        <w:rPr>
          <w:rFonts w:ascii="Times New Roman" w:eastAsia="黑体" w:hAnsi="Times New Roman" w:cs="黑体" w:hint="eastAsia"/>
          <w:sz w:val="32"/>
          <w:szCs w:val="32"/>
        </w:rPr>
        <w:t>认定条件</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楷体_GB2312" w:hAnsi="楷体_GB2312" w:cs="楷体_GB2312" w:hint="eastAsia"/>
          <w:b/>
          <w:bCs/>
          <w:sz w:val="32"/>
          <w:szCs w:val="32"/>
        </w:rPr>
        <w:t>第四条</w:t>
      </w:r>
      <w:r w:rsidRPr="00680B3E">
        <w:rPr>
          <w:rFonts w:ascii="Times New Roman" w:eastAsia="仿宋_GB2312" w:hAnsi="Times New Roman" w:cs="Times New Roman"/>
          <w:sz w:val="32"/>
          <w:szCs w:val="32"/>
        </w:rPr>
        <w:t xml:space="preserve">  </w:t>
      </w:r>
      <w:r w:rsidRPr="00680B3E">
        <w:rPr>
          <w:rFonts w:ascii="Times New Roman" w:eastAsia="仿宋_GB2312" w:hAnsi="Times New Roman" w:cs="仿宋_GB2312" w:hint="eastAsia"/>
          <w:sz w:val="32"/>
          <w:szCs w:val="32"/>
        </w:rPr>
        <w:t>同时具备以下条件的老年人、残疾人和未成年人，应当依法纳入特困人员救助供养范围：</w:t>
      </w:r>
      <w:r w:rsidRPr="00680B3E">
        <w:rPr>
          <w:rFonts w:ascii="Times New Roman" w:eastAsia="仿宋_GB2312" w:hAnsi="Times New Roman" w:cs="Times New Roman"/>
          <w:sz w:val="32"/>
          <w:szCs w:val="32"/>
        </w:rPr>
        <w:t xml:space="preserve"> </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仿宋_GB2312" w:hAnsi="Times New Roman" w:cs="仿宋_GB2312" w:hint="eastAsia"/>
          <w:sz w:val="32"/>
          <w:szCs w:val="32"/>
        </w:rPr>
        <w:t>（一）无劳动能力；</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仿宋_GB2312" w:hAnsi="Times New Roman" w:cs="仿宋_GB2312" w:hint="eastAsia"/>
          <w:sz w:val="32"/>
          <w:szCs w:val="32"/>
        </w:rPr>
        <w:t>（二）无生活来源；</w:t>
      </w:r>
      <w:r w:rsidRPr="00680B3E">
        <w:rPr>
          <w:rFonts w:ascii="Times New Roman" w:eastAsia="仿宋_GB2312" w:hAnsi="Times New Roman" w:cs="Times New Roman"/>
          <w:sz w:val="32"/>
          <w:szCs w:val="32"/>
        </w:rPr>
        <w:t xml:space="preserve"> </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仿宋_GB2312" w:hAnsi="Times New Roman" w:cs="仿宋_GB2312" w:hint="eastAsia"/>
          <w:sz w:val="32"/>
          <w:szCs w:val="32"/>
        </w:rPr>
        <w:t>（三）无法定赡养、抚养、扶养义务人或者其法定义务人无履行义务能力。</w:t>
      </w:r>
    </w:p>
    <w:p w:rsidR="00E0489B" w:rsidRPr="00680B3E" w:rsidRDefault="00E0489B" w:rsidP="007A51E2">
      <w:pPr>
        <w:spacing w:line="580" w:lineRule="exact"/>
        <w:ind w:firstLineChars="200" w:firstLine="31680"/>
        <w:rPr>
          <w:rFonts w:ascii="Times New Roman" w:eastAsia="仿宋_GB2312" w:hAnsi="Times New Roman" w:cs="Times New Roman"/>
          <w:sz w:val="32"/>
          <w:szCs w:val="32"/>
        </w:rPr>
      </w:pPr>
      <w:bookmarkStart w:id="0" w:name="OLE_LINK1"/>
      <w:r w:rsidRPr="00680B3E">
        <w:rPr>
          <w:rFonts w:ascii="Times New Roman" w:eastAsia="楷体_GB2312" w:hAnsi="楷体_GB2312" w:cs="楷体_GB2312" w:hint="eastAsia"/>
          <w:b/>
          <w:bCs/>
          <w:sz w:val="32"/>
          <w:szCs w:val="32"/>
        </w:rPr>
        <w:t>第五条</w:t>
      </w:r>
      <w:r w:rsidRPr="00680B3E">
        <w:rPr>
          <w:rFonts w:ascii="Times New Roman" w:eastAsia="仿宋_GB2312" w:hAnsi="Times New Roman" w:cs="Times New Roman"/>
          <w:sz w:val="32"/>
          <w:szCs w:val="32"/>
        </w:rPr>
        <w:t xml:space="preserve">  </w:t>
      </w:r>
      <w:r w:rsidRPr="00680B3E">
        <w:rPr>
          <w:rFonts w:ascii="Times New Roman" w:eastAsia="仿宋_GB2312" w:hAnsi="Times New Roman" w:cs="仿宋_GB2312" w:hint="eastAsia"/>
          <w:sz w:val="32"/>
          <w:szCs w:val="32"/>
        </w:rPr>
        <w:t>符合下列情形之一的，应当认定为本办法所称的无劳动能力：</w:t>
      </w:r>
      <w:r w:rsidRPr="00680B3E">
        <w:rPr>
          <w:rFonts w:ascii="Times New Roman" w:eastAsia="仿宋_GB2312" w:hAnsi="Times New Roman" w:cs="Times New Roman"/>
          <w:sz w:val="32"/>
          <w:szCs w:val="32"/>
        </w:rPr>
        <w:t xml:space="preserve"> </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仿宋_GB2312" w:hAnsi="Times New Roman" w:cs="仿宋_GB2312" w:hint="eastAsia"/>
          <w:sz w:val="32"/>
          <w:szCs w:val="32"/>
        </w:rPr>
        <w:t>（一）</w:t>
      </w:r>
      <w:r w:rsidRPr="00680B3E">
        <w:rPr>
          <w:rFonts w:ascii="Times New Roman" w:eastAsia="仿宋_GB2312" w:hAnsi="Times New Roman" w:cs="Times New Roman"/>
          <w:sz w:val="32"/>
          <w:szCs w:val="32"/>
        </w:rPr>
        <w:t>60</w:t>
      </w:r>
      <w:r w:rsidRPr="00680B3E">
        <w:rPr>
          <w:rFonts w:ascii="Times New Roman" w:eastAsia="仿宋_GB2312" w:hAnsi="Times New Roman" w:cs="仿宋_GB2312" w:hint="eastAsia"/>
          <w:sz w:val="32"/>
          <w:szCs w:val="32"/>
        </w:rPr>
        <w:t>周岁以上的老年人；</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仿宋_GB2312" w:hAnsi="Times New Roman" w:cs="仿宋_GB2312" w:hint="eastAsia"/>
          <w:sz w:val="32"/>
          <w:szCs w:val="32"/>
        </w:rPr>
        <w:t>（二）未满</w:t>
      </w:r>
      <w:r w:rsidRPr="00680B3E">
        <w:rPr>
          <w:rFonts w:ascii="Times New Roman" w:eastAsia="仿宋_GB2312" w:hAnsi="Times New Roman" w:cs="Times New Roman"/>
          <w:sz w:val="32"/>
          <w:szCs w:val="32"/>
        </w:rPr>
        <w:t>16</w:t>
      </w:r>
      <w:r w:rsidRPr="00680B3E">
        <w:rPr>
          <w:rFonts w:ascii="Times New Roman" w:eastAsia="仿宋_GB2312" w:hAnsi="Times New Roman" w:cs="仿宋_GB2312" w:hint="eastAsia"/>
          <w:sz w:val="32"/>
          <w:szCs w:val="32"/>
        </w:rPr>
        <w:t>周岁的未成年人；</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仿宋_GB2312" w:hAnsi="Times New Roman" w:cs="仿宋_GB2312" w:hint="eastAsia"/>
          <w:sz w:val="32"/>
          <w:szCs w:val="32"/>
        </w:rPr>
        <w:t>（三）残疾等级为一、二、三级的智力、精神残疾人，残疾等级为一、二级的肢体残疾人，残疾等级为一级的视力残疾人。</w:t>
      </w:r>
    </w:p>
    <w:p w:rsidR="00E0489B" w:rsidRPr="00412872" w:rsidRDefault="00E0489B" w:rsidP="007A51E2">
      <w:pPr>
        <w:spacing w:line="580" w:lineRule="exact"/>
        <w:ind w:firstLineChars="200" w:firstLine="31680"/>
        <w:rPr>
          <w:rFonts w:ascii="Times New Roman" w:eastAsia="仿宋_GB2312" w:hAnsi="Times New Roman" w:cs="Times New Roman"/>
          <w:spacing w:val="-6"/>
          <w:sz w:val="32"/>
          <w:szCs w:val="32"/>
        </w:rPr>
      </w:pPr>
      <w:r w:rsidRPr="00680B3E">
        <w:rPr>
          <w:rFonts w:ascii="Times New Roman" w:eastAsia="仿宋_GB2312" w:hAnsi="Times New Roman" w:cs="仿宋_GB2312" w:hint="eastAsia"/>
          <w:sz w:val="32"/>
          <w:szCs w:val="32"/>
        </w:rPr>
        <w:t>（四）</w:t>
      </w:r>
      <w:r w:rsidRPr="00412872">
        <w:rPr>
          <w:rFonts w:ascii="Times New Roman" w:eastAsia="仿宋_GB2312" w:hAnsi="Times New Roman" w:cs="仿宋_GB2312" w:hint="eastAsia"/>
          <w:spacing w:val="-6"/>
          <w:sz w:val="32"/>
          <w:szCs w:val="32"/>
        </w:rPr>
        <w:t>患有当地有关部门认定的重特大疾病，完全丧失生活自理能力一年以上，且持有中华人民共和国残疾人证的重病患者。</w:t>
      </w:r>
    </w:p>
    <w:bookmarkEnd w:id="0"/>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楷体_GB2312" w:hAnsi="楷体_GB2312" w:cs="楷体_GB2312" w:hint="eastAsia"/>
          <w:b/>
          <w:bCs/>
          <w:sz w:val="32"/>
          <w:szCs w:val="32"/>
        </w:rPr>
        <w:t>第六条</w:t>
      </w:r>
      <w:r w:rsidRPr="00680B3E">
        <w:rPr>
          <w:rFonts w:ascii="Times New Roman" w:eastAsia="仿宋_GB2312" w:hAnsi="Times New Roman" w:cs="Times New Roman"/>
          <w:sz w:val="32"/>
          <w:szCs w:val="32"/>
        </w:rPr>
        <w:t xml:space="preserve">  </w:t>
      </w:r>
      <w:r w:rsidRPr="00680B3E">
        <w:rPr>
          <w:rFonts w:ascii="Times New Roman" w:eastAsia="仿宋_GB2312" w:hAnsi="Times New Roman" w:cs="仿宋_GB2312" w:hint="eastAsia"/>
          <w:sz w:val="32"/>
          <w:szCs w:val="32"/>
        </w:rPr>
        <w:t>申请人收入低于当地最低生活保障标准，且财产符合当地特困人员财产状况规定的，应当认定为本办法所称的无生活来源。</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楷体_GB2312" w:hAnsi="楷体_GB2312" w:cs="楷体_GB2312" w:hint="eastAsia"/>
          <w:b/>
          <w:bCs/>
          <w:sz w:val="32"/>
          <w:szCs w:val="32"/>
        </w:rPr>
        <w:t>第七条</w:t>
      </w:r>
      <w:r w:rsidRPr="00680B3E">
        <w:rPr>
          <w:rFonts w:ascii="Times New Roman" w:eastAsia="仿宋_GB2312" w:hAnsi="Times New Roman" w:cs="Times New Roman"/>
          <w:sz w:val="32"/>
          <w:szCs w:val="32"/>
        </w:rPr>
        <w:t xml:space="preserve">  </w:t>
      </w:r>
      <w:r w:rsidRPr="00680B3E">
        <w:rPr>
          <w:rFonts w:ascii="Times New Roman" w:eastAsia="仿宋_GB2312" w:hAnsi="Times New Roman" w:cs="仿宋_GB2312" w:hint="eastAsia"/>
          <w:sz w:val="32"/>
          <w:szCs w:val="32"/>
        </w:rPr>
        <w:t>前款所称收入包括工资性收入、经营净收入、财产净收入、转移净收入等各类收入。城乡居民基本养老保险基础养老金、基本医疗保险等社会保险和优待抚恤金、高龄津贴、计划生育特别扶助金不计入在内。</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楷体_GB2312" w:hAnsi="楷体_GB2312" w:cs="楷体_GB2312" w:hint="eastAsia"/>
          <w:b/>
          <w:bCs/>
          <w:sz w:val="32"/>
          <w:szCs w:val="32"/>
        </w:rPr>
        <w:t>第八条</w:t>
      </w:r>
      <w:r w:rsidRPr="00680B3E">
        <w:rPr>
          <w:rFonts w:ascii="Times New Roman" w:eastAsia="楷体_GB2312" w:hAnsi="Times New Roman" w:cs="Times New Roman"/>
          <w:b/>
          <w:bCs/>
          <w:sz w:val="32"/>
          <w:szCs w:val="32"/>
        </w:rPr>
        <w:t xml:space="preserve"> </w:t>
      </w:r>
      <w:r w:rsidRPr="00680B3E">
        <w:rPr>
          <w:rFonts w:ascii="Times New Roman" w:eastAsia="仿宋_GB2312" w:hAnsi="Times New Roman" w:cs="Times New Roman"/>
          <w:sz w:val="32"/>
          <w:szCs w:val="32"/>
        </w:rPr>
        <w:t xml:space="preserve"> </w:t>
      </w:r>
      <w:r w:rsidRPr="00680B3E">
        <w:rPr>
          <w:rFonts w:ascii="Times New Roman" w:eastAsia="仿宋_GB2312" w:hAnsi="Times New Roman" w:cs="仿宋_GB2312" w:hint="eastAsia"/>
          <w:sz w:val="32"/>
          <w:szCs w:val="32"/>
        </w:rPr>
        <w:t>本办法第六条所称财产是指拥有的全部动产和不动产。动产主要包括银行存款、证券、基金、商业保险、债权、互联网金融资产以及车辆等。不动产主要包括房屋、林木等定着物。</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仿宋_GB2312" w:hAnsi="Times New Roman" w:cs="仿宋_GB2312" w:hint="eastAsia"/>
          <w:sz w:val="32"/>
          <w:szCs w:val="32"/>
        </w:rPr>
        <w:t>有下列情形之一的，不符合本办法第六条所称特困人员财产状况规定：</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仿宋_GB2312" w:hAnsi="Times New Roman" w:cs="仿宋_GB2312" w:hint="eastAsia"/>
          <w:sz w:val="32"/>
          <w:szCs w:val="32"/>
        </w:rPr>
        <w:t>（一）金融资产（市值）超过上年度当地居民人均消费支出</w:t>
      </w:r>
      <w:r w:rsidRPr="00680B3E">
        <w:rPr>
          <w:rFonts w:ascii="Times New Roman" w:eastAsia="仿宋_GB2312" w:hAnsi="Times New Roman" w:cs="Times New Roman"/>
          <w:sz w:val="32"/>
          <w:szCs w:val="32"/>
        </w:rPr>
        <w:t>1.2</w:t>
      </w:r>
      <w:r w:rsidRPr="00680B3E">
        <w:rPr>
          <w:rFonts w:ascii="Times New Roman" w:eastAsia="仿宋_GB2312" w:hAnsi="Times New Roman" w:cs="仿宋_GB2312" w:hint="eastAsia"/>
          <w:sz w:val="32"/>
          <w:szCs w:val="32"/>
        </w:rPr>
        <w:t>倍的；</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仿宋_GB2312" w:hAnsi="Times New Roman" w:cs="仿宋_GB2312" w:hint="eastAsia"/>
          <w:sz w:val="32"/>
          <w:szCs w:val="32"/>
        </w:rPr>
        <w:t>（二）拥有两套及以上房产的（危房除外）；</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仿宋_GB2312" w:hAnsi="Times New Roman" w:cs="仿宋_GB2312" w:hint="eastAsia"/>
          <w:sz w:val="32"/>
          <w:szCs w:val="32"/>
        </w:rPr>
        <w:t>（三）申请特困人员救助供养前</w:t>
      </w:r>
      <w:r w:rsidRPr="00680B3E">
        <w:rPr>
          <w:rFonts w:ascii="Times New Roman" w:eastAsia="仿宋_GB2312" w:hAnsi="Times New Roman" w:cs="Times New Roman"/>
          <w:sz w:val="32"/>
          <w:szCs w:val="32"/>
        </w:rPr>
        <w:t>12</w:t>
      </w:r>
      <w:r w:rsidRPr="00680B3E">
        <w:rPr>
          <w:rFonts w:ascii="Times New Roman" w:eastAsia="仿宋_GB2312" w:hAnsi="Times New Roman" w:cs="仿宋_GB2312" w:hint="eastAsia"/>
          <w:sz w:val="32"/>
          <w:szCs w:val="32"/>
        </w:rPr>
        <w:t>个月内或享受特困人员救助供养期间非征地拆迁等原因新建或购置房产（宅基地）的；</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仿宋_GB2312" w:hAnsi="Times New Roman" w:cs="仿宋_GB2312" w:hint="eastAsia"/>
          <w:sz w:val="32"/>
          <w:szCs w:val="32"/>
        </w:rPr>
        <w:t>（四）拥有非住宅类房屋，且非兼做唯一居住场所的；</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仿宋_GB2312" w:hAnsi="Times New Roman" w:cs="仿宋_GB2312" w:hint="eastAsia"/>
          <w:sz w:val="32"/>
          <w:szCs w:val="32"/>
        </w:rPr>
        <w:t>（五）拥有机动车辆（普通二轮和三轮摩托车、残疾人用于功能性补偿代步的机动车辆除外）、工程机械、船舶、大型农机具的；</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仿宋_GB2312" w:hAnsi="Times New Roman" w:cs="仿宋_GB2312" w:hint="eastAsia"/>
          <w:sz w:val="32"/>
          <w:szCs w:val="32"/>
        </w:rPr>
        <w:t>（六）有企业登记注册且在经营的；</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仿宋_GB2312" w:hAnsi="Times New Roman" w:cs="仿宋_GB2312" w:hint="eastAsia"/>
          <w:sz w:val="32"/>
          <w:szCs w:val="32"/>
        </w:rPr>
        <w:t>（七）雇佣他人从事经营性活动的；</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仿宋_GB2312" w:hAnsi="Times New Roman" w:cs="仿宋_GB2312" w:hint="eastAsia"/>
          <w:sz w:val="32"/>
          <w:szCs w:val="32"/>
        </w:rPr>
        <w:t>（八）通过离婚、赠予、放弃继承等方式，放弃和转移财产、增加债务，致使财产消极减少，足以影响对其特困人员身份认定的；</w:t>
      </w:r>
      <w:r w:rsidRPr="00680B3E">
        <w:rPr>
          <w:rFonts w:ascii="Times New Roman" w:eastAsia="仿宋_GB2312" w:hAnsi="Times New Roman" w:cs="Times New Roman"/>
          <w:sz w:val="32"/>
          <w:szCs w:val="32"/>
        </w:rPr>
        <w:t xml:space="preserve"> </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仿宋_GB2312" w:hAnsi="Times New Roman" w:cs="仿宋_GB2312" w:hint="eastAsia"/>
          <w:sz w:val="32"/>
          <w:szCs w:val="32"/>
        </w:rPr>
        <w:t>（九）市州人民政府民政部门规定的其他情形。</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仿宋_GB2312" w:hAnsi="Times New Roman" w:cs="仿宋_GB2312" w:hint="eastAsia"/>
          <w:sz w:val="32"/>
          <w:szCs w:val="32"/>
        </w:rPr>
        <w:t>有出借身份证进行企业登记注册、购买房屋、购买车辆等情形的，应当按规定办理变更登记或过户等相关手续。未按要求办理变更登记或过户的，按本人所拥有财产认定。</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楷体_GB2312" w:hAnsi="楷体_GB2312" w:cs="楷体_GB2312" w:hint="eastAsia"/>
          <w:b/>
          <w:bCs/>
          <w:sz w:val="32"/>
          <w:szCs w:val="32"/>
        </w:rPr>
        <w:t>第九条</w:t>
      </w:r>
      <w:r w:rsidRPr="00680B3E">
        <w:rPr>
          <w:rFonts w:ascii="Times New Roman" w:eastAsia="楷体_GB2312" w:hAnsi="Times New Roman" w:cs="Times New Roman"/>
          <w:b/>
          <w:bCs/>
          <w:sz w:val="32"/>
          <w:szCs w:val="32"/>
        </w:rPr>
        <w:t xml:space="preserve">  </w:t>
      </w:r>
      <w:r w:rsidRPr="00680B3E">
        <w:rPr>
          <w:rFonts w:ascii="Times New Roman" w:eastAsia="仿宋_GB2312" w:hAnsi="Times New Roman" w:cs="仿宋_GB2312" w:hint="eastAsia"/>
          <w:sz w:val="32"/>
          <w:szCs w:val="32"/>
        </w:rPr>
        <w:t>本办法规定以外的收入和财产的核算评估参照《湖南省民政厅</w:t>
      </w:r>
      <w:r w:rsidRPr="00680B3E">
        <w:rPr>
          <w:rFonts w:ascii="Times New Roman" w:eastAsia="仿宋_GB2312" w:hAnsi="Times New Roman" w:cs="Times New Roman"/>
          <w:sz w:val="32"/>
          <w:szCs w:val="32"/>
        </w:rPr>
        <w:t xml:space="preserve"> </w:t>
      </w:r>
      <w:r w:rsidRPr="00680B3E">
        <w:rPr>
          <w:rFonts w:ascii="Times New Roman" w:eastAsia="仿宋_GB2312" w:hAnsi="Times New Roman" w:cs="仿宋_GB2312" w:hint="eastAsia"/>
          <w:sz w:val="32"/>
          <w:szCs w:val="32"/>
        </w:rPr>
        <w:t>湖南省财政厅</w:t>
      </w:r>
      <w:r w:rsidRPr="00680B3E">
        <w:rPr>
          <w:rFonts w:ascii="Times New Roman" w:eastAsia="仿宋_GB2312" w:hAnsi="Times New Roman" w:cs="Times New Roman"/>
          <w:sz w:val="32"/>
          <w:szCs w:val="32"/>
        </w:rPr>
        <w:t xml:space="preserve"> </w:t>
      </w:r>
      <w:r w:rsidRPr="00680B3E">
        <w:rPr>
          <w:rFonts w:ascii="Times New Roman" w:eastAsia="仿宋_GB2312" w:hAnsi="Times New Roman" w:cs="仿宋_GB2312" w:hint="eastAsia"/>
          <w:sz w:val="32"/>
          <w:szCs w:val="32"/>
        </w:rPr>
        <w:t>湖南省人力资源和社会保障厅</w:t>
      </w:r>
      <w:r w:rsidRPr="00680B3E">
        <w:rPr>
          <w:rFonts w:ascii="Times New Roman" w:eastAsia="仿宋_GB2312" w:hAnsi="Times New Roman" w:cs="Times New Roman"/>
          <w:sz w:val="32"/>
          <w:szCs w:val="32"/>
        </w:rPr>
        <w:t xml:space="preserve"> </w:t>
      </w:r>
      <w:r w:rsidRPr="00680B3E">
        <w:rPr>
          <w:rFonts w:ascii="Times New Roman" w:eastAsia="仿宋_GB2312" w:hAnsi="Times New Roman" w:cs="仿宋_GB2312" w:hint="eastAsia"/>
          <w:sz w:val="32"/>
          <w:szCs w:val="32"/>
        </w:rPr>
        <w:t>湖南省农业农村厅</w:t>
      </w:r>
      <w:r w:rsidRPr="00680B3E">
        <w:rPr>
          <w:rFonts w:ascii="Times New Roman" w:eastAsia="仿宋_GB2312" w:hAnsi="Times New Roman" w:cs="Times New Roman"/>
          <w:sz w:val="32"/>
          <w:szCs w:val="32"/>
        </w:rPr>
        <w:t xml:space="preserve"> </w:t>
      </w:r>
      <w:r w:rsidRPr="00680B3E">
        <w:rPr>
          <w:rFonts w:ascii="Times New Roman" w:eastAsia="仿宋_GB2312" w:hAnsi="Times New Roman" w:cs="仿宋_GB2312" w:hint="eastAsia"/>
          <w:sz w:val="32"/>
          <w:szCs w:val="32"/>
        </w:rPr>
        <w:t>湖南省统计局关于印发〈湖南省社会救助家庭经济状况核算评估办法〉的通知》（湘民发〔</w:t>
      </w:r>
      <w:r w:rsidRPr="00680B3E">
        <w:rPr>
          <w:rFonts w:ascii="Times New Roman" w:eastAsia="仿宋_GB2312" w:hAnsi="Times New Roman" w:cs="Times New Roman"/>
          <w:sz w:val="32"/>
          <w:szCs w:val="32"/>
        </w:rPr>
        <w:t>2019</w:t>
      </w:r>
      <w:r w:rsidRPr="00680B3E">
        <w:rPr>
          <w:rFonts w:ascii="Times New Roman" w:eastAsia="仿宋_GB2312" w:hAnsi="Times New Roman" w:cs="仿宋_GB2312" w:hint="eastAsia"/>
          <w:sz w:val="32"/>
          <w:szCs w:val="32"/>
        </w:rPr>
        <w:t>〕</w:t>
      </w:r>
      <w:r w:rsidRPr="00680B3E">
        <w:rPr>
          <w:rFonts w:ascii="Times New Roman" w:eastAsia="仿宋_GB2312" w:hAnsi="Times New Roman" w:cs="Times New Roman"/>
          <w:sz w:val="32"/>
          <w:szCs w:val="32"/>
        </w:rPr>
        <w:t>31</w:t>
      </w:r>
      <w:r w:rsidRPr="00680B3E">
        <w:rPr>
          <w:rFonts w:ascii="Times New Roman" w:eastAsia="仿宋_GB2312" w:hAnsi="Times New Roman" w:cs="仿宋_GB2312" w:hint="eastAsia"/>
          <w:sz w:val="32"/>
          <w:szCs w:val="32"/>
        </w:rPr>
        <w:t>号）及县级以上人民政府民政部门相关规定执行。</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楷体_GB2312" w:hAnsi="楷体_GB2312" w:cs="楷体_GB2312" w:hint="eastAsia"/>
          <w:b/>
          <w:bCs/>
          <w:sz w:val="32"/>
          <w:szCs w:val="32"/>
        </w:rPr>
        <w:t>第十条</w:t>
      </w:r>
      <w:r w:rsidRPr="00680B3E">
        <w:rPr>
          <w:rFonts w:ascii="Times New Roman" w:eastAsia="楷体_GB2312" w:hAnsi="Times New Roman" w:cs="Times New Roman"/>
          <w:b/>
          <w:bCs/>
          <w:sz w:val="32"/>
          <w:szCs w:val="32"/>
        </w:rPr>
        <w:t xml:space="preserve"> </w:t>
      </w:r>
      <w:r w:rsidRPr="00680B3E">
        <w:rPr>
          <w:rFonts w:ascii="Times New Roman" w:eastAsia="仿宋_GB2312" w:hAnsi="Times New Roman" w:cs="Times New Roman"/>
          <w:sz w:val="32"/>
          <w:szCs w:val="32"/>
        </w:rPr>
        <w:t xml:space="preserve"> </w:t>
      </w:r>
      <w:r w:rsidRPr="00680B3E">
        <w:rPr>
          <w:rFonts w:ascii="Times New Roman" w:eastAsia="仿宋_GB2312" w:hAnsi="Times New Roman" w:cs="仿宋_GB2312" w:hint="eastAsia"/>
          <w:sz w:val="32"/>
          <w:szCs w:val="32"/>
        </w:rPr>
        <w:t>法定义务人符合下列情形之一的，应当认定为本办法所称的无履行义务能力：</w:t>
      </w:r>
      <w:r w:rsidRPr="00680B3E">
        <w:rPr>
          <w:rFonts w:ascii="Times New Roman" w:eastAsia="仿宋_GB2312" w:hAnsi="Times New Roman" w:cs="Times New Roman"/>
          <w:sz w:val="32"/>
          <w:szCs w:val="32"/>
        </w:rPr>
        <w:t xml:space="preserve"> </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仿宋_GB2312" w:hAnsi="Times New Roman" w:cs="仿宋_GB2312" w:hint="eastAsia"/>
          <w:sz w:val="32"/>
          <w:szCs w:val="32"/>
        </w:rPr>
        <w:t>（一）特困人员；</w:t>
      </w:r>
      <w:r w:rsidRPr="00680B3E">
        <w:rPr>
          <w:rFonts w:ascii="Times New Roman" w:eastAsia="仿宋_GB2312" w:hAnsi="Times New Roman" w:cs="Times New Roman"/>
          <w:sz w:val="32"/>
          <w:szCs w:val="32"/>
        </w:rPr>
        <w:t xml:space="preserve"> </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仿宋_GB2312" w:hAnsi="Times New Roman" w:cs="仿宋_GB2312" w:hint="eastAsia"/>
          <w:sz w:val="32"/>
          <w:szCs w:val="32"/>
        </w:rPr>
        <w:t>（二）</w:t>
      </w:r>
      <w:r w:rsidRPr="00680B3E">
        <w:rPr>
          <w:rFonts w:ascii="Times New Roman" w:eastAsia="仿宋_GB2312" w:hAnsi="Times New Roman" w:cs="Times New Roman"/>
          <w:sz w:val="32"/>
          <w:szCs w:val="32"/>
        </w:rPr>
        <w:t>60</w:t>
      </w:r>
      <w:r w:rsidRPr="00680B3E">
        <w:rPr>
          <w:rFonts w:ascii="Times New Roman" w:eastAsia="仿宋_GB2312" w:hAnsi="Times New Roman" w:cs="仿宋_GB2312" w:hint="eastAsia"/>
          <w:sz w:val="32"/>
          <w:szCs w:val="32"/>
        </w:rPr>
        <w:t>周岁以上的最低生活保障对象；</w:t>
      </w:r>
      <w:r w:rsidRPr="00680B3E">
        <w:rPr>
          <w:rFonts w:ascii="Times New Roman" w:eastAsia="仿宋_GB2312" w:hAnsi="Times New Roman" w:cs="Times New Roman"/>
          <w:sz w:val="32"/>
          <w:szCs w:val="32"/>
        </w:rPr>
        <w:t xml:space="preserve"> </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仿宋_GB2312" w:hAnsi="Times New Roman" w:cs="仿宋_GB2312" w:hint="eastAsia"/>
          <w:sz w:val="32"/>
          <w:szCs w:val="32"/>
        </w:rPr>
        <w:t>（三）</w:t>
      </w:r>
      <w:r w:rsidRPr="00680B3E">
        <w:rPr>
          <w:rFonts w:ascii="Times New Roman" w:eastAsia="仿宋_GB2312" w:hAnsi="Times New Roman" w:cs="Times New Roman"/>
          <w:sz w:val="32"/>
          <w:szCs w:val="32"/>
        </w:rPr>
        <w:t>70</w:t>
      </w:r>
      <w:r w:rsidRPr="00680B3E">
        <w:rPr>
          <w:rFonts w:ascii="Times New Roman" w:eastAsia="仿宋_GB2312" w:hAnsi="Times New Roman" w:cs="仿宋_GB2312" w:hint="eastAsia"/>
          <w:sz w:val="32"/>
          <w:szCs w:val="32"/>
        </w:rPr>
        <w:t>周岁以上的老年人，本人收入低于当地上年度人均可支配收入，且其财产符合当地最低生活保障边缘家庭财产状况规定的；</w:t>
      </w:r>
      <w:r w:rsidRPr="00680B3E">
        <w:rPr>
          <w:rFonts w:ascii="Times New Roman" w:eastAsia="仿宋_GB2312" w:hAnsi="Times New Roman" w:cs="Times New Roman"/>
          <w:sz w:val="32"/>
          <w:szCs w:val="32"/>
        </w:rPr>
        <w:t xml:space="preserve"> </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仿宋_GB2312" w:hAnsi="Times New Roman" w:cs="仿宋_GB2312" w:hint="eastAsia"/>
          <w:sz w:val="32"/>
          <w:szCs w:val="32"/>
        </w:rPr>
        <w:t>（四）重度残疾人和残疾等级为三级的智力、精神残疾人，本人收入低于当地上年度人均可支配收入，且其财产符合当地最低生活保障边缘家庭财产状况规定的；</w:t>
      </w:r>
      <w:r w:rsidRPr="00680B3E">
        <w:rPr>
          <w:rFonts w:ascii="Times New Roman" w:eastAsia="仿宋_GB2312" w:hAnsi="Times New Roman" w:cs="Times New Roman"/>
          <w:sz w:val="32"/>
          <w:szCs w:val="32"/>
        </w:rPr>
        <w:t xml:space="preserve"> </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仿宋_GB2312" w:hAnsi="Times New Roman" w:cs="仿宋_GB2312" w:hint="eastAsia"/>
          <w:sz w:val="32"/>
          <w:szCs w:val="32"/>
        </w:rPr>
        <w:t>（五）无民事行为能力、被宣告失踪或者在监狱服刑的人员，且其财产符合当地最低生活保障边缘家庭财产状况规定的；</w:t>
      </w:r>
      <w:r w:rsidRPr="00680B3E">
        <w:rPr>
          <w:rFonts w:ascii="Times New Roman" w:eastAsia="仿宋_GB2312" w:hAnsi="Times New Roman" w:cs="Times New Roman"/>
          <w:sz w:val="32"/>
          <w:szCs w:val="32"/>
        </w:rPr>
        <w:t xml:space="preserve"> </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楷体_GB2312" w:hAnsi="楷体_GB2312" w:cs="楷体_GB2312" w:hint="eastAsia"/>
          <w:b/>
          <w:bCs/>
          <w:sz w:val="32"/>
          <w:szCs w:val="32"/>
        </w:rPr>
        <w:t>第十一条</w:t>
      </w:r>
      <w:r w:rsidRPr="00680B3E">
        <w:rPr>
          <w:rFonts w:ascii="Times New Roman" w:eastAsia="仿宋_GB2312" w:hAnsi="Times New Roman" w:cs="Times New Roman"/>
          <w:sz w:val="32"/>
          <w:szCs w:val="32"/>
        </w:rPr>
        <w:t xml:space="preserve">  </w:t>
      </w:r>
      <w:r w:rsidRPr="00680B3E">
        <w:rPr>
          <w:rFonts w:ascii="Times New Roman" w:eastAsia="仿宋_GB2312" w:hAnsi="Times New Roman" w:cs="仿宋_GB2312" w:hint="eastAsia"/>
          <w:sz w:val="32"/>
          <w:szCs w:val="32"/>
        </w:rPr>
        <w:t>同时符合特困人员救助供养条件和孤儿、事实无人抚养儿童认定条件的未成年人，选择申请纳入孤儿、事实无人抚养儿童基本生活保障范围的，不再认定为特困人员。</w:t>
      </w:r>
    </w:p>
    <w:p w:rsidR="00E0489B" w:rsidRPr="00680B3E" w:rsidRDefault="00E0489B" w:rsidP="006042CC">
      <w:pPr>
        <w:spacing w:beforeLines="100" w:afterLines="100" w:line="580" w:lineRule="exact"/>
        <w:jc w:val="center"/>
        <w:rPr>
          <w:rFonts w:ascii="Times New Roman" w:eastAsia="黑体" w:hAnsi="Times New Roman" w:cs="Times New Roman"/>
          <w:sz w:val="32"/>
          <w:szCs w:val="32"/>
        </w:rPr>
      </w:pPr>
      <w:r w:rsidRPr="00680B3E">
        <w:rPr>
          <w:rFonts w:ascii="Times New Roman" w:eastAsia="黑体" w:hAnsi="Times New Roman" w:cs="黑体" w:hint="eastAsia"/>
          <w:sz w:val="32"/>
          <w:szCs w:val="32"/>
        </w:rPr>
        <w:t>第三章</w:t>
      </w:r>
      <w:r w:rsidRPr="00680B3E">
        <w:rPr>
          <w:rFonts w:ascii="Times New Roman" w:eastAsia="黑体" w:hAnsi="Times New Roman" w:cs="Times New Roman"/>
          <w:sz w:val="32"/>
          <w:szCs w:val="32"/>
        </w:rPr>
        <w:t xml:space="preserve">  </w:t>
      </w:r>
      <w:r w:rsidRPr="00680B3E">
        <w:rPr>
          <w:rFonts w:ascii="Times New Roman" w:eastAsia="黑体" w:hAnsi="Times New Roman" w:cs="黑体" w:hint="eastAsia"/>
          <w:sz w:val="32"/>
          <w:szCs w:val="32"/>
        </w:rPr>
        <w:t>申请及受理</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楷体_GB2312" w:hAnsi="楷体_GB2312" w:cs="楷体_GB2312" w:hint="eastAsia"/>
          <w:b/>
          <w:bCs/>
          <w:sz w:val="32"/>
          <w:szCs w:val="32"/>
        </w:rPr>
        <w:t>第十二条</w:t>
      </w:r>
      <w:r w:rsidRPr="00680B3E">
        <w:rPr>
          <w:rFonts w:ascii="Times New Roman" w:eastAsia="楷体_GB2312" w:hAnsi="Times New Roman" w:cs="Times New Roman"/>
          <w:b/>
          <w:bCs/>
          <w:sz w:val="32"/>
          <w:szCs w:val="32"/>
        </w:rPr>
        <w:t xml:space="preserve"> </w:t>
      </w:r>
      <w:r w:rsidRPr="00680B3E">
        <w:rPr>
          <w:rFonts w:ascii="Times New Roman" w:eastAsia="仿宋_GB2312" w:hAnsi="Times New Roman" w:cs="Times New Roman"/>
          <w:sz w:val="32"/>
          <w:szCs w:val="32"/>
        </w:rPr>
        <w:t xml:space="preserve"> </w:t>
      </w:r>
      <w:r w:rsidRPr="00680B3E">
        <w:rPr>
          <w:rFonts w:ascii="Times New Roman" w:eastAsia="仿宋_GB2312" w:hAnsi="Times New Roman" w:cs="仿宋_GB2312" w:hint="eastAsia"/>
          <w:sz w:val="32"/>
          <w:szCs w:val="32"/>
        </w:rPr>
        <w:t>申请特困人员救助供养，应当由本人向户籍所在地乡镇人民政府（街道办事处）提出书面申请。本人申请有困难的，可以委托村（居）民委员会或者他人代为提出申请。实施网上申请受理的地方，可按要求通过互联网提出申请。</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仿宋_GB2312" w:hAnsi="Times New Roman" w:cs="仿宋_GB2312" w:hint="eastAsia"/>
          <w:sz w:val="32"/>
          <w:szCs w:val="32"/>
        </w:rPr>
        <w:t>申请材料主要包括本人有效身份证明，劳动能力、生活来源、财产状况以及赡养、抚养、扶养情况的书面声明，所提供信息真实、完整的承诺书。残疾人应当提供中华人民共和国残疾人证，重特大疾病患者应当提供县级以上（含县级）医院出具的疾病诊断证明材料。</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仿宋_GB2312" w:hAnsi="Times New Roman" w:cs="仿宋_GB2312" w:hint="eastAsia"/>
          <w:sz w:val="32"/>
          <w:szCs w:val="32"/>
        </w:rPr>
        <w:t>申请人及其法定义务人应当履行授权核查家庭经济状况的相关手续。</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楷体_GB2312" w:hAnsi="楷体_GB2312" w:cs="楷体_GB2312" w:hint="eastAsia"/>
          <w:b/>
          <w:bCs/>
          <w:sz w:val="32"/>
          <w:szCs w:val="32"/>
        </w:rPr>
        <w:t>第十三条</w:t>
      </w:r>
      <w:r w:rsidRPr="00680B3E">
        <w:rPr>
          <w:rFonts w:ascii="Times New Roman" w:eastAsia="楷体_GB2312" w:hAnsi="Times New Roman" w:cs="Times New Roman"/>
          <w:b/>
          <w:bCs/>
          <w:sz w:val="32"/>
          <w:szCs w:val="32"/>
        </w:rPr>
        <w:t xml:space="preserve"> </w:t>
      </w:r>
      <w:r w:rsidRPr="00680B3E">
        <w:rPr>
          <w:rFonts w:ascii="Times New Roman" w:eastAsia="仿宋_GB2312" w:hAnsi="Times New Roman" w:cs="Times New Roman"/>
          <w:sz w:val="32"/>
          <w:szCs w:val="32"/>
        </w:rPr>
        <w:t xml:space="preserve"> </w:t>
      </w:r>
      <w:r w:rsidRPr="00680B3E">
        <w:rPr>
          <w:rFonts w:ascii="Times New Roman" w:eastAsia="仿宋_GB2312" w:hAnsi="Times New Roman" w:cs="仿宋_GB2312" w:hint="eastAsia"/>
          <w:sz w:val="32"/>
          <w:szCs w:val="32"/>
        </w:rPr>
        <w:t>乡镇人民政府（街道办事处）、村（居）民委员会应当及时了解掌握本辖区内居民的生活情况，发现可能符合特困人员救助供养条件的，应当告知其救助供养政策，对因无民事行为能力或者限制民事行为能力等原因无法提出申请的，应当主动帮助其申请。</w:t>
      </w:r>
      <w:r w:rsidRPr="00680B3E">
        <w:rPr>
          <w:rFonts w:ascii="Times New Roman" w:eastAsia="仿宋_GB2312" w:hAnsi="Times New Roman" w:cs="Times New Roman"/>
          <w:sz w:val="32"/>
          <w:szCs w:val="32"/>
        </w:rPr>
        <w:t xml:space="preserve"> </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楷体_GB2312" w:hAnsi="楷体_GB2312" w:cs="楷体_GB2312" w:hint="eastAsia"/>
          <w:b/>
          <w:bCs/>
          <w:sz w:val="32"/>
          <w:szCs w:val="32"/>
        </w:rPr>
        <w:t>第十四条</w:t>
      </w:r>
      <w:r w:rsidRPr="00680B3E">
        <w:rPr>
          <w:rFonts w:ascii="Times New Roman" w:eastAsia="楷体_GB2312" w:hAnsi="Times New Roman" w:cs="Times New Roman"/>
          <w:b/>
          <w:bCs/>
          <w:sz w:val="32"/>
          <w:szCs w:val="32"/>
        </w:rPr>
        <w:t xml:space="preserve"> </w:t>
      </w:r>
      <w:r w:rsidRPr="00680B3E">
        <w:rPr>
          <w:rFonts w:ascii="Times New Roman" w:eastAsia="仿宋_GB2312" w:hAnsi="Times New Roman" w:cs="Times New Roman"/>
          <w:sz w:val="32"/>
          <w:szCs w:val="32"/>
        </w:rPr>
        <w:t xml:space="preserve"> </w:t>
      </w:r>
      <w:r w:rsidRPr="00680B3E">
        <w:rPr>
          <w:rFonts w:ascii="Times New Roman" w:eastAsia="仿宋_GB2312" w:hAnsi="Times New Roman" w:cs="仿宋_GB2312" w:hint="eastAsia"/>
          <w:sz w:val="32"/>
          <w:szCs w:val="32"/>
        </w:rPr>
        <w:t>乡镇人民政府（街道办事处）应当对申请人或者其代理人提交的材料进行审查，材料齐备的，予以受理；材料不齐备的，应当一次性告知申请人或者其代理人补齐所有规定材料；可以通过政务服务平台查询获取的相关材料，不再要求重复提交。</w:t>
      </w:r>
    </w:p>
    <w:p w:rsidR="00E0489B" w:rsidRPr="00680B3E" w:rsidRDefault="00E0489B" w:rsidP="006042CC">
      <w:pPr>
        <w:spacing w:beforeLines="100" w:afterLines="100" w:line="580" w:lineRule="exact"/>
        <w:jc w:val="center"/>
        <w:rPr>
          <w:rFonts w:ascii="Times New Roman" w:eastAsia="黑体" w:hAnsi="Times New Roman" w:cs="Times New Roman"/>
          <w:sz w:val="32"/>
          <w:szCs w:val="32"/>
        </w:rPr>
      </w:pPr>
      <w:r w:rsidRPr="00680B3E">
        <w:rPr>
          <w:rFonts w:ascii="Times New Roman" w:eastAsia="黑体" w:hAnsi="Times New Roman" w:cs="黑体" w:hint="eastAsia"/>
          <w:sz w:val="32"/>
          <w:szCs w:val="32"/>
        </w:rPr>
        <w:t>第四章</w:t>
      </w:r>
      <w:r w:rsidRPr="00680B3E">
        <w:rPr>
          <w:rFonts w:ascii="Times New Roman" w:eastAsia="黑体" w:hAnsi="Times New Roman" w:cs="Times New Roman"/>
          <w:sz w:val="32"/>
          <w:szCs w:val="32"/>
        </w:rPr>
        <w:t xml:space="preserve">  </w:t>
      </w:r>
      <w:r w:rsidRPr="00680B3E">
        <w:rPr>
          <w:rFonts w:ascii="Times New Roman" w:eastAsia="黑体" w:hAnsi="Times New Roman" w:cs="黑体" w:hint="eastAsia"/>
          <w:sz w:val="32"/>
          <w:szCs w:val="32"/>
        </w:rPr>
        <w:t>家庭经济状况调查</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楷体_GB2312" w:hAnsi="楷体_GB2312" w:cs="楷体_GB2312" w:hint="eastAsia"/>
          <w:b/>
          <w:bCs/>
          <w:sz w:val="32"/>
          <w:szCs w:val="32"/>
        </w:rPr>
        <w:t>第十五条</w:t>
      </w:r>
      <w:r w:rsidRPr="00680B3E">
        <w:rPr>
          <w:rFonts w:ascii="Times New Roman" w:eastAsia="仿宋_GB2312" w:hAnsi="Times New Roman" w:cs="Times New Roman"/>
          <w:sz w:val="32"/>
          <w:szCs w:val="32"/>
        </w:rPr>
        <w:t xml:space="preserve">  </w:t>
      </w:r>
      <w:r w:rsidRPr="00680B3E">
        <w:rPr>
          <w:rFonts w:ascii="Times New Roman" w:eastAsia="仿宋_GB2312" w:hAnsi="Times New Roman" w:cs="仿宋_GB2312" w:hint="eastAsia"/>
          <w:sz w:val="32"/>
          <w:szCs w:val="32"/>
        </w:rPr>
        <w:t>乡镇人民政府（街道办事处）应当自受理特困人员救助供养申请之日起</w:t>
      </w:r>
      <w:r w:rsidRPr="00680B3E">
        <w:rPr>
          <w:rFonts w:ascii="Times New Roman" w:eastAsia="仿宋_GB2312" w:hAnsi="Times New Roman" w:cs="Times New Roman"/>
          <w:sz w:val="32"/>
          <w:szCs w:val="32"/>
        </w:rPr>
        <w:t>2</w:t>
      </w:r>
      <w:r w:rsidRPr="00680B3E">
        <w:rPr>
          <w:rFonts w:ascii="Times New Roman" w:eastAsia="仿宋_GB2312" w:hAnsi="Times New Roman" w:cs="仿宋_GB2312" w:hint="eastAsia"/>
          <w:sz w:val="32"/>
          <w:szCs w:val="32"/>
        </w:rPr>
        <w:t>个工作日内，提请县级人民政府民政部门居民家庭经济状况核对工作机构对申请人及其法定义务人开展家庭经济状况信息核对。</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楷体_GB2312" w:hAnsi="楷体_GB2312" w:cs="楷体_GB2312" w:hint="eastAsia"/>
          <w:b/>
          <w:bCs/>
          <w:sz w:val="32"/>
          <w:szCs w:val="32"/>
        </w:rPr>
        <w:t>第十六条</w:t>
      </w:r>
      <w:r w:rsidRPr="00680B3E">
        <w:rPr>
          <w:rFonts w:ascii="Times New Roman" w:eastAsia="仿宋_GB2312" w:hAnsi="Times New Roman" w:cs="Times New Roman"/>
          <w:sz w:val="32"/>
          <w:szCs w:val="32"/>
        </w:rPr>
        <w:t xml:space="preserve">  </w:t>
      </w:r>
      <w:r w:rsidRPr="00680B3E">
        <w:rPr>
          <w:rFonts w:ascii="Times New Roman" w:eastAsia="仿宋_GB2312" w:hAnsi="Times New Roman" w:cs="仿宋_GB2312" w:hint="eastAsia"/>
          <w:sz w:val="32"/>
          <w:szCs w:val="32"/>
        </w:rPr>
        <w:t>乡镇人民政府（街道办事处）应当在提请开展家庭经济状况信息核对的同时，通过入户调查、邻里访问、信函索证等方式对申请人的经济状况、实际生活状况以及赡养、抚养、扶养状况等进行调查核实。每组调查人员不得少于</w:t>
      </w:r>
      <w:r w:rsidRPr="00680B3E">
        <w:rPr>
          <w:rFonts w:ascii="Times New Roman" w:eastAsia="仿宋_GB2312" w:hAnsi="Times New Roman" w:cs="Times New Roman"/>
          <w:sz w:val="32"/>
          <w:szCs w:val="32"/>
        </w:rPr>
        <w:t>2</w:t>
      </w:r>
      <w:r w:rsidRPr="00680B3E">
        <w:rPr>
          <w:rFonts w:ascii="Times New Roman" w:eastAsia="仿宋_GB2312" w:hAnsi="Times New Roman" w:cs="仿宋_GB2312" w:hint="eastAsia"/>
          <w:sz w:val="32"/>
          <w:szCs w:val="32"/>
        </w:rPr>
        <w:t>人，调查完毕应当出具调查结果，由调查人员和申请人分别签字或按指纹确认。</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楷体_GB2312" w:hAnsi="楷体_GB2312" w:cs="楷体_GB2312" w:hint="eastAsia"/>
          <w:b/>
          <w:bCs/>
          <w:sz w:val="32"/>
          <w:szCs w:val="32"/>
        </w:rPr>
        <w:t>第十七条</w:t>
      </w:r>
      <w:r w:rsidRPr="00680B3E">
        <w:rPr>
          <w:rFonts w:ascii="Times New Roman" w:eastAsia="仿宋_GB2312" w:hAnsi="Times New Roman" w:cs="Times New Roman"/>
          <w:sz w:val="32"/>
          <w:szCs w:val="32"/>
        </w:rPr>
        <w:t xml:space="preserve">  </w:t>
      </w:r>
      <w:r w:rsidRPr="00680B3E">
        <w:rPr>
          <w:rFonts w:ascii="Times New Roman" w:eastAsia="仿宋_GB2312" w:hAnsi="Times New Roman" w:cs="仿宋_GB2312" w:hint="eastAsia"/>
          <w:sz w:val="32"/>
          <w:szCs w:val="32"/>
        </w:rPr>
        <w:t>申请人以及有关单位、组织或者个人应当配合调查，如实提供有关情况</w:t>
      </w:r>
      <w:r>
        <w:rPr>
          <w:rFonts w:ascii="Times New Roman" w:eastAsia="仿宋_GB2312" w:hAnsi="Times New Roman" w:cs="仿宋_GB2312" w:hint="eastAsia"/>
          <w:sz w:val="32"/>
          <w:szCs w:val="32"/>
        </w:rPr>
        <w:t>。村（居）民委员会应当协助乡镇人民政府（街道办事处）开展调查工作</w:t>
      </w:r>
      <w:r w:rsidRPr="00680B3E">
        <w:rPr>
          <w:rFonts w:ascii="Times New Roman" w:eastAsia="仿宋_GB2312" w:hAnsi="Times New Roman" w:cs="仿宋_GB2312" w:hint="eastAsia"/>
          <w:sz w:val="32"/>
          <w:szCs w:val="32"/>
        </w:rPr>
        <w:t>。</w:t>
      </w:r>
      <w:r w:rsidRPr="00680B3E">
        <w:rPr>
          <w:rFonts w:ascii="Times New Roman" w:eastAsia="仿宋_GB2312" w:hAnsi="Times New Roman" w:cs="Times New Roman"/>
          <w:sz w:val="32"/>
          <w:szCs w:val="32"/>
        </w:rPr>
        <w:t xml:space="preserve"> </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楷体_GB2312" w:hAnsi="楷体_GB2312" w:cs="楷体_GB2312" w:hint="eastAsia"/>
          <w:b/>
          <w:bCs/>
          <w:sz w:val="32"/>
          <w:szCs w:val="32"/>
        </w:rPr>
        <w:t>第十八条</w:t>
      </w:r>
      <w:r w:rsidRPr="00680B3E">
        <w:rPr>
          <w:rFonts w:ascii="Times New Roman" w:eastAsia="仿宋_GB2312" w:hAnsi="Times New Roman" w:cs="Times New Roman"/>
          <w:sz w:val="32"/>
          <w:szCs w:val="32"/>
        </w:rPr>
        <w:t xml:space="preserve">  </w:t>
      </w:r>
      <w:r w:rsidRPr="00680B3E">
        <w:rPr>
          <w:rFonts w:ascii="Times New Roman" w:eastAsia="仿宋_GB2312" w:hAnsi="Times New Roman" w:cs="仿宋_GB2312" w:hint="eastAsia"/>
          <w:sz w:val="32"/>
          <w:szCs w:val="32"/>
        </w:rPr>
        <w:t>县级人民政府民政部门居民家庭经济状况核对工作机构根据需要，依法依规对申请人及其法定义务人开展家庭经济状况核对。核对结果应当自收到乡镇人民政府（街道办事处）的家庭经济状况信息核对提请后</w:t>
      </w:r>
      <w:r w:rsidRPr="00680B3E">
        <w:rPr>
          <w:rFonts w:ascii="Times New Roman" w:eastAsia="仿宋_GB2312" w:hAnsi="Times New Roman" w:cs="Times New Roman"/>
          <w:sz w:val="32"/>
          <w:szCs w:val="32"/>
        </w:rPr>
        <w:t>9</w:t>
      </w:r>
      <w:r w:rsidRPr="00680B3E">
        <w:rPr>
          <w:rFonts w:ascii="Times New Roman" w:eastAsia="仿宋_GB2312" w:hAnsi="Times New Roman" w:cs="仿宋_GB2312" w:hint="eastAsia"/>
          <w:sz w:val="32"/>
          <w:szCs w:val="32"/>
        </w:rPr>
        <w:t>个工作日内反馈。</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楷体_GB2312" w:hAnsi="楷体_GB2312" w:cs="楷体_GB2312" w:hint="eastAsia"/>
          <w:b/>
          <w:bCs/>
          <w:sz w:val="32"/>
          <w:szCs w:val="32"/>
        </w:rPr>
        <w:t>第十九条</w:t>
      </w:r>
      <w:r w:rsidRPr="00680B3E">
        <w:rPr>
          <w:rFonts w:ascii="Times New Roman" w:eastAsia="仿宋_GB2312" w:hAnsi="Times New Roman" w:cs="Times New Roman"/>
          <w:sz w:val="32"/>
          <w:szCs w:val="32"/>
        </w:rPr>
        <w:t xml:space="preserve">  </w:t>
      </w:r>
      <w:r w:rsidRPr="00680B3E">
        <w:rPr>
          <w:rFonts w:ascii="Times New Roman" w:eastAsia="仿宋_GB2312" w:hAnsi="Times New Roman" w:cs="仿宋_GB2312" w:hint="eastAsia"/>
          <w:sz w:val="32"/>
          <w:szCs w:val="32"/>
        </w:rPr>
        <w:t>调查核实过程中，乡镇人民政府（街道办事处）可视情组织民主评议，在村（居）民委员会协助下，对申请人书面声明内容的真实性、完整性及调查核实结果的客观性进行评议。</w:t>
      </w:r>
    </w:p>
    <w:p w:rsidR="00E0489B" w:rsidRPr="00680B3E" w:rsidRDefault="00E0489B" w:rsidP="006042CC">
      <w:pPr>
        <w:spacing w:beforeLines="100" w:afterLines="100" w:line="580" w:lineRule="exact"/>
        <w:jc w:val="center"/>
        <w:rPr>
          <w:rFonts w:ascii="Times New Roman" w:eastAsia="黑体" w:hAnsi="Times New Roman" w:cs="Times New Roman"/>
          <w:sz w:val="32"/>
          <w:szCs w:val="32"/>
        </w:rPr>
      </w:pPr>
      <w:r w:rsidRPr="00680B3E">
        <w:rPr>
          <w:rFonts w:ascii="Times New Roman" w:eastAsia="黑体" w:hAnsi="Times New Roman" w:cs="黑体" w:hint="eastAsia"/>
          <w:sz w:val="32"/>
          <w:szCs w:val="32"/>
        </w:rPr>
        <w:t>第五章</w:t>
      </w:r>
      <w:r w:rsidRPr="00680B3E">
        <w:rPr>
          <w:rFonts w:ascii="Times New Roman" w:eastAsia="黑体" w:hAnsi="Times New Roman" w:cs="Times New Roman"/>
          <w:sz w:val="32"/>
          <w:szCs w:val="32"/>
        </w:rPr>
        <w:t xml:space="preserve">  </w:t>
      </w:r>
      <w:r w:rsidRPr="00680B3E">
        <w:rPr>
          <w:rFonts w:ascii="Times New Roman" w:eastAsia="黑体" w:hAnsi="Times New Roman" w:cs="黑体" w:hint="eastAsia"/>
          <w:sz w:val="32"/>
          <w:szCs w:val="32"/>
        </w:rPr>
        <w:t>审核确认</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楷体_GB2312" w:hAnsi="楷体_GB2312" w:cs="楷体_GB2312" w:hint="eastAsia"/>
          <w:b/>
          <w:bCs/>
          <w:sz w:val="32"/>
          <w:szCs w:val="32"/>
        </w:rPr>
        <w:t>第二十条</w:t>
      </w:r>
      <w:r w:rsidRPr="00680B3E">
        <w:rPr>
          <w:rFonts w:ascii="Times New Roman" w:eastAsia="楷体_GB2312" w:hAnsi="Times New Roman" w:cs="Times New Roman"/>
          <w:b/>
          <w:bCs/>
          <w:sz w:val="32"/>
          <w:szCs w:val="32"/>
        </w:rPr>
        <w:t xml:space="preserve">  </w:t>
      </w:r>
      <w:r w:rsidRPr="00680B3E">
        <w:rPr>
          <w:rFonts w:ascii="Times New Roman" w:eastAsia="仿宋_GB2312" w:hAnsi="Times New Roman" w:cs="仿宋_GB2312" w:hint="eastAsia"/>
          <w:sz w:val="32"/>
          <w:szCs w:val="32"/>
        </w:rPr>
        <w:t>乡镇人民政府（街道办事处）应当根据家庭经济状况调查核实情况，提出初审意见，并在申请人所在村（社区）村（居）务公开栏进行公示。公示期为</w:t>
      </w:r>
      <w:r w:rsidRPr="00680B3E">
        <w:rPr>
          <w:rFonts w:ascii="Times New Roman" w:eastAsia="仿宋_GB2312" w:hAnsi="Times New Roman" w:cs="Times New Roman"/>
          <w:sz w:val="32"/>
          <w:szCs w:val="32"/>
        </w:rPr>
        <w:t>7</w:t>
      </w:r>
      <w:r w:rsidRPr="00680B3E">
        <w:rPr>
          <w:rFonts w:ascii="Times New Roman" w:eastAsia="仿宋_GB2312" w:hAnsi="Times New Roman" w:cs="仿宋_GB2312" w:hint="eastAsia"/>
          <w:sz w:val="32"/>
          <w:szCs w:val="32"/>
        </w:rPr>
        <w:t>天。公示期满无异议的，乡镇人民政府（街道办事处）应当将初审意见连同申请材料、调查核实材料、初审意见等相关材料报送县级人民政府民政部门。对公示有异议的，申请人或者其代理人应当提供相关佐证材料，乡镇人民政府（街道办事处）应当重新组织调查核实</w:t>
      </w:r>
      <w:r>
        <w:rPr>
          <w:rFonts w:ascii="Times New Roman" w:eastAsia="仿宋_GB2312" w:hAnsi="Times New Roman" w:cs="仿宋_GB2312" w:hint="eastAsia"/>
          <w:sz w:val="32"/>
          <w:szCs w:val="32"/>
        </w:rPr>
        <w:t>或者民主评议</w:t>
      </w:r>
      <w:r w:rsidRPr="00680B3E">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重新</w:t>
      </w:r>
      <w:r w:rsidRPr="00680B3E">
        <w:rPr>
          <w:rFonts w:ascii="Times New Roman" w:eastAsia="仿宋_GB2312" w:hAnsi="Times New Roman" w:cs="仿宋_GB2312" w:hint="eastAsia"/>
          <w:sz w:val="32"/>
          <w:szCs w:val="32"/>
        </w:rPr>
        <w:t>提出初审意见并公示。</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楷体_GB2312" w:hAnsi="楷体_GB2312" w:cs="楷体_GB2312" w:hint="eastAsia"/>
          <w:b/>
          <w:bCs/>
          <w:sz w:val="32"/>
          <w:szCs w:val="32"/>
        </w:rPr>
        <w:t>第二十一条</w:t>
      </w:r>
      <w:r w:rsidRPr="00680B3E">
        <w:rPr>
          <w:rFonts w:ascii="Times New Roman" w:eastAsia="仿宋_GB2312" w:hAnsi="Times New Roman" w:cs="Times New Roman"/>
          <w:sz w:val="32"/>
          <w:szCs w:val="32"/>
        </w:rPr>
        <w:t xml:space="preserve">  </w:t>
      </w:r>
      <w:r w:rsidRPr="00680B3E">
        <w:rPr>
          <w:rFonts w:ascii="Times New Roman" w:eastAsia="仿宋_GB2312" w:hAnsi="Times New Roman" w:cs="仿宋_GB2312" w:hint="eastAsia"/>
          <w:sz w:val="32"/>
          <w:szCs w:val="32"/>
        </w:rPr>
        <w:t>县级人民政府民政部门应当全面审核乡镇人民政府（街道办事处）上报的申请材料、调查核实材料和初审意见，按照不低于</w:t>
      </w:r>
      <w:r w:rsidRPr="00680B3E">
        <w:rPr>
          <w:rFonts w:ascii="Times New Roman" w:eastAsia="仿宋_GB2312" w:hAnsi="Times New Roman" w:cs="Times New Roman"/>
          <w:sz w:val="32"/>
          <w:szCs w:val="32"/>
        </w:rPr>
        <w:t>30%</w:t>
      </w:r>
      <w:r w:rsidRPr="00680B3E">
        <w:rPr>
          <w:rFonts w:ascii="Times New Roman" w:eastAsia="仿宋_GB2312" w:hAnsi="Times New Roman" w:cs="仿宋_GB2312" w:hint="eastAsia"/>
          <w:sz w:val="32"/>
          <w:szCs w:val="32"/>
        </w:rPr>
        <w:t>的比例随机抽查核实，并在</w:t>
      </w:r>
      <w:r w:rsidRPr="00680B3E">
        <w:rPr>
          <w:rFonts w:ascii="Times New Roman" w:eastAsia="仿宋_GB2312" w:hAnsi="Times New Roman" w:cs="Times New Roman"/>
          <w:sz w:val="32"/>
          <w:szCs w:val="32"/>
        </w:rPr>
        <w:t>5</w:t>
      </w:r>
      <w:r w:rsidRPr="00680B3E">
        <w:rPr>
          <w:rFonts w:ascii="Times New Roman" w:eastAsia="仿宋_GB2312" w:hAnsi="Times New Roman" w:cs="仿宋_GB2312" w:hint="eastAsia"/>
          <w:sz w:val="32"/>
          <w:szCs w:val="32"/>
        </w:rPr>
        <w:t>个工作日内提出审核确认意见。</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楷体_GB2312" w:hAnsi="楷体_GB2312" w:cs="楷体_GB2312" w:hint="eastAsia"/>
          <w:b/>
          <w:bCs/>
          <w:sz w:val="32"/>
          <w:szCs w:val="32"/>
        </w:rPr>
        <w:t>第二十二条</w:t>
      </w:r>
      <w:r w:rsidRPr="00680B3E">
        <w:rPr>
          <w:rFonts w:ascii="Times New Roman" w:eastAsia="楷体_GB2312" w:hAnsi="Times New Roman" w:cs="Times New Roman"/>
          <w:b/>
          <w:bCs/>
          <w:sz w:val="32"/>
          <w:szCs w:val="32"/>
        </w:rPr>
        <w:t xml:space="preserve"> </w:t>
      </w:r>
      <w:r w:rsidRPr="00680B3E">
        <w:rPr>
          <w:rFonts w:ascii="Times New Roman" w:eastAsia="仿宋_GB2312" w:hAnsi="Times New Roman" w:cs="Times New Roman"/>
          <w:sz w:val="32"/>
          <w:szCs w:val="32"/>
        </w:rPr>
        <w:t xml:space="preserve"> </w:t>
      </w:r>
      <w:r w:rsidRPr="00680B3E">
        <w:rPr>
          <w:rFonts w:ascii="Times New Roman" w:eastAsia="仿宋_GB2312" w:hAnsi="Times New Roman" w:cs="仿宋_GB2312" w:hint="eastAsia"/>
          <w:sz w:val="32"/>
          <w:szCs w:val="32"/>
        </w:rPr>
        <w:t>对符合救助供养条件的申请，县级人民政府民政部门应当及时予以确认，建立救助供养档案，从确认之日下月起给予救助供养待遇，并通过乡镇人民政府（街道办事处）在申请人所在村（社区）</w:t>
      </w:r>
      <w:r>
        <w:rPr>
          <w:rFonts w:ascii="Times New Roman" w:eastAsia="仿宋_GB2312" w:hAnsi="Times New Roman" w:cs="仿宋_GB2312" w:hint="eastAsia"/>
          <w:sz w:val="32"/>
          <w:szCs w:val="32"/>
        </w:rPr>
        <w:t>村（居）务公开栏</w:t>
      </w:r>
      <w:r w:rsidRPr="00680B3E">
        <w:rPr>
          <w:rFonts w:ascii="Times New Roman" w:eastAsia="仿宋_GB2312" w:hAnsi="Times New Roman" w:cs="仿宋_GB2312" w:hint="eastAsia"/>
          <w:sz w:val="32"/>
          <w:szCs w:val="32"/>
        </w:rPr>
        <w:t>公布。</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楷体_GB2312" w:hAnsi="楷体_GB2312" w:cs="楷体_GB2312" w:hint="eastAsia"/>
          <w:b/>
          <w:bCs/>
          <w:sz w:val="32"/>
          <w:szCs w:val="32"/>
        </w:rPr>
        <w:t>第二十三条</w:t>
      </w:r>
      <w:r w:rsidRPr="00680B3E">
        <w:rPr>
          <w:rFonts w:ascii="Times New Roman" w:eastAsia="楷体_GB2312" w:hAnsi="Times New Roman" w:cs="Times New Roman"/>
          <w:b/>
          <w:bCs/>
          <w:sz w:val="32"/>
          <w:szCs w:val="32"/>
        </w:rPr>
        <w:t xml:space="preserve"> </w:t>
      </w:r>
      <w:r w:rsidRPr="00680B3E">
        <w:rPr>
          <w:rFonts w:ascii="Times New Roman" w:eastAsia="仿宋_GB2312" w:hAnsi="Times New Roman" w:cs="Times New Roman"/>
          <w:sz w:val="32"/>
          <w:szCs w:val="32"/>
        </w:rPr>
        <w:t xml:space="preserve"> </w:t>
      </w:r>
      <w:r w:rsidRPr="00680B3E">
        <w:rPr>
          <w:rFonts w:ascii="Times New Roman" w:eastAsia="仿宋_GB2312" w:hAnsi="Times New Roman" w:cs="仿宋_GB2312" w:hint="eastAsia"/>
          <w:sz w:val="32"/>
          <w:szCs w:val="32"/>
        </w:rPr>
        <w:t>对不符合条件、不予同意的，县级人民政府民政部门应当在作出决定</w:t>
      </w:r>
      <w:r w:rsidRPr="00680B3E">
        <w:rPr>
          <w:rFonts w:ascii="Times New Roman" w:eastAsia="仿宋_GB2312" w:hAnsi="Times New Roman" w:cs="Times New Roman"/>
          <w:sz w:val="32"/>
          <w:szCs w:val="32"/>
        </w:rPr>
        <w:t>3</w:t>
      </w:r>
      <w:r w:rsidRPr="00680B3E">
        <w:rPr>
          <w:rFonts w:ascii="Times New Roman" w:eastAsia="仿宋_GB2312" w:hAnsi="Times New Roman" w:cs="仿宋_GB2312" w:hint="eastAsia"/>
          <w:sz w:val="32"/>
          <w:szCs w:val="32"/>
        </w:rPr>
        <w:t>个工作日内，通过乡镇人民政府（街道办事处）书面告知申请人或者其代理人并说明理由。</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楷体_GB2312" w:hAnsi="楷体_GB2312" w:cs="楷体_GB2312" w:hint="eastAsia"/>
          <w:b/>
          <w:bCs/>
          <w:sz w:val="32"/>
          <w:szCs w:val="32"/>
        </w:rPr>
        <w:t>第二十四条</w:t>
      </w:r>
      <w:r w:rsidRPr="00680B3E">
        <w:rPr>
          <w:rFonts w:ascii="Times New Roman" w:eastAsia="仿宋_GB2312" w:hAnsi="Times New Roman" w:cs="Times New Roman"/>
          <w:sz w:val="32"/>
          <w:szCs w:val="32"/>
        </w:rPr>
        <w:t xml:space="preserve">  </w:t>
      </w:r>
      <w:r w:rsidRPr="00680B3E">
        <w:rPr>
          <w:rFonts w:ascii="Times New Roman" w:eastAsia="仿宋_GB2312" w:hAnsi="Times New Roman" w:cs="仿宋_GB2312" w:hint="eastAsia"/>
          <w:sz w:val="32"/>
          <w:szCs w:val="32"/>
        </w:rPr>
        <w:t>特困人员救助供养审核确认工作应当自受理之日起</w:t>
      </w:r>
      <w:r w:rsidRPr="00680B3E">
        <w:rPr>
          <w:rFonts w:ascii="Times New Roman" w:eastAsia="仿宋_GB2312" w:hAnsi="Times New Roman" w:cs="Times New Roman"/>
          <w:sz w:val="32"/>
          <w:szCs w:val="32"/>
        </w:rPr>
        <w:t>25</w:t>
      </w:r>
      <w:r w:rsidRPr="00680B3E">
        <w:rPr>
          <w:rFonts w:ascii="Times New Roman" w:eastAsia="仿宋_GB2312" w:hAnsi="Times New Roman" w:cs="仿宋_GB2312" w:hint="eastAsia"/>
          <w:sz w:val="32"/>
          <w:szCs w:val="32"/>
        </w:rPr>
        <w:t>个工作日内完成；特殊情况下，审核确认时限不得超过</w:t>
      </w:r>
      <w:r w:rsidRPr="00680B3E">
        <w:rPr>
          <w:rFonts w:ascii="Times New Roman" w:eastAsia="仿宋_GB2312" w:hAnsi="Times New Roman" w:cs="Times New Roman"/>
          <w:sz w:val="32"/>
          <w:szCs w:val="32"/>
        </w:rPr>
        <w:t>40</w:t>
      </w:r>
      <w:r w:rsidRPr="00680B3E">
        <w:rPr>
          <w:rFonts w:ascii="Times New Roman" w:eastAsia="仿宋_GB2312" w:hAnsi="Times New Roman" w:cs="仿宋_GB2312" w:hint="eastAsia"/>
          <w:sz w:val="32"/>
          <w:szCs w:val="32"/>
        </w:rPr>
        <w:t>个工作日。</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楷体_GB2312" w:hAnsi="楷体_GB2312" w:cs="楷体_GB2312" w:hint="eastAsia"/>
          <w:b/>
          <w:bCs/>
          <w:sz w:val="32"/>
          <w:szCs w:val="32"/>
        </w:rPr>
        <w:t>第二十五条</w:t>
      </w:r>
      <w:r w:rsidRPr="00680B3E">
        <w:rPr>
          <w:rFonts w:ascii="Times New Roman" w:eastAsia="仿宋_GB2312" w:hAnsi="Times New Roman" w:cs="Times New Roman"/>
          <w:sz w:val="32"/>
          <w:szCs w:val="32"/>
        </w:rPr>
        <w:t xml:space="preserve">  </w:t>
      </w:r>
      <w:r w:rsidRPr="00680B3E">
        <w:rPr>
          <w:rFonts w:ascii="Times New Roman" w:eastAsia="仿宋_GB2312" w:hAnsi="Times New Roman" w:cs="仿宋_GB2312" w:hint="eastAsia"/>
          <w:sz w:val="32"/>
          <w:szCs w:val="32"/>
        </w:rPr>
        <w:t>县级人民政府民政部门应当在特困人员所在村（社区）村（居）务公开栏及相关官方网站公布特困人员姓名、家庭救助供养人数、生活自理能力等级、救助供养标准等信息，其中在村（社区）村（居）务公开栏公布的信息应当加盖县级人民政府民政部门或乡镇人民政府（街道办事处）公章。</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仿宋_GB2312" w:hAnsi="Times New Roman" w:cs="仿宋_GB2312" w:hint="eastAsia"/>
          <w:sz w:val="32"/>
          <w:szCs w:val="32"/>
        </w:rPr>
        <w:t>信息公布应当依法保护个人隐私，不得公开无关信息。</w:t>
      </w:r>
    </w:p>
    <w:p w:rsidR="00E0489B" w:rsidRPr="00680B3E" w:rsidRDefault="00E0489B" w:rsidP="006042CC">
      <w:pPr>
        <w:spacing w:beforeLines="100" w:afterLines="100" w:line="580" w:lineRule="exact"/>
        <w:jc w:val="center"/>
        <w:rPr>
          <w:rFonts w:ascii="Times New Roman" w:eastAsia="黑体" w:hAnsi="Times New Roman" w:cs="Times New Roman"/>
          <w:sz w:val="32"/>
          <w:szCs w:val="32"/>
        </w:rPr>
      </w:pPr>
      <w:r w:rsidRPr="00680B3E">
        <w:rPr>
          <w:rFonts w:ascii="Times New Roman" w:eastAsia="黑体" w:hAnsi="Times New Roman" w:cs="黑体" w:hint="eastAsia"/>
          <w:sz w:val="32"/>
          <w:szCs w:val="32"/>
        </w:rPr>
        <w:t>第六章</w:t>
      </w:r>
      <w:r w:rsidRPr="00680B3E">
        <w:rPr>
          <w:rFonts w:ascii="Times New Roman" w:eastAsia="黑体" w:hAnsi="Times New Roman" w:cs="Times New Roman"/>
          <w:sz w:val="32"/>
          <w:szCs w:val="32"/>
        </w:rPr>
        <w:t xml:space="preserve">  </w:t>
      </w:r>
      <w:r w:rsidRPr="00680B3E">
        <w:rPr>
          <w:rFonts w:ascii="Times New Roman" w:eastAsia="黑体" w:hAnsi="Times New Roman" w:cs="黑体" w:hint="eastAsia"/>
          <w:sz w:val="32"/>
          <w:szCs w:val="32"/>
        </w:rPr>
        <w:t>生活自理能力评估</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楷体_GB2312" w:hAnsi="楷体_GB2312" w:cs="楷体_GB2312" w:hint="eastAsia"/>
          <w:b/>
          <w:bCs/>
          <w:sz w:val="32"/>
          <w:szCs w:val="32"/>
        </w:rPr>
        <w:t>第二十六条</w:t>
      </w:r>
      <w:r w:rsidRPr="00680B3E">
        <w:rPr>
          <w:rFonts w:ascii="Times New Roman" w:eastAsia="仿宋_GB2312" w:hAnsi="Times New Roman" w:cs="Times New Roman"/>
          <w:sz w:val="32"/>
          <w:szCs w:val="32"/>
        </w:rPr>
        <w:t xml:space="preserve">  </w:t>
      </w:r>
      <w:r w:rsidRPr="00680B3E">
        <w:rPr>
          <w:rFonts w:ascii="Times New Roman" w:eastAsia="仿宋_GB2312" w:hAnsi="Times New Roman" w:cs="仿宋_GB2312" w:hint="eastAsia"/>
          <w:sz w:val="32"/>
          <w:szCs w:val="32"/>
        </w:rPr>
        <w:t>县级人民政府民政部门应当在乡镇人民政府（街道办事处）、村（居）民委员会协助下，对特困人员生活自理能力进行评估，并根据评估结果，确定特困人员应当享受的照料护理标准档次。有条件的地方，可以委托第三方机构开展特困人员生活自理能力评估。</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楷体_GB2312" w:hAnsi="楷体_GB2312" w:cs="楷体_GB2312" w:hint="eastAsia"/>
          <w:b/>
          <w:bCs/>
          <w:sz w:val="32"/>
          <w:szCs w:val="32"/>
        </w:rPr>
        <w:t>第二十七条</w:t>
      </w:r>
      <w:r w:rsidRPr="00680B3E">
        <w:rPr>
          <w:rFonts w:ascii="Times New Roman" w:eastAsia="仿宋_GB2312" w:hAnsi="Times New Roman" w:cs="Times New Roman"/>
          <w:sz w:val="32"/>
          <w:szCs w:val="32"/>
        </w:rPr>
        <w:t xml:space="preserve">  </w:t>
      </w:r>
      <w:r w:rsidRPr="00680B3E">
        <w:rPr>
          <w:rFonts w:ascii="Times New Roman" w:eastAsia="仿宋_GB2312" w:hAnsi="Times New Roman" w:cs="仿宋_GB2312" w:hint="eastAsia"/>
          <w:sz w:val="32"/>
          <w:szCs w:val="32"/>
        </w:rPr>
        <w:t>特困人员生活自理能力，一般依据以下</w:t>
      </w:r>
      <w:r w:rsidRPr="00680B3E">
        <w:rPr>
          <w:rFonts w:ascii="Times New Roman" w:eastAsia="仿宋_GB2312" w:hAnsi="Times New Roman" w:cs="Times New Roman"/>
          <w:sz w:val="32"/>
          <w:szCs w:val="32"/>
        </w:rPr>
        <w:t>6</w:t>
      </w:r>
      <w:r w:rsidRPr="00680B3E">
        <w:rPr>
          <w:rFonts w:ascii="Times New Roman" w:eastAsia="仿宋_GB2312" w:hAnsi="Times New Roman" w:cs="仿宋_GB2312" w:hint="eastAsia"/>
          <w:sz w:val="32"/>
          <w:szCs w:val="32"/>
        </w:rPr>
        <w:t>项指标综合评估：</w:t>
      </w:r>
      <w:r w:rsidRPr="00680B3E">
        <w:rPr>
          <w:rFonts w:ascii="Times New Roman" w:eastAsia="仿宋_GB2312" w:hAnsi="Times New Roman" w:cs="Times New Roman"/>
          <w:sz w:val="32"/>
          <w:szCs w:val="32"/>
        </w:rPr>
        <w:t xml:space="preserve"> </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仿宋_GB2312" w:hAnsi="Times New Roman" w:cs="仿宋_GB2312" w:hint="eastAsia"/>
          <w:sz w:val="32"/>
          <w:szCs w:val="32"/>
        </w:rPr>
        <w:t>（一）自主吃饭；</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仿宋_GB2312" w:hAnsi="Times New Roman" w:cs="仿宋_GB2312" w:hint="eastAsia"/>
          <w:sz w:val="32"/>
          <w:szCs w:val="32"/>
        </w:rPr>
        <w:t>（二）自主穿衣；</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仿宋_GB2312" w:hAnsi="Times New Roman" w:cs="仿宋_GB2312" w:hint="eastAsia"/>
          <w:sz w:val="32"/>
          <w:szCs w:val="32"/>
        </w:rPr>
        <w:t>（三）自主上下床；</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仿宋_GB2312" w:hAnsi="Times New Roman" w:cs="仿宋_GB2312" w:hint="eastAsia"/>
          <w:sz w:val="32"/>
          <w:szCs w:val="32"/>
        </w:rPr>
        <w:t>（四）自主如厕；</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仿宋_GB2312" w:hAnsi="Times New Roman" w:cs="仿宋_GB2312" w:hint="eastAsia"/>
          <w:sz w:val="32"/>
          <w:szCs w:val="32"/>
        </w:rPr>
        <w:t>（五）室内自主行走；</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仿宋_GB2312" w:hAnsi="Times New Roman" w:cs="仿宋_GB2312" w:hint="eastAsia"/>
          <w:sz w:val="32"/>
          <w:szCs w:val="32"/>
        </w:rPr>
        <w:t>（六）自主洗澡。</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楷体_GB2312" w:hAnsi="楷体_GB2312" w:cs="楷体_GB2312" w:hint="eastAsia"/>
          <w:b/>
          <w:bCs/>
          <w:sz w:val="32"/>
          <w:szCs w:val="32"/>
        </w:rPr>
        <w:t>第二十八条</w:t>
      </w:r>
      <w:r w:rsidRPr="00680B3E">
        <w:rPr>
          <w:rFonts w:ascii="Times New Roman" w:eastAsia="仿宋_GB2312" w:hAnsi="Times New Roman" w:cs="Times New Roman"/>
          <w:sz w:val="32"/>
          <w:szCs w:val="32"/>
        </w:rPr>
        <w:t xml:space="preserve">  </w:t>
      </w:r>
      <w:r w:rsidRPr="00680B3E">
        <w:rPr>
          <w:rFonts w:ascii="Times New Roman" w:eastAsia="仿宋_GB2312" w:hAnsi="Times New Roman" w:cs="仿宋_GB2312" w:hint="eastAsia"/>
          <w:sz w:val="32"/>
          <w:szCs w:val="32"/>
        </w:rPr>
        <w:t>根据本办法第二十</w:t>
      </w:r>
      <w:r>
        <w:rPr>
          <w:rFonts w:ascii="Times New Roman" w:eastAsia="仿宋_GB2312" w:hAnsi="Times New Roman" w:cs="仿宋_GB2312" w:hint="eastAsia"/>
          <w:sz w:val="32"/>
          <w:szCs w:val="32"/>
        </w:rPr>
        <w:t>七</w:t>
      </w:r>
      <w:r w:rsidRPr="00680B3E">
        <w:rPr>
          <w:rFonts w:ascii="Times New Roman" w:eastAsia="仿宋_GB2312" w:hAnsi="Times New Roman" w:cs="仿宋_GB2312" w:hint="eastAsia"/>
          <w:sz w:val="32"/>
          <w:szCs w:val="32"/>
        </w:rPr>
        <w:t>条规定内容，特困人员生活自理状况</w:t>
      </w:r>
      <w:r w:rsidRPr="00680B3E">
        <w:rPr>
          <w:rFonts w:ascii="Times New Roman" w:eastAsia="仿宋_GB2312" w:hAnsi="Times New Roman" w:cs="Times New Roman"/>
          <w:sz w:val="32"/>
          <w:szCs w:val="32"/>
        </w:rPr>
        <w:t>6</w:t>
      </w:r>
      <w:r w:rsidRPr="00680B3E">
        <w:rPr>
          <w:rFonts w:ascii="Times New Roman" w:eastAsia="仿宋_GB2312" w:hAnsi="Times New Roman" w:cs="仿宋_GB2312" w:hint="eastAsia"/>
          <w:sz w:val="32"/>
          <w:szCs w:val="32"/>
        </w:rPr>
        <w:t>项</w:t>
      </w:r>
      <w:r>
        <w:rPr>
          <w:rFonts w:ascii="Times New Roman" w:eastAsia="仿宋_GB2312" w:hAnsi="Times New Roman" w:cs="仿宋_GB2312" w:hint="eastAsia"/>
          <w:sz w:val="32"/>
          <w:szCs w:val="32"/>
        </w:rPr>
        <w:t>评估</w:t>
      </w:r>
      <w:r w:rsidRPr="00680B3E">
        <w:rPr>
          <w:rFonts w:ascii="Times New Roman" w:eastAsia="仿宋_GB2312" w:hAnsi="Times New Roman" w:cs="仿宋_GB2312" w:hint="eastAsia"/>
          <w:sz w:val="32"/>
          <w:szCs w:val="32"/>
        </w:rPr>
        <w:t>指标全部达到的，可以视为具备生活自理能力；有</w:t>
      </w:r>
      <w:r w:rsidRPr="00680B3E">
        <w:rPr>
          <w:rFonts w:ascii="Times New Roman" w:eastAsia="仿宋_GB2312" w:hAnsi="Times New Roman" w:cs="Times New Roman"/>
          <w:sz w:val="32"/>
          <w:szCs w:val="32"/>
        </w:rPr>
        <w:t>3</w:t>
      </w:r>
      <w:r w:rsidRPr="00680B3E">
        <w:rPr>
          <w:rFonts w:ascii="Times New Roman" w:eastAsia="仿宋_GB2312" w:hAnsi="Times New Roman" w:cs="仿宋_GB2312" w:hint="eastAsia"/>
          <w:sz w:val="32"/>
          <w:szCs w:val="32"/>
        </w:rPr>
        <w:t>项以下（含</w:t>
      </w:r>
      <w:r w:rsidRPr="00680B3E">
        <w:rPr>
          <w:rFonts w:ascii="Times New Roman" w:eastAsia="仿宋_GB2312" w:hAnsi="Times New Roman" w:cs="Times New Roman"/>
          <w:sz w:val="32"/>
          <w:szCs w:val="32"/>
        </w:rPr>
        <w:t>3</w:t>
      </w:r>
      <w:r w:rsidRPr="00680B3E">
        <w:rPr>
          <w:rFonts w:ascii="Times New Roman" w:eastAsia="仿宋_GB2312" w:hAnsi="Times New Roman" w:cs="仿宋_GB2312" w:hint="eastAsia"/>
          <w:sz w:val="32"/>
          <w:szCs w:val="32"/>
        </w:rPr>
        <w:t>项）指标不能达到的，可以视为部分丧失生活自理能力；有</w:t>
      </w:r>
      <w:r w:rsidRPr="00680B3E">
        <w:rPr>
          <w:rFonts w:ascii="Times New Roman" w:eastAsia="仿宋_GB2312" w:hAnsi="Times New Roman" w:cs="Times New Roman"/>
          <w:sz w:val="32"/>
          <w:szCs w:val="32"/>
        </w:rPr>
        <w:t>4</w:t>
      </w:r>
      <w:r w:rsidRPr="00680B3E">
        <w:rPr>
          <w:rFonts w:ascii="Times New Roman" w:eastAsia="仿宋_GB2312" w:hAnsi="Times New Roman" w:cs="仿宋_GB2312" w:hint="eastAsia"/>
          <w:sz w:val="32"/>
          <w:szCs w:val="32"/>
        </w:rPr>
        <w:t>项以上（含</w:t>
      </w:r>
      <w:r w:rsidRPr="00680B3E">
        <w:rPr>
          <w:rFonts w:ascii="Times New Roman" w:eastAsia="仿宋_GB2312" w:hAnsi="Times New Roman" w:cs="Times New Roman"/>
          <w:sz w:val="32"/>
          <w:szCs w:val="32"/>
        </w:rPr>
        <w:t>4</w:t>
      </w:r>
      <w:r w:rsidRPr="00680B3E">
        <w:rPr>
          <w:rFonts w:ascii="Times New Roman" w:eastAsia="仿宋_GB2312" w:hAnsi="Times New Roman" w:cs="仿宋_GB2312" w:hint="eastAsia"/>
          <w:sz w:val="32"/>
          <w:szCs w:val="32"/>
        </w:rPr>
        <w:t>项）指标不能达到的，可以视为完全丧失生活自理能力。</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楷体_GB2312" w:hAnsi="楷体_GB2312" w:cs="楷体_GB2312" w:hint="eastAsia"/>
          <w:b/>
          <w:bCs/>
          <w:sz w:val="32"/>
          <w:szCs w:val="32"/>
        </w:rPr>
        <w:t>第二十九条</w:t>
      </w:r>
      <w:r w:rsidRPr="00680B3E">
        <w:rPr>
          <w:rFonts w:ascii="Times New Roman" w:eastAsia="楷体_GB2312" w:hAnsi="Times New Roman" w:cs="Times New Roman"/>
          <w:b/>
          <w:bCs/>
          <w:sz w:val="32"/>
          <w:szCs w:val="32"/>
        </w:rPr>
        <w:t xml:space="preserve"> </w:t>
      </w:r>
      <w:r w:rsidRPr="00680B3E">
        <w:rPr>
          <w:rFonts w:ascii="Times New Roman" w:eastAsia="仿宋_GB2312" w:hAnsi="Times New Roman" w:cs="Times New Roman"/>
          <w:sz w:val="32"/>
          <w:szCs w:val="32"/>
        </w:rPr>
        <w:t xml:space="preserve"> </w:t>
      </w:r>
      <w:r w:rsidRPr="00680B3E">
        <w:rPr>
          <w:rFonts w:ascii="Times New Roman" w:eastAsia="仿宋_GB2312" w:hAnsi="Times New Roman" w:cs="仿宋_GB2312" w:hint="eastAsia"/>
          <w:sz w:val="32"/>
          <w:szCs w:val="32"/>
        </w:rPr>
        <w:t>特困人员生活自理能力发生变化的，本人、照料服务人、村（居）民委员会或者供养服务机构应当通过乡镇人民政府（街道办事处）及时报告县级人民政府民政部门，县级人民政府民政部门应当自接到报告之日起</w:t>
      </w:r>
      <w:r w:rsidRPr="00680B3E">
        <w:rPr>
          <w:rFonts w:ascii="Times New Roman" w:eastAsia="仿宋_GB2312" w:hAnsi="Times New Roman" w:cs="Times New Roman"/>
          <w:sz w:val="32"/>
          <w:szCs w:val="32"/>
        </w:rPr>
        <w:t>10</w:t>
      </w:r>
      <w:r w:rsidRPr="00680B3E">
        <w:rPr>
          <w:rFonts w:ascii="Times New Roman" w:eastAsia="仿宋_GB2312" w:hAnsi="Times New Roman" w:cs="仿宋_GB2312" w:hint="eastAsia"/>
          <w:sz w:val="32"/>
          <w:szCs w:val="32"/>
        </w:rPr>
        <w:t>个工作日内组织复核评估，并根据评估结果及时调整特困人员生活自理能力认定类别。</w:t>
      </w:r>
    </w:p>
    <w:p w:rsidR="00E0489B" w:rsidRPr="00680B3E" w:rsidRDefault="00E0489B" w:rsidP="006042CC">
      <w:pPr>
        <w:spacing w:beforeLines="100" w:afterLines="100" w:line="580" w:lineRule="exact"/>
        <w:jc w:val="center"/>
        <w:rPr>
          <w:rFonts w:ascii="Times New Roman" w:eastAsia="黑体" w:hAnsi="Times New Roman" w:cs="Times New Roman"/>
          <w:sz w:val="32"/>
          <w:szCs w:val="32"/>
        </w:rPr>
      </w:pPr>
      <w:r w:rsidRPr="00680B3E">
        <w:rPr>
          <w:rFonts w:ascii="Times New Roman" w:eastAsia="黑体" w:hAnsi="Times New Roman" w:cs="黑体" w:hint="eastAsia"/>
          <w:sz w:val="32"/>
          <w:szCs w:val="32"/>
        </w:rPr>
        <w:t>第七章</w:t>
      </w:r>
      <w:r w:rsidRPr="00680B3E">
        <w:rPr>
          <w:rFonts w:ascii="Times New Roman" w:eastAsia="黑体" w:hAnsi="Times New Roman" w:cs="Times New Roman"/>
          <w:sz w:val="32"/>
          <w:szCs w:val="32"/>
        </w:rPr>
        <w:t xml:space="preserve">  </w:t>
      </w:r>
      <w:r w:rsidRPr="00680B3E">
        <w:rPr>
          <w:rFonts w:ascii="Times New Roman" w:eastAsia="黑体" w:hAnsi="Times New Roman" w:cs="黑体" w:hint="eastAsia"/>
          <w:sz w:val="32"/>
          <w:szCs w:val="32"/>
        </w:rPr>
        <w:t>终止救助供养</w:t>
      </w:r>
      <w:r w:rsidRPr="00680B3E">
        <w:rPr>
          <w:rFonts w:ascii="Times New Roman" w:eastAsia="黑体" w:hAnsi="Times New Roman" w:cs="Times New Roman"/>
          <w:sz w:val="32"/>
          <w:szCs w:val="32"/>
        </w:rPr>
        <w:t xml:space="preserve"> </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楷体_GB2312" w:hAnsi="楷体_GB2312" w:cs="楷体_GB2312" w:hint="eastAsia"/>
          <w:b/>
          <w:bCs/>
          <w:sz w:val="32"/>
          <w:szCs w:val="32"/>
        </w:rPr>
        <w:t>第三十条</w:t>
      </w:r>
      <w:r w:rsidRPr="00680B3E">
        <w:rPr>
          <w:rFonts w:ascii="Times New Roman" w:eastAsia="楷体_GB2312" w:hAnsi="Times New Roman" w:cs="Times New Roman"/>
          <w:b/>
          <w:bCs/>
          <w:sz w:val="32"/>
          <w:szCs w:val="32"/>
        </w:rPr>
        <w:t xml:space="preserve"> </w:t>
      </w:r>
      <w:r w:rsidRPr="00680B3E">
        <w:rPr>
          <w:rFonts w:ascii="Times New Roman" w:eastAsia="仿宋_GB2312" w:hAnsi="Times New Roman" w:cs="Times New Roman"/>
          <w:sz w:val="32"/>
          <w:szCs w:val="32"/>
        </w:rPr>
        <w:t xml:space="preserve"> </w:t>
      </w:r>
      <w:r w:rsidRPr="00680B3E">
        <w:rPr>
          <w:rFonts w:ascii="Times New Roman" w:eastAsia="仿宋_GB2312" w:hAnsi="Times New Roman" w:cs="仿宋_GB2312" w:hint="eastAsia"/>
          <w:sz w:val="32"/>
          <w:szCs w:val="32"/>
        </w:rPr>
        <w:t>特困人员有下列情形之一的，应当及时终止救助供养：</w:t>
      </w:r>
      <w:r w:rsidRPr="00680B3E">
        <w:rPr>
          <w:rFonts w:ascii="Times New Roman" w:eastAsia="仿宋_GB2312" w:hAnsi="Times New Roman" w:cs="Times New Roman"/>
          <w:sz w:val="32"/>
          <w:szCs w:val="32"/>
        </w:rPr>
        <w:t xml:space="preserve"> </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仿宋_GB2312" w:hAnsi="Times New Roman" w:cs="仿宋_GB2312" w:hint="eastAsia"/>
          <w:sz w:val="32"/>
          <w:szCs w:val="32"/>
        </w:rPr>
        <w:t>（一）死亡或者被宣告死亡、被宣告失踪；</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仿宋_GB2312" w:hAnsi="Times New Roman" w:cs="仿宋_GB2312" w:hint="eastAsia"/>
          <w:sz w:val="32"/>
          <w:szCs w:val="32"/>
        </w:rPr>
        <w:t>（二）具备或者恢复劳动能力；</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仿宋_GB2312" w:hAnsi="Times New Roman" w:cs="仿宋_GB2312" w:hint="eastAsia"/>
          <w:sz w:val="32"/>
          <w:szCs w:val="32"/>
        </w:rPr>
        <w:t>（三）依法被判处刑罚，且在监狱服刑；</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仿宋_GB2312" w:hAnsi="Times New Roman" w:cs="仿宋_GB2312" w:hint="eastAsia"/>
          <w:sz w:val="32"/>
          <w:szCs w:val="32"/>
        </w:rPr>
        <w:t>（四）收入和财产状况不再符合本办法规定；</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仿宋_GB2312" w:hAnsi="Times New Roman" w:cs="仿宋_GB2312" w:hint="eastAsia"/>
          <w:sz w:val="32"/>
          <w:szCs w:val="32"/>
        </w:rPr>
        <w:t>（五）法定义务人具有了履行义务能力或者新增具有履行义务能力的法定义务人；</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仿宋_GB2312" w:hAnsi="Times New Roman" w:cs="仿宋_GB2312" w:hint="eastAsia"/>
          <w:sz w:val="32"/>
          <w:szCs w:val="32"/>
        </w:rPr>
        <w:t>（六）自愿申请退出救助供养。</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仿宋_GB2312" w:hAnsi="Times New Roman" w:cs="仿宋_GB2312" w:hint="eastAsia"/>
          <w:sz w:val="32"/>
          <w:szCs w:val="32"/>
        </w:rPr>
        <w:t>特困人员中的未成年人，可继续享有救助供养待遇至</w:t>
      </w:r>
      <w:r w:rsidRPr="00680B3E">
        <w:rPr>
          <w:rFonts w:ascii="Times New Roman" w:eastAsia="仿宋_GB2312" w:hAnsi="Times New Roman" w:cs="Times New Roman"/>
          <w:sz w:val="32"/>
          <w:szCs w:val="32"/>
        </w:rPr>
        <w:t>18</w:t>
      </w:r>
      <w:r w:rsidRPr="00680B3E">
        <w:rPr>
          <w:rFonts w:ascii="Times New Roman" w:eastAsia="仿宋_GB2312" w:hAnsi="Times New Roman" w:cs="仿宋_GB2312" w:hint="eastAsia"/>
          <w:sz w:val="32"/>
          <w:szCs w:val="32"/>
        </w:rPr>
        <w:t>周岁；年满</w:t>
      </w:r>
      <w:r w:rsidRPr="00680B3E">
        <w:rPr>
          <w:rFonts w:ascii="Times New Roman" w:eastAsia="仿宋_GB2312" w:hAnsi="Times New Roman" w:cs="Times New Roman"/>
          <w:sz w:val="32"/>
          <w:szCs w:val="32"/>
        </w:rPr>
        <w:t>18</w:t>
      </w:r>
      <w:r w:rsidRPr="00680B3E">
        <w:rPr>
          <w:rFonts w:ascii="Times New Roman" w:eastAsia="仿宋_GB2312" w:hAnsi="Times New Roman" w:cs="仿宋_GB2312" w:hint="eastAsia"/>
          <w:sz w:val="32"/>
          <w:szCs w:val="32"/>
        </w:rPr>
        <w:t>周岁仍在接受义务教育或者在普通高中、中等职业学校就读的，可继续享</w:t>
      </w:r>
      <w:r>
        <w:rPr>
          <w:rFonts w:ascii="Times New Roman" w:eastAsia="仿宋_GB2312" w:hAnsi="Times New Roman" w:cs="仿宋_GB2312" w:hint="eastAsia"/>
          <w:sz w:val="32"/>
          <w:szCs w:val="32"/>
        </w:rPr>
        <w:t>受</w:t>
      </w:r>
      <w:r w:rsidRPr="00680B3E">
        <w:rPr>
          <w:rFonts w:ascii="Times New Roman" w:eastAsia="仿宋_GB2312" w:hAnsi="Times New Roman" w:cs="仿宋_GB2312" w:hint="eastAsia"/>
          <w:sz w:val="32"/>
          <w:szCs w:val="32"/>
        </w:rPr>
        <w:t>救助供养待遇。</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楷体_GB2312" w:hAnsi="楷体_GB2312" w:cs="楷体_GB2312" w:hint="eastAsia"/>
          <w:b/>
          <w:bCs/>
          <w:sz w:val="32"/>
          <w:szCs w:val="32"/>
        </w:rPr>
        <w:t>第三十一条</w:t>
      </w:r>
      <w:r w:rsidRPr="00680B3E">
        <w:rPr>
          <w:rFonts w:ascii="Times New Roman" w:eastAsia="楷体_GB2312" w:hAnsi="Times New Roman" w:cs="Times New Roman"/>
          <w:b/>
          <w:bCs/>
          <w:sz w:val="32"/>
          <w:szCs w:val="32"/>
        </w:rPr>
        <w:t xml:space="preserve">  </w:t>
      </w:r>
      <w:r w:rsidRPr="00680B3E">
        <w:rPr>
          <w:rFonts w:ascii="Times New Roman" w:eastAsia="仿宋_GB2312" w:hAnsi="Times New Roman" w:cs="仿宋_GB2312" w:hint="eastAsia"/>
          <w:sz w:val="32"/>
          <w:szCs w:val="32"/>
        </w:rPr>
        <w:t>特困人员不再符合救助供养条件的，本人、照料服务人、村（居）民委员会或者供养服务机构应当在</w:t>
      </w:r>
      <w:r w:rsidRPr="00680B3E">
        <w:rPr>
          <w:rFonts w:ascii="Times New Roman" w:eastAsia="仿宋_GB2312" w:hAnsi="Times New Roman" w:cs="Times New Roman"/>
          <w:sz w:val="32"/>
          <w:szCs w:val="32"/>
        </w:rPr>
        <w:t>30</w:t>
      </w:r>
      <w:r w:rsidRPr="00680B3E">
        <w:rPr>
          <w:rFonts w:ascii="Times New Roman" w:eastAsia="仿宋_GB2312" w:hAnsi="Times New Roman" w:cs="仿宋_GB2312" w:hint="eastAsia"/>
          <w:sz w:val="32"/>
          <w:szCs w:val="32"/>
        </w:rPr>
        <w:t>日内告知乡镇人民政府（街道办事处），由乡镇人民政府（街道办事处）调查核实并报县级人民政府民政部门核准。</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仿宋_GB2312" w:hAnsi="Times New Roman" w:cs="仿宋_GB2312" w:hint="eastAsia"/>
          <w:sz w:val="32"/>
          <w:szCs w:val="32"/>
        </w:rPr>
        <w:t>县级人民政府民政部门、乡镇人民政府（街道办事处）在工作中发现特困人员不再符合救助供养条件的，应当及时按程序办理终止救助供养手续。</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楷体_GB2312" w:hAnsi="楷体_GB2312" w:cs="楷体_GB2312" w:hint="eastAsia"/>
          <w:b/>
          <w:bCs/>
          <w:sz w:val="32"/>
          <w:szCs w:val="32"/>
        </w:rPr>
        <w:t>第三十二条</w:t>
      </w:r>
      <w:r w:rsidRPr="00680B3E">
        <w:rPr>
          <w:rFonts w:ascii="Times New Roman" w:eastAsia="仿宋_GB2312" w:hAnsi="Times New Roman" w:cs="Times New Roman"/>
          <w:sz w:val="32"/>
          <w:szCs w:val="32"/>
        </w:rPr>
        <w:t xml:space="preserve">  </w:t>
      </w:r>
      <w:r w:rsidRPr="00680B3E">
        <w:rPr>
          <w:rFonts w:ascii="Times New Roman" w:eastAsia="仿宋_GB2312" w:hAnsi="Times New Roman" w:cs="仿宋_GB2312" w:hint="eastAsia"/>
          <w:sz w:val="32"/>
          <w:szCs w:val="32"/>
        </w:rPr>
        <w:t>对拟终止救助供养的特困人员，县级人民政府民政部门应当通过乡镇人民政府（街道办事处），在其所在村（社区）或者供养服务机构公示，公示期为</w:t>
      </w:r>
      <w:r w:rsidRPr="00680B3E">
        <w:rPr>
          <w:rFonts w:ascii="Times New Roman" w:eastAsia="仿宋_GB2312" w:hAnsi="Times New Roman" w:cs="Times New Roman"/>
          <w:sz w:val="32"/>
          <w:szCs w:val="32"/>
        </w:rPr>
        <w:t>7</w:t>
      </w:r>
      <w:r w:rsidRPr="00680B3E">
        <w:rPr>
          <w:rFonts w:ascii="Times New Roman" w:eastAsia="仿宋_GB2312" w:hAnsi="Times New Roman" w:cs="仿宋_GB2312" w:hint="eastAsia"/>
          <w:sz w:val="32"/>
          <w:szCs w:val="32"/>
        </w:rPr>
        <w:t>天。</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仿宋_GB2312" w:hAnsi="Times New Roman" w:cs="仿宋_GB2312" w:hint="eastAsia"/>
          <w:sz w:val="32"/>
          <w:szCs w:val="32"/>
        </w:rPr>
        <w:t>公示期满无异议的，县级人民政府民政部门应当作出终止决定并从下月起终止发放救助供养</w:t>
      </w:r>
      <w:bookmarkStart w:id="1" w:name="_GoBack"/>
      <w:bookmarkEnd w:id="1"/>
      <w:r w:rsidRPr="00680B3E">
        <w:rPr>
          <w:rFonts w:ascii="Times New Roman" w:eastAsia="仿宋_GB2312" w:hAnsi="Times New Roman" w:cs="仿宋_GB2312" w:hint="eastAsia"/>
          <w:sz w:val="32"/>
          <w:szCs w:val="32"/>
        </w:rPr>
        <w:t>金。对公示有异议的，县级人民政府民政部门应当组织调查核实，在</w:t>
      </w:r>
      <w:r w:rsidRPr="00680B3E">
        <w:rPr>
          <w:rFonts w:ascii="Times New Roman" w:eastAsia="仿宋_GB2312" w:hAnsi="Times New Roman" w:cs="Times New Roman"/>
          <w:sz w:val="32"/>
          <w:szCs w:val="32"/>
        </w:rPr>
        <w:t>10</w:t>
      </w:r>
      <w:r w:rsidRPr="00680B3E">
        <w:rPr>
          <w:rFonts w:ascii="Times New Roman" w:eastAsia="仿宋_GB2312" w:hAnsi="Times New Roman" w:cs="仿宋_GB2312" w:hint="eastAsia"/>
          <w:sz w:val="32"/>
          <w:szCs w:val="32"/>
        </w:rPr>
        <w:t>个工作日内作出是否终止救助供养决定，并重新公示。对决定终止救助供养的，应当通过乡镇人民政府（街道办事处）将终止理由书面告知当事人和村（居）民委员会或者供养服务机构。</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楷体_GB2312" w:hAnsi="楷体_GB2312" w:cs="楷体_GB2312" w:hint="eastAsia"/>
          <w:b/>
          <w:bCs/>
          <w:sz w:val="32"/>
          <w:szCs w:val="32"/>
        </w:rPr>
        <w:t>第三十三条</w:t>
      </w:r>
      <w:r w:rsidRPr="00680B3E">
        <w:rPr>
          <w:rFonts w:ascii="Times New Roman" w:eastAsia="仿宋_GB2312" w:hAnsi="Times New Roman" w:cs="Times New Roman"/>
          <w:sz w:val="32"/>
          <w:szCs w:val="32"/>
        </w:rPr>
        <w:t xml:space="preserve">  </w:t>
      </w:r>
      <w:r w:rsidRPr="00680B3E">
        <w:rPr>
          <w:rFonts w:ascii="Times New Roman" w:eastAsia="仿宋_GB2312" w:hAnsi="Times New Roman" w:cs="仿宋_GB2312" w:hint="eastAsia"/>
          <w:sz w:val="32"/>
          <w:szCs w:val="32"/>
        </w:rPr>
        <w:t>对终止救助供养的原特困人员，符合最低生活保障、临时救助等其他社会救助条件的，应当按规定及时纳入相应救助范围。</w:t>
      </w:r>
      <w:r w:rsidRPr="00680B3E">
        <w:rPr>
          <w:rFonts w:ascii="Times New Roman" w:eastAsia="仿宋_GB2312" w:hAnsi="Times New Roman" w:cs="Times New Roman"/>
          <w:sz w:val="32"/>
          <w:szCs w:val="32"/>
        </w:rPr>
        <w:t xml:space="preserve"> </w:t>
      </w:r>
    </w:p>
    <w:p w:rsidR="00E0489B" w:rsidRPr="00680B3E" w:rsidRDefault="00E0489B" w:rsidP="006042CC">
      <w:pPr>
        <w:spacing w:beforeLines="100" w:afterLines="100" w:line="580" w:lineRule="exact"/>
        <w:jc w:val="center"/>
        <w:rPr>
          <w:rFonts w:ascii="Times New Roman" w:eastAsia="黑体" w:hAnsi="Times New Roman" w:cs="Times New Roman"/>
          <w:sz w:val="32"/>
          <w:szCs w:val="32"/>
        </w:rPr>
      </w:pPr>
      <w:r w:rsidRPr="00680B3E">
        <w:rPr>
          <w:rFonts w:ascii="Times New Roman" w:eastAsia="黑体" w:hAnsi="Times New Roman" w:cs="黑体" w:hint="eastAsia"/>
          <w:sz w:val="32"/>
          <w:szCs w:val="32"/>
        </w:rPr>
        <w:t>第八章</w:t>
      </w:r>
      <w:r w:rsidRPr="00680B3E">
        <w:rPr>
          <w:rFonts w:ascii="Times New Roman" w:eastAsia="黑体" w:hAnsi="Times New Roman" w:cs="Times New Roman"/>
          <w:sz w:val="32"/>
          <w:szCs w:val="32"/>
        </w:rPr>
        <w:t xml:space="preserve"> </w:t>
      </w:r>
      <w:r w:rsidRPr="00680B3E">
        <w:rPr>
          <w:rFonts w:ascii="Times New Roman" w:eastAsia="黑体" w:hAnsi="Times New Roman" w:cs="黑体" w:hint="eastAsia"/>
          <w:sz w:val="32"/>
          <w:szCs w:val="32"/>
        </w:rPr>
        <w:t>管理和监督</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楷体_GB2312" w:hAnsi="楷体_GB2312" w:cs="楷体_GB2312" w:hint="eastAsia"/>
          <w:b/>
          <w:bCs/>
          <w:sz w:val="32"/>
          <w:szCs w:val="32"/>
        </w:rPr>
        <w:t>第三十四条</w:t>
      </w:r>
      <w:r w:rsidRPr="00680B3E">
        <w:rPr>
          <w:rFonts w:ascii="Times New Roman" w:eastAsia="仿宋_GB2312" w:hAnsi="Times New Roman" w:cs="Times New Roman"/>
          <w:sz w:val="32"/>
          <w:szCs w:val="32"/>
        </w:rPr>
        <w:t xml:space="preserve">  </w:t>
      </w:r>
      <w:r w:rsidRPr="00680B3E">
        <w:rPr>
          <w:rFonts w:ascii="Times New Roman" w:eastAsia="仿宋_GB2312" w:hAnsi="Times New Roman" w:cs="仿宋_GB2312" w:hint="eastAsia"/>
          <w:sz w:val="32"/>
          <w:szCs w:val="32"/>
        </w:rPr>
        <w:t>申请人及其法定义务人应当积极配合县级人民政府民政部门和乡镇人民政府（街道办事处）开展的家庭经济状况调查、生活自理能力评估等认定工作，无正当理由拒不配合的，县级人民政府民政部门和乡镇人民政府（街道办事处）可以终止认定程序。</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楷体_GB2312" w:hAnsi="楷体_GB2312" w:cs="楷体_GB2312" w:hint="eastAsia"/>
          <w:b/>
          <w:bCs/>
          <w:sz w:val="32"/>
          <w:szCs w:val="32"/>
        </w:rPr>
        <w:t>第三十五条</w:t>
      </w:r>
      <w:r w:rsidRPr="00680B3E">
        <w:rPr>
          <w:rFonts w:ascii="Times New Roman" w:eastAsia="仿宋_GB2312" w:hAnsi="Times New Roman" w:cs="Times New Roman"/>
          <w:sz w:val="32"/>
          <w:szCs w:val="32"/>
        </w:rPr>
        <w:t xml:space="preserve">  </w:t>
      </w:r>
      <w:r w:rsidRPr="00680B3E">
        <w:rPr>
          <w:rFonts w:ascii="Times New Roman" w:eastAsia="仿宋_GB2312" w:hAnsi="Times New Roman" w:cs="仿宋_GB2312" w:hint="eastAsia"/>
          <w:sz w:val="32"/>
          <w:szCs w:val="32"/>
        </w:rPr>
        <w:t>乡镇人民政府（街道办事处）应当每年对特困人员的家庭经济状况核查一次，县级人民政府民政部门应当每年按不低于</w:t>
      </w:r>
      <w:r w:rsidRPr="00680B3E">
        <w:rPr>
          <w:rFonts w:ascii="Times New Roman" w:eastAsia="仿宋_GB2312" w:hAnsi="Times New Roman" w:cs="Times New Roman"/>
          <w:sz w:val="32"/>
          <w:szCs w:val="32"/>
        </w:rPr>
        <w:t>30%</w:t>
      </w:r>
      <w:r w:rsidRPr="00680B3E">
        <w:rPr>
          <w:rFonts w:ascii="Times New Roman" w:eastAsia="仿宋_GB2312" w:hAnsi="Times New Roman" w:cs="仿宋_GB2312" w:hint="eastAsia"/>
          <w:sz w:val="32"/>
          <w:szCs w:val="32"/>
        </w:rPr>
        <w:t>的比例对特困人员的家庭经济状况随机抽查一次，并根据核查情况决定继续或终止救助供养。县级人民政府民政部门应当每年对特困人员的生活自理能力状况评估一次，并根据评估结果及时调整特困人员生活自理能力认定类别。</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楷体_GB2312" w:hAnsi="楷体_GB2312" w:cs="楷体_GB2312" w:hint="eastAsia"/>
          <w:b/>
          <w:bCs/>
          <w:sz w:val="32"/>
          <w:szCs w:val="32"/>
        </w:rPr>
        <w:t>第三十六条</w:t>
      </w:r>
      <w:r w:rsidRPr="00680B3E">
        <w:rPr>
          <w:rFonts w:ascii="Times New Roman" w:eastAsia="楷体_GB2312" w:hAnsi="Times New Roman" w:cs="Times New Roman"/>
          <w:b/>
          <w:bCs/>
          <w:sz w:val="32"/>
          <w:szCs w:val="32"/>
        </w:rPr>
        <w:t xml:space="preserve"> </w:t>
      </w:r>
      <w:r w:rsidRPr="00680B3E">
        <w:rPr>
          <w:rFonts w:ascii="Times New Roman" w:eastAsia="仿宋_GB2312" w:hAnsi="Times New Roman" w:cs="Times New Roman"/>
          <w:sz w:val="32"/>
          <w:szCs w:val="32"/>
        </w:rPr>
        <w:t xml:space="preserve"> </w:t>
      </w:r>
      <w:r w:rsidRPr="00680B3E">
        <w:rPr>
          <w:rFonts w:ascii="Times New Roman" w:eastAsia="仿宋_GB2312" w:hAnsi="Times New Roman" w:cs="仿宋_GB2312" w:hint="eastAsia"/>
          <w:sz w:val="32"/>
          <w:szCs w:val="32"/>
        </w:rPr>
        <w:t>特困人员及其法定义务人应当积极配合县级人民政府民政部门和乡镇人民政府（街道办事处）开展的抽查、核查、评估工作。连续两次无正当理由拒不配合，导致无法准确核查其家庭经济状况的，县级人民政府民政部门可以暂停其特困人员救助供养待遇。</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楷体_GB2312" w:hAnsi="楷体_GB2312" w:cs="楷体_GB2312" w:hint="eastAsia"/>
          <w:b/>
          <w:bCs/>
          <w:sz w:val="32"/>
          <w:szCs w:val="32"/>
        </w:rPr>
        <w:t>第三十七条</w:t>
      </w:r>
      <w:r w:rsidRPr="00680B3E">
        <w:rPr>
          <w:rFonts w:ascii="Times New Roman" w:eastAsia="楷体_GB2312" w:hAnsi="Times New Roman" w:cs="Times New Roman"/>
          <w:b/>
          <w:bCs/>
          <w:sz w:val="32"/>
          <w:szCs w:val="32"/>
        </w:rPr>
        <w:t xml:space="preserve"> </w:t>
      </w:r>
      <w:r w:rsidRPr="00680B3E">
        <w:rPr>
          <w:rFonts w:ascii="Times New Roman" w:eastAsia="仿宋_GB2312" w:hAnsi="Times New Roman" w:cs="Times New Roman"/>
          <w:sz w:val="32"/>
          <w:szCs w:val="32"/>
        </w:rPr>
        <w:t xml:space="preserve"> </w:t>
      </w:r>
      <w:r w:rsidRPr="00680B3E">
        <w:rPr>
          <w:rFonts w:ascii="Times New Roman" w:eastAsia="仿宋_GB2312" w:hAnsi="Times New Roman" w:cs="仿宋_GB2312" w:hint="eastAsia"/>
          <w:sz w:val="32"/>
          <w:szCs w:val="32"/>
        </w:rPr>
        <w:t>县级人民政府民政部门作出暂停特困人员救助供养待遇的决定，应当符合法定事由和规定程序，并通过乡镇人民政府（街道办事处）将暂停理由书面告知当事人、村（居）民委员会或者供养服务机构。</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楷体_GB2312" w:hAnsi="楷体_GB2312" w:cs="楷体_GB2312" w:hint="eastAsia"/>
          <w:b/>
          <w:bCs/>
          <w:sz w:val="32"/>
          <w:szCs w:val="32"/>
        </w:rPr>
        <w:t>第三十八条</w:t>
      </w:r>
      <w:r w:rsidRPr="00680B3E">
        <w:rPr>
          <w:rFonts w:ascii="Times New Roman" w:eastAsia="楷体_GB2312" w:hAnsi="Times New Roman" w:cs="Times New Roman"/>
          <w:b/>
          <w:bCs/>
          <w:sz w:val="32"/>
          <w:szCs w:val="32"/>
        </w:rPr>
        <w:t xml:space="preserve"> </w:t>
      </w:r>
      <w:r w:rsidRPr="00680B3E">
        <w:rPr>
          <w:rFonts w:ascii="Times New Roman" w:eastAsia="仿宋_GB2312" w:hAnsi="Times New Roman" w:cs="Times New Roman"/>
          <w:sz w:val="32"/>
          <w:szCs w:val="32"/>
        </w:rPr>
        <w:t xml:space="preserve"> </w:t>
      </w:r>
      <w:r w:rsidRPr="00680B3E">
        <w:rPr>
          <w:rFonts w:ascii="Times New Roman" w:eastAsia="仿宋_GB2312" w:hAnsi="Times New Roman" w:cs="仿宋_GB2312" w:hint="eastAsia"/>
          <w:sz w:val="32"/>
          <w:szCs w:val="32"/>
        </w:rPr>
        <w:t>特困人员救助供养标准城乡不一致的地区，对于拥有承包土地或者参加农村集体经济收益分配的特困人员，一般给予农村特困人员救助供养待遇。实施易地扶贫搬迁至城镇地区的，给予城市特困人员救助供养待遇。</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楷体_GB2312" w:hAnsi="楷体_GB2312" w:cs="楷体_GB2312" w:hint="eastAsia"/>
          <w:b/>
          <w:bCs/>
          <w:sz w:val="32"/>
          <w:szCs w:val="32"/>
        </w:rPr>
        <w:t>第三十九条</w:t>
      </w:r>
      <w:r w:rsidRPr="00680B3E">
        <w:rPr>
          <w:rFonts w:ascii="Times New Roman" w:eastAsia="楷体_GB2312" w:hAnsi="Times New Roman" w:cs="Times New Roman"/>
          <w:b/>
          <w:bCs/>
          <w:sz w:val="32"/>
          <w:szCs w:val="32"/>
        </w:rPr>
        <w:t xml:space="preserve"> </w:t>
      </w:r>
      <w:r w:rsidRPr="00680B3E">
        <w:rPr>
          <w:rFonts w:ascii="Times New Roman" w:eastAsia="仿宋_GB2312" w:hAnsi="Times New Roman" w:cs="Times New Roman"/>
          <w:sz w:val="32"/>
          <w:szCs w:val="32"/>
        </w:rPr>
        <w:t xml:space="preserve"> </w:t>
      </w:r>
      <w:r w:rsidRPr="00680B3E">
        <w:rPr>
          <w:rFonts w:ascii="Times New Roman" w:eastAsia="仿宋_GB2312" w:hAnsi="Times New Roman" w:cs="仿宋_GB2312" w:hint="eastAsia"/>
          <w:sz w:val="32"/>
          <w:szCs w:val="32"/>
        </w:rPr>
        <w:t>特困人员基本生活标准应当不低于当地当年最低生活保障标准的</w:t>
      </w:r>
      <w:r w:rsidRPr="00680B3E">
        <w:rPr>
          <w:rFonts w:ascii="Times New Roman" w:eastAsia="仿宋_GB2312" w:hAnsi="Times New Roman" w:cs="Times New Roman"/>
          <w:sz w:val="32"/>
          <w:szCs w:val="32"/>
        </w:rPr>
        <w:t>1.3</w:t>
      </w:r>
      <w:r w:rsidRPr="00680B3E">
        <w:rPr>
          <w:rFonts w:ascii="Times New Roman" w:eastAsia="仿宋_GB2312" w:hAnsi="Times New Roman" w:cs="仿宋_GB2312" w:hint="eastAsia"/>
          <w:sz w:val="32"/>
          <w:szCs w:val="32"/>
        </w:rPr>
        <w:t>倍；照料护理标准分为全自理、半护理、全护理三档，应当分别按不低于当地上年度最低工资标准的十分之一、六分之一、三分之一测算安排照料护理费。</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仿宋_GB2312" w:hAnsi="Times New Roman" w:cs="仿宋_GB2312" w:hint="eastAsia"/>
          <w:sz w:val="32"/>
          <w:szCs w:val="32"/>
        </w:rPr>
        <w:t>县级人民政府民政部门统筹管理使用照料护理费，并根据实际情况确定特困人员照料护理费具体发放标准。照料护理费可用于购买特困人员日常生活照料护理服务、生病住院期间照料护理保险等。</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仿宋_GB2312" w:hAnsi="Times New Roman" w:cs="仿宋_GB2312" w:hint="eastAsia"/>
          <w:sz w:val="32"/>
          <w:szCs w:val="32"/>
        </w:rPr>
        <w:t>特困人员基本生活费和照料护理费应当实行按月社会化发放。发放到个人账户的资金应当通过惠民惠农财政补贴资金</w:t>
      </w:r>
      <w:r w:rsidRPr="00680B3E">
        <w:rPr>
          <w:rFonts w:ascii="Times New Roman" w:eastAsia="仿宋_GB2312" w:hAnsi="Times New Roman" w:cs="Times New Roman"/>
          <w:sz w:val="32"/>
          <w:szCs w:val="32"/>
        </w:rPr>
        <w:t>“</w:t>
      </w:r>
      <w:r w:rsidRPr="00680B3E">
        <w:rPr>
          <w:rFonts w:ascii="Times New Roman" w:eastAsia="仿宋_GB2312" w:hAnsi="Times New Roman" w:cs="仿宋_GB2312" w:hint="eastAsia"/>
          <w:sz w:val="32"/>
          <w:szCs w:val="32"/>
        </w:rPr>
        <w:t>一卡通</w:t>
      </w:r>
      <w:r w:rsidRPr="00680B3E">
        <w:rPr>
          <w:rFonts w:ascii="Times New Roman" w:eastAsia="仿宋_GB2312" w:hAnsi="Times New Roman" w:cs="Times New Roman"/>
          <w:sz w:val="32"/>
          <w:szCs w:val="32"/>
        </w:rPr>
        <w:t>”</w:t>
      </w:r>
      <w:r w:rsidRPr="00680B3E">
        <w:rPr>
          <w:rFonts w:ascii="Times New Roman" w:eastAsia="仿宋_GB2312" w:hAnsi="Times New Roman" w:cs="仿宋_GB2312" w:hint="eastAsia"/>
          <w:sz w:val="32"/>
          <w:szCs w:val="32"/>
        </w:rPr>
        <w:t>账户进行拨付。</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楷体_GB2312" w:hAnsi="楷体_GB2312" w:cs="楷体_GB2312" w:hint="eastAsia"/>
          <w:b/>
          <w:bCs/>
          <w:sz w:val="32"/>
          <w:szCs w:val="32"/>
        </w:rPr>
        <w:t>第四十条</w:t>
      </w:r>
      <w:r w:rsidRPr="00680B3E">
        <w:rPr>
          <w:rFonts w:ascii="Times New Roman" w:eastAsia="楷体_GB2312" w:hAnsi="Times New Roman" w:cs="Times New Roman"/>
          <w:b/>
          <w:bCs/>
          <w:sz w:val="32"/>
          <w:szCs w:val="32"/>
        </w:rPr>
        <w:t xml:space="preserve"> </w:t>
      </w:r>
      <w:r w:rsidRPr="00680B3E">
        <w:rPr>
          <w:rFonts w:ascii="Times New Roman" w:eastAsia="仿宋_GB2312" w:hAnsi="Times New Roman" w:cs="Times New Roman"/>
          <w:sz w:val="32"/>
          <w:szCs w:val="32"/>
        </w:rPr>
        <w:t xml:space="preserve"> </w:t>
      </w:r>
      <w:r w:rsidRPr="00680B3E">
        <w:rPr>
          <w:rFonts w:ascii="Times New Roman" w:eastAsia="仿宋_GB2312" w:hAnsi="Times New Roman" w:cs="仿宋_GB2312" w:hint="eastAsia"/>
          <w:sz w:val="32"/>
          <w:szCs w:val="32"/>
        </w:rPr>
        <w:t>乡镇人民政府（街道办事处）或村（居）民委员会相关工作人员代为保管用于领取救助供养金的银行卡或银行存折的，应当与特困人员本人或者其代理人签订书面协议并报县级人民政府民政部门备案。</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楷体_GB2312" w:hAnsi="楷体_GB2312" w:cs="楷体_GB2312" w:hint="eastAsia"/>
          <w:b/>
          <w:bCs/>
          <w:sz w:val="32"/>
          <w:szCs w:val="32"/>
        </w:rPr>
        <w:t>第四十一条</w:t>
      </w:r>
      <w:r w:rsidRPr="00680B3E">
        <w:rPr>
          <w:rFonts w:ascii="Times New Roman" w:eastAsia="仿宋_GB2312" w:hAnsi="Times New Roman" w:cs="Times New Roman"/>
          <w:sz w:val="32"/>
          <w:szCs w:val="32"/>
        </w:rPr>
        <w:t xml:space="preserve">  </w:t>
      </w:r>
      <w:r w:rsidRPr="00680B3E">
        <w:rPr>
          <w:rFonts w:ascii="Times New Roman" w:eastAsia="仿宋_GB2312" w:hAnsi="Times New Roman" w:cs="仿宋_GB2312" w:hint="eastAsia"/>
          <w:sz w:val="32"/>
          <w:szCs w:val="32"/>
        </w:rPr>
        <w:t>特困人员丧葬费标准应当不高于当地当年特困人员一年的基本生活标准。所需资金从困难群众救助补助资金中列支，由举办丧事的村（居）民委员会或者供养服务机构或者特困人员近亲属提交特困人员死亡证明、火化证明和用于特困人员丧葬费用的正规发票凭证，报乡镇人民政府（街道办事处）审核、县级人民政府民政部门审批后据实报销。</w:t>
      </w:r>
    </w:p>
    <w:p w:rsidR="00E0489B" w:rsidRPr="00680B3E" w:rsidRDefault="00E0489B" w:rsidP="00111A48">
      <w:pPr>
        <w:autoSpaceDN w:val="0"/>
        <w:spacing w:line="560" w:lineRule="exact"/>
        <w:ind w:firstLine="640"/>
        <w:rPr>
          <w:rFonts w:ascii="Times New Roman" w:eastAsia="仿宋_GB2312" w:hAnsi="Times New Roman" w:cs="Times New Roman"/>
          <w:sz w:val="32"/>
          <w:szCs w:val="32"/>
        </w:rPr>
      </w:pPr>
      <w:r w:rsidRPr="00680B3E">
        <w:rPr>
          <w:rFonts w:ascii="Times New Roman" w:eastAsia="楷体_GB2312" w:hAnsi="楷体_GB2312" w:cs="楷体_GB2312" w:hint="eastAsia"/>
          <w:b/>
          <w:bCs/>
          <w:sz w:val="32"/>
          <w:szCs w:val="32"/>
        </w:rPr>
        <w:t>第四十二条</w:t>
      </w:r>
      <w:r w:rsidRPr="00680B3E">
        <w:rPr>
          <w:rFonts w:ascii="Times New Roman" w:eastAsia="楷体_GB2312" w:hAnsi="Times New Roman" w:cs="Times New Roman"/>
          <w:b/>
          <w:bCs/>
          <w:sz w:val="32"/>
          <w:szCs w:val="32"/>
        </w:rPr>
        <w:t xml:space="preserve"> </w:t>
      </w:r>
      <w:r w:rsidRPr="00680B3E">
        <w:rPr>
          <w:rFonts w:ascii="Times New Roman" w:eastAsia="仿宋_GB2312" w:hAnsi="Times New Roman" w:cs="Times New Roman"/>
          <w:sz w:val="32"/>
          <w:szCs w:val="32"/>
        </w:rPr>
        <w:t xml:space="preserve"> </w:t>
      </w:r>
      <w:r w:rsidRPr="00680B3E">
        <w:rPr>
          <w:rFonts w:ascii="Times New Roman" w:eastAsia="仿宋_GB2312" w:hAnsi="Times New Roman" w:cs="仿宋_GB2312" w:hint="eastAsia"/>
          <w:sz w:val="32"/>
          <w:szCs w:val="32"/>
        </w:rPr>
        <w:t>省级人民政府民政部门应当对全省特困人员认定工作进行抽查、检查和评估。</w:t>
      </w:r>
      <w:r>
        <w:rPr>
          <w:rFonts w:ascii="Times New Roman" w:eastAsia="仿宋_GB2312" w:hAnsi="Times New Roman" w:cs="仿宋_GB2312" w:hint="eastAsia"/>
          <w:sz w:val="32"/>
          <w:szCs w:val="32"/>
        </w:rPr>
        <w:t>市州、县市区</w:t>
      </w:r>
      <w:r w:rsidRPr="00680B3E">
        <w:rPr>
          <w:rFonts w:ascii="Times New Roman" w:eastAsia="仿宋_GB2312" w:hAnsi="Times New Roman" w:cs="仿宋_GB2312" w:hint="eastAsia"/>
          <w:sz w:val="32"/>
          <w:szCs w:val="32"/>
        </w:rPr>
        <w:t>人民政府民政部门应当加强对特困人员认定工作的监督检查，建立和完善相关的监督检查制度，定</w:t>
      </w:r>
      <w:r>
        <w:rPr>
          <w:rFonts w:ascii="Times New Roman" w:eastAsia="仿宋_GB2312" w:hAnsi="Times New Roman" w:cs="仿宋_GB2312" w:hint="eastAsia"/>
          <w:sz w:val="32"/>
          <w:szCs w:val="32"/>
        </w:rPr>
        <w:t>期开展专项检查。鼓励通过政府购买服务聘请第三方机构参与评估、检查</w:t>
      </w:r>
      <w:r w:rsidRPr="00680B3E">
        <w:rPr>
          <w:rFonts w:ascii="Times New Roman" w:eastAsia="仿宋_GB2312" w:hAnsi="Times New Roman" w:cs="仿宋_GB2312" w:hint="eastAsia"/>
          <w:sz w:val="32"/>
          <w:szCs w:val="32"/>
        </w:rPr>
        <w:t>特困人员认定工作。</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楷体_GB2312" w:hAnsi="楷体_GB2312" w:cs="楷体_GB2312" w:hint="eastAsia"/>
          <w:b/>
          <w:bCs/>
          <w:sz w:val="32"/>
          <w:szCs w:val="32"/>
        </w:rPr>
        <w:t>第四十三条</w:t>
      </w:r>
      <w:r w:rsidRPr="00680B3E">
        <w:rPr>
          <w:rFonts w:ascii="Times New Roman" w:eastAsia="楷体_GB2312" w:hAnsi="Times New Roman" w:cs="Times New Roman"/>
          <w:b/>
          <w:bCs/>
          <w:sz w:val="32"/>
          <w:szCs w:val="32"/>
        </w:rPr>
        <w:t xml:space="preserve"> </w:t>
      </w:r>
      <w:r w:rsidRPr="00680B3E">
        <w:rPr>
          <w:rFonts w:ascii="Times New Roman" w:eastAsia="仿宋_GB2312" w:hAnsi="Times New Roman" w:cs="Times New Roman"/>
          <w:sz w:val="32"/>
          <w:szCs w:val="32"/>
        </w:rPr>
        <w:t xml:space="preserve"> </w:t>
      </w:r>
      <w:r w:rsidRPr="00680B3E">
        <w:rPr>
          <w:rFonts w:ascii="Times New Roman" w:eastAsia="仿宋_GB2312" w:hAnsi="Times New Roman" w:cs="仿宋_GB2312" w:hint="eastAsia"/>
          <w:sz w:val="32"/>
          <w:szCs w:val="32"/>
        </w:rPr>
        <w:t>县级以上人民政府民政部门要依托</w:t>
      </w:r>
      <w:r w:rsidRPr="00680B3E">
        <w:rPr>
          <w:rFonts w:ascii="Times New Roman" w:eastAsia="仿宋_GB2312" w:hAnsi="Times New Roman" w:cs="Times New Roman"/>
          <w:sz w:val="32"/>
          <w:szCs w:val="32"/>
        </w:rPr>
        <w:t>12345</w:t>
      </w:r>
      <w:r w:rsidRPr="00680B3E">
        <w:rPr>
          <w:rFonts w:ascii="Times New Roman" w:eastAsia="仿宋_GB2312" w:hAnsi="Times New Roman" w:cs="仿宋_GB2312" w:hint="eastAsia"/>
          <w:sz w:val="32"/>
          <w:szCs w:val="32"/>
        </w:rPr>
        <w:t>政务服务便民热线，受理业务咨询、求助、投诉举报和意见建议，并按要求办结、落实和反馈，接受社会和群众对特困人员认定工作的监督。</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楷体_GB2312" w:hAnsi="楷体_GB2312" w:cs="楷体_GB2312" w:hint="eastAsia"/>
          <w:b/>
          <w:bCs/>
          <w:sz w:val="32"/>
          <w:szCs w:val="32"/>
        </w:rPr>
        <w:t>第四十四条</w:t>
      </w:r>
      <w:r w:rsidRPr="00680B3E">
        <w:rPr>
          <w:rFonts w:ascii="Times New Roman" w:eastAsia="楷体_GB2312" w:hAnsi="Times New Roman" w:cs="Times New Roman"/>
          <w:b/>
          <w:bCs/>
          <w:sz w:val="32"/>
          <w:szCs w:val="32"/>
        </w:rPr>
        <w:t xml:space="preserve"> </w:t>
      </w:r>
      <w:r w:rsidRPr="00680B3E">
        <w:rPr>
          <w:rFonts w:ascii="Times New Roman" w:eastAsia="仿宋_GB2312" w:hAnsi="Times New Roman" w:cs="Times New Roman"/>
          <w:sz w:val="32"/>
          <w:szCs w:val="32"/>
        </w:rPr>
        <w:t xml:space="preserve"> </w:t>
      </w:r>
      <w:r w:rsidRPr="00680B3E">
        <w:rPr>
          <w:rFonts w:ascii="Times New Roman" w:eastAsia="仿宋_GB2312" w:hAnsi="Times New Roman" w:cs="仿宋_GB2312" w:hint="eastAsia"/>
          <w:sz w:val="32"/>
          <w:szCs w:val="32"/>
        </w:rPr>
        <w:t>各级人民政府民政部门应当加强对社会救助工作人员的教育培训，不断提高工作人员队伍素质和业务水平。从事特困人员救助供养工作的人员应当认真履行工作职责，不利用职权谋取私利。一经发现存在滥用职权、玩忽职守、徇私舞弊、失职渎职等行为的，应当依法依规追究相关责任。对秉持公心、履职尽责但因客观原因出现失误偏差且能够及时纠正的，依法依规免于问责。</w:t>
      </w:r>
    </w:p>
    <w:p w:rsidR="00E0489B" w:rsidRPr="00680B3E" w:rsidRDefault="00E0489B" w:rsidP="006042CC">
      <w:pPr>
        <w:spacing w:beforeLines="100" w:afterLines="100" w:line="580" w:lineRule="exact"/>
        <w:jc w:val="center"/>
        <w:rPr>
          <w:rFonts w:ascii="Times New Roman" w:eastAsia="黑体" w:hAnsi="Times New Roman" w:cs="Times New Roman"/>
          <w:sz w:val="32"/>
          <w:szCs w:val="32"/>
        </w:rPr>
      </w:pPr>
      <w:r w:rsidRPr="00680B3E">
        <w:rPr>
          <w:rFonts w:ascii="Times New Roman" w:eastAsia="黑体" w:hAnsi="Times New Roman" w:cs="黑体" w:hint="eastAsia"/>
          <w:sz w:val="32"/>
          <w:szCs w:val="32"/>
        </w:rPr>
        <w:t>第九章</w:t>
      </w:r>
      <w:r w:rsidRPr="00680B3E">
        <w:rPr>
          <w:rFonts w:ascii="Times New Roman" w:eastAsia="黑体" w:hAnsi="Times New Roman" w:cs="Times New Roman"/>
          <w:sz w:val="32"/>
          <w:szCs w:val="32"/>
        </w:rPr>
        <w:t xml:space="preserve">  </w:t>
      </w:r>
      <w:r w:rsidRPr="00680B3E">
        <w:rPr>
          <w:rFonts w:ascii="Times New Roman" w:eastAsia="黑体" w:hAnsi="Times New Roman" w:cs="黑体" w:hint="eastAsia"/>
          <w:sz w:val="32"/>
          <w:szCs w:val="32"/>
        </w:rPr>
        <w:t>附</w:t>
      </w:r>
      <w:r w:rsidRPr="00680B3E">
        <w:rPr>
          <w:rFonts w:ascii="Times New Roman" w:eastAsia="黑体" w:hAnsi="Times New Roman" w:cs="Times New Roman"/>
          <w:sz w:val="32"/>
          <w:szCs w:val="32"/>
        </w:rPr>
        <w:t xml:space="preserve">  </w:t>
      </w:r>
      <w:r w:rsidRPr="00680B3E">
        <w:rPr>
          <w:rFonts w:ascii="Times New Roman" w:eastAsia="黑体" w:hAnsi="Times New Roman" w:cs="黑体" w:hint="eastAsia"/>
          <w:sz w:val="32"/>
          <w:szCs w:val="32"/>
        </w:rPr>
        <w:t>则</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sidRPr="00680B3E">
        <w:rPr>
          <w:rFonts w:ascii="Times New Roman" w:eastAsia="楷体_GB2312" w:hAnsi="楷体_GB2312" w:cs="楷体_GB2312" w:hint="eastAsia"/>
          <w:b/>
          <w:bCs/>
          <w:sz w:val="32"/>
          <w:szCs w:val="32"/>
        </w:rPr>
        <w:t>第四十五条</w:t>
      </w:r>
      <w:r w:rsidRPr="00680B3E">
        <w:rPr>
          <w:rFonts w:ascii="Times New Roman" w:eastAsia="仿宋_GB2312" w:hAnsi="Times New Roman" w:cs="Times New Roman"/>
          <w:sz w:val="32"/>
          <w:szCs w:val="32"/>
        </w:rPr>
        <w:t xml:space="preserve">  </w:t>
      </w:r>
      <w:r w:rsidRPr="00680B3E">
        <w:rPr>
          <w:rFonts w:ascii="Times New Roman" w:eastAsia="仿宋_GB2312" w:hAnsi="Times New Roman" w:cs="仿宋_GB2312" w:hint="eastAsia"/>
          <w:sz w:val="32"/>
          <w:szCs w:val="32"/>
        </w:rPr>
        <w:t>有条件的地方可依法依规按程序将审核确认权限下放至乡镇人民政府（街道办事处），县级人民政府民政部门加强监督指导。</w:t>
      </w:r>
    </w:p>
    <w:p w:rsidR="00E0489B" w:rsidRPr="00680B3E" w:rsidRDefault="00E0489B" w:rsidP="00111A48">
      <w:pPr>
        <w:autoSpaceDN w:val="0"/>
        <w:spacing w:line="560" w:lineRule="exact"/>
        <w:ind w:firstLine="640"/>
        <w:rPr>
          <w:rFonts w:ascii="Times New Roman" w:eastAsia="仿宋_GB2312" w:hAnsi="Times New Roman" w:cs="Times New Roman"/>
          <w:sz w:val="32"/>
          <w:szCs w:val="32"/>
        </w:rPr>
      </w:pPr>
      <w:r w:rsidRPr="00680B3E">
        <w:rPr>
          <w:rFonts w:ascii="Times New Roman" w:eastAsia="楷体_GB2312" w:hAnsi="楷体_GB2312" w:cs="楷体_GB2312" w:hint="eastAsia"/>
          <w:b/>
          <w:bCs/>
          <w:sz w:val="32"/>
          <w:szCs w:val="32"/>
        </w:rPr>
        <w:t>第四十六条</w:t>
      </w:r>
      <w:r w:rsidRPr="00680B3E">
        <w:rPr>
          <w:rFonts w:ascii="Times New Roman" w:eastAsia="仿宋_GB2312" w:hAnsi="Times New Roman" w:cs="Times New Roman"/>
          <w:sz w:val="32"/>
          <w:szCs w:val="32"/>
        </w:rPr>
        <w:t xml:space="preserve">  </w:t>
      </w:r>
      <w:r>
        <w:rPr>
          <w:rFonts w:ascii="Times New Roman" w:eastAsia="仿宋_GB2312" w:hAnsi="Times New Roman" w:cs="仿宋_GB2312" w:hint="eastAsia"/>
          <w:sz w:val="32"/>
          <w:szCs w:val="32"/>
        </w:rPr>
        <w:t>市州、县市区</w:t>
      </w:r>
      <w:r w:rsidRPr="00680B3E">
        <w:rPr>
          <w:rFonts w:ascii="Times New Roman" w:eastAsia="仿宋_GB2312" w:hAnsi="Times New Roman" w:cs="仿宋_GB2312" w:hint="eastAsia"/>
          <w:sz w:val="32"/>
          <w:szCs w:val="32"/>
        </w:rPr>
        <w:t>人民政府民政部门可以根据本办法，结合本地实际，制定实施细则，并报上级民政部门备案。</w:t>
      </w:r>
    </w:p>
    <w:p w:rsidR="00E0489B" w:rsidRPr="00680B3E" w:rsidRDefault="00E0489B" w:rsidP="00427908">
      <w:pPr>
        <w:spacing w:line="580" w:lineRule="exact"/>
        <w:ind w:firstLineChars="200" w:firstLine="31680"/>
        <w:rPr>
          <w:rFonts w:ascii="Times New Roman" w:eastAsia="仿宋_GB2312" w:hAnsi="Times New Roman" w:cs="Times New Roman"/>
          <w:sz w:val="32"/>
          <w:szCs w:val="32"/>
        </w:rPr>
      </w:pPr>
      <w:r>
        <w:rPr>
          <w:rFonts w:ascii="Times New Roman" w:eastAsia="楷体_GB2312" w:hAnsi="楷体_GB2312" w:cs="楷体_GB2312" w:hint="eastAsia"/>
          <w:b/>
          <w:bCs/>
          <w:sz w:val="32"/>
          <w:szCs w:val="32"/>
        </w:rPr>
        <w:t>第四十七</w:t>
      </w:r>
      <w:r w:rsidRPr="00680B3E">
        <w:rPr>
          <w:rFonts w:ascii="Times New Roman" w:eastAsia="楷体_GB2312" w:hAnsi="楷体_GB2312" w:cs="楷体_GB2312" w:hint="eastAsia"/>
          <w:b/>
          <w:bCs/>
          <w:sz w:val="32"/>
          <w:szCs w:val="32"/>
        </w:rPr>
        <w:t>条</w:t>
      </w:r>
      <w:r w:rsidRPr="00680B3E">
        <w:rPr>
          <w:rFonts w:ascii="Times New Roman" w:eastAsia="仿宋_GB2312" w:hAnsi="Times New Roman" w:cs="Times New Roman"/>
          <w:sz w:val="32"/>
          <w:szCs w:val="32"/>
        </w:rPr>
        <w:t xml:space="preserve">  </w:t>
      </w:r>
      <w:r w:rsidRPr="00680B3E">
        <w:rPr>
          <w:rFonts w:ascii="Times New Roman" w:eastAsia="仿宋_GB2312" w:hAnsi="Times New Roman" w:cs="仿宋_GB2312" w:hint="eastAsia"/>
          <w:sz w:val="32"/>
          <w:szCs w:val="32"/>
        </w:rPr>
        <w:t>本办法自</w:t>
      </w:r>
      <w:r w:rsidRPr="00680B3E">
        <w:rPr>
          <w:rFonts w:ascii="Times New Roman" w:eastAsia="仿宋_GB2312" w:hAnsi="Times New Roman" w:cs="Times New Roman"/>
          <w:sz w:val="32"/>
          <w:szCs w:val="32"/>
        </w:rPr>
        <w:t>2021</w:t>
      </w:r>
      <w:r w:rsidRPr="00680B3E">
        <w:rPr>
          <w:rFonts w:ascii="Times New Roman" w:eastAsia="仿宋_GB2312" w:hAnsi="Times New Roman" w:cs="仿宋_GB2312" w:hint="eastAsia"/>
          <w:sz w:val="32"/>
          <w:szCs w:val="32"/>
        </w:rPr>
        <w:t>年</w:t>
      </w:r>
      <w:r w:rsidRPr="00680B3E">
        <w:rPr>
          <w:rFonts w:ascii="Times New Roman" w:eastAsia="仿宋_GB2312" w:hAnsi="Times New Roman" w:cs="Times New Roman"/>
          <w:sz w:val="32"/>
          <w:szCs w:val="32"/>
        </w:rPr>
        <w:t>11</w:t>
      </w:r>
      <w:r w:rsidRPr="00680B3E">
        <w:rPr>
          <w:rFonts w:ascii="Times New Roman" w:eastAsia="仿宋_GB2312" w:hAnsi="Times New Roman" w:cs="仿宋_GB2312" w:hint="eastAsia"/>
          <w:sz w:val="32"/>
          <w:szCs w:val="32"/>
        </w:rPr>
        <w:t>月</w:t>
      </w:r>
      <w:r w:rsidRPr="00680B3E">
        <w:rPr>
          <w:rFonts w:ascii="Times New Roman" w:eastAsia="仿宋_GB2312" w:hAnsi="Times New Roman" w:cs="Times New Roman"/>
          <w:sz w:val="32"/>
          <w:szCs w:val="32"/>
        </w:rPr>
        <w:t>1</w:t>
      </w:r>
      <w:r w:rsidRPr="00680B3E">
        <w:rPr>
          <w:rFonts w:ascii="Times New Roman" w:eastAsia="仿宋_GB2312" w:hAnsi="Times New Roman" w:cs="仿宋_GB2312" w:hint="eastAsia"/>
          <w:sz w:val="32"/>
          <w:szCs w:val="32"/>
        </w:rPr>
        <w:t>日起施行。</w:t>
      </w:r>
    </w:p>
    <w:p w:rsidR="00E0489B" w:rsidRDefault="00E0489B" w:rsidP="00427908">
      <w:pPr>
        <w:spacing w:line="580" w:lineRule="exact"/>
        <w:ind w:firstLineChars="200" w:firstLine="31680"/>
        <w:rPr>
          <w:rFonts w:ascii="Times New Roman" w:hAnsi="Times New Roman" w:cs="Times New Roman"/>
        </w:rPr>
      </w:pPr>
      <w:r>
        <w:rPr>
          <w:rFonts w:ascii="Times New Roman" w:hAnsi="Times New Roman" w:cs="Times New Roman"/>
        </w:rPr>
        <w:br w:type="page"/>
      </w:r>
    </w:p>
    <w:p w:rsidR="00E0489B" w:rsidRDefault="00E0489B" w:rsidP="00427908">
      <w:pPr>
        <w:spacing w:line="580" w:lineRule="exact"/>
        <w:ind w:firstLineChars="200" w:firstLine="31680"/>
        <w:rPr>
          <w:rFonts w:ascii="Times New Roman" w:hAnsi="Times New Roman" w:cs="Times New Roman"/>
        </w:rPr>
      </w:pPr>
    </w:p>
    <w:p w:rsidR="00E0489B" w:rsidRDefault="00E0489B" w:rsidP="00427908">
      <w:pPr>
        <w:spacing w:line="580" w:lineRule="exact"/>
        <w:ind w:firstLineChars="200" w:firstLine="31680"/>
        <w:rPr>
          <w:rFonts w:ascii="Times New Roman" w:hAnsi="Times New Roman" w:cs="Times New Roman"/>
        </w:rPr>
      </w:pPr>
    </w:p>
    <w:p w:rsidR="00E0489B" w:rsidRDefault="00E0489B" w:rsidP="00427908">
      <w:pPr>
        <w:spacing w:line="580" w:lineRule="exact"/>
        <w:ind w:firstLineChars="200" w:firstLine="31680"/>
        <w:rPr>
          <w:rFonts w:ascii="Times New Roman" w:hAnsi="Times New Roman" w:cs="Times New Roman"/>
        </w:rPr>
      </w:pPr>
    </w:p>
    <w:p w:rsidR="00E0489B" w:rsidRDefault="00E0489B" w:rsidP="00427908">
      <w:pPr>
        <w:spacing w:line="580" w:lineRule="exact"/>
        <w:ind w:firstLineChars="200" w:firstLine="31680"/>
        <w:rPr>
          <w:rFonts w:ascii="Times New Roman" w:hAnsi="Times New Roman" w:cs="Times New Roman"/>
        </w:rPr>
      </w:pPr>
    </w:p>
    <w:p w:rsidR="00E0489B" w:rsidRDefault="00E0489B" w:rsidP="00427908">
      <w:pPr>
        <w:spacing w:line="580" w:lineRule="exact"/>
        <w:ind w:firstLineChars="200" w:firstLine="31680"/>
        <w:rPr>
          <w:rFonts w:ascii="Times New Roman" w:hAnsi="Times New Roman" w:cs="Times New Roman"/>
        </w:rPr>
      </w:pPr>
    </w:p>
    <w:p w:rsidR="00E0489B" w:rsidRDefault="00E0489B" w:rsidP="00427908">
      <w:pPr>
        <w:spacing w:line="580" w:lineRule="exact"/>
        <w:ind w:firstLineChars="200" w:firstLine="31680"/>
        <w:rPr>
          <w:rFonts w:ascii="Times New Roman" w:hAnsi="Times New Roman" w:cs="Times New Roman"/>
        </w:rPr>
      </w:pPr>
    </w:p>
    <w:p w:rsidR="00E0489B" w:rsidRDefault="00E0489B" w:rsidP="000B7CFB">
      <w:pPr>
        <w:spacing w:line="580" w:lineRule="exact"/>
        <w:rPr>
          <w:rFonts w:ascii="Times New Roman" w:hAnsi="Times New Roman" w:cs="Times New Roman"/>
        </w:rPr>
      </w:pPr>
    </w:p>
    <w:p w:rsidR="00E0489B" w:rsidRDefault="00E0489B" w:rsidP="000B7CFB">
      <w:pPr>
        <w:spacing w:line="580" w:lineRule="exact"/>
        <w:rPr>
          <w:rFonts w:ascii="Times New Roman" w:hAnsi="Times New Roman" w:cs="Times New Roman"/>
        </w:rPr>
      </w:pPr>
    </w:p>
    <w:p w:rsidR="00E0489B" w:rsidRDefault="00E0489B" w:rsidP="000B7CFB">
      <w:pPr>
        <w:spacing w:line="580" w:lineRule="exact"/>
        <w:rPr>
          <w:rFonts w:ascii="Times New Roman" w:hAnsi="Times New Roman" w:cs="Times New Roman"/>
        </w:rPr>
      </w:pPr>
    </w:p>
    <w:p w:rsidR="00E0489B" w:rsidRDefault="00E0489B" w:rsidP="000B7CFB">
      <w:pPr>
        <w:spacing w:line="580" w:lineRule="exact"/>
        <w:rPr>
          <w:rFonts w:ascii="Times New Roman" w:hAnsi="Times New Roman" w:cs="Times New Roman"/>
        </w:rPr>
      </w:pPr>
    </w:p>
    <w:p w:rsidR="00E0489B" w:rsidRDefault="00E0489B" w:rsidP="000B7CFB">
      <w:pPr>
        <w:spacing w:line="580" w:lineRule="exact"/>
        <w:rPr>
          <w:rFonts w:ascii="Times New Roman" w:hAnsi="Times New Roman" w:cs="Times New Roman"/>
        </w:rPr>
      </w:pPr>
    </w:p>
    <w:p w:rsidR="00E0489B" w:rsidRDefault="00E0489B" w:rsidP="000B7CFB">
      <w:pPr>
        <w:spacing w:line="580" w:lineRule="exact"/>
        <w:rPr>
          <w:rFonts w:ascii="Times New Roman" w:hAnsi="Times New Roman" w:cs="Times New Roman"/>
        </w:rPr>
      </w:pPr>
    </w:p>
    <w:p w:rsidR="00E0489B" w:rsidRDefault="00E0489B" w:rsidP="000B7CFB">
      <w:pPr>
        <w:spacing w:line="580" w:lineRule="exact"/>
        <w:rPr>
          <w:rFonts w:ascii="Times New Roman" w:hAnsi="Times New Roman" w:cs="Times New Roman"/>
        </w:rPr>
      </w:pPr>
    </w:p>
    <w:p w:rsidR="00E0489B" w:rsidRDefault="00E0489B" w:rsidP="000B7CFB">
      <w:pPr>
        <w:spacing w:line="580" w:lineRule="exact"/>
        <w:rPr>
          <w:rFonts w:ascii="Times New Roman" w:hAnsi="Times New Roman" w:cs="Times New Roman"/>
        </w:rPr>
      </w:pPr>
    </w:p>
    <w:p w:rsidR="00E0489B" w:rsidRDefault="00E0489B" w:rsidP="000B7CFB">
      <w:pPr>
        <w:spacing w:line="580" w:lineRule="exact"/>
        <w:rPr>
          <w:rFonts w:ascii="Times New Roman" w:hAnsi="Times New Roman" w:cs="Times New Roman"/>
        </w:rPr>
      </w:pPr>
    </w:p>
    <w:p w:rsidR="00E0489B" w:rsidRDefault="00E0489B" w:rsidP="000B7CFB">
      <w:pPr>
        <w:spacing w:line="580" w:lineRule="exact"/>
        <w:rPr>
          <w:rFonts w:ascii="Times New Roman" w:hAnsi="Times New Roman" w:cs="Times New Roman"/>
        </w:rPr>
      </w:pPr>
    </w:p>
    <w:p w:rsidR="00E0489B" w:rsidRDefault="00E0489B" w:rsidP="000B7CFB">
      <w:pPr>
        <w:spacing w:line="580" w:lineRule="exact"/>
        <w:rPr>
          <w:rFonts w:ascii="Times New Roman" w:hAnsi="Times New Roman" w:cs="Times New Roman"/>
        </w:rPr>
      </w:pPr>
    </w:p>
    <w:p w:rsidR="00E0489B" w:rsidRDefault="00E0489B" w:rsidP="000B7CFB">
      <w:pPr>
        <w:spacing w:line="580" w:lineRule="exact"/>
        <w:rPr>
          <w:rFonts w:ascii="Times New Roman" w:hAnsi="Times New Roman" w:cs="Times New Roman"/>
        </w:rPr>
      </w:pPr>
    </w:p>
    <w:p w:rsidR="00E0489B" w:rsidRDefault="00E0489B" w:rsidP="000B7CFB">
      <w:pPr>
        <w:spacing w:line="40" w:lineRule="exact"/>
        <w:rPr>
          <w:rFonts w:ascii="Times New Roman" w:hAnsi="Times New Roman" w:cs="Times New Roman"/>
        </w:rPr>
      </w:pPr>
    </w:p>
    <w:p w:rsidR="00E0489B" w:rsidRDefault="00E0489B" w:rsidP="000B7CFB">
      <w:pPr>
        <w:spacing w:line="40" w:lineRule="exact"/>
        <w:rPr>
          <w:rFonts w:ascii="Times New Roman" w:hAnsi="Times New Roman" w:cs="Times New Roman"/>
        </w:rPr>
      </w:pPr>
    </w:p>
    <w:p w:rsidR="00E0489B" w:rsidRDefault="00E0489B" w:rsidP="000B7CFB">
      <w:pPr>
        <w:spacing w:line="40" w:lineRule="exact"/>
        <w:rPr>
          <w:rFonts w:ascii="Times New Roman" w:hAnsi="Times New Roman" w:cs="Times New Roman"/>
        </w:rPr>
      </w:pPr>
    </w:p>
    <w:p w:rsidR="00E0489B" w:rsidRDefault="00E0489B" w:rsidP="000B7CFB">
      <w:pPr>
        <w:spacing w:line="40" w:lineRule="exact"/>
        <w:rPr>
          <w:rFonts w:ascii="Times New Roman" w:hAnsi="Times New Roman" w:cs="Times New Roman"/>
        </w:rPr>
      </w:pPr>
    </w:p>
    <w:p w:rsidR="00E0489B" w:rsidRDefault="00E0489B" w:rsidP="000B7CFB">
      <w:pPr>
        <w:spacing w:line="40" w:lineRule="exact"/>
        <w:rPr>
          <w:rFonts w:ascii="Times New Roman" w:hAnsi="Times New Roman" w:cs="Times New Roman"/>
        </w:rPr>
      </w:pPr>
    </w:p>
    <w:p w:rsidR="00E0489B" w:rsidRDefault="00E0489B" w:rsidP="000B7CFB">
      <w:pPr>
        <w:spacing w:line="40" w:lineRule="exact"/>
        <w:rPr>
          <w:rFonts w:ascii="Times New Roman" w:hAnsi="Times New Roman" w:cs="Times New Roman"/>
        </w:rPr>
      </w:pPr>
    </w:p>
    <w:p w:rsidR="00E0489B" w:rsidRDefault="00E0489B" w:rsidP="000B7CFB">
      <w:pPr>
        <w:spacing w:line="40" w:lineRule="exact"/>
        <w:rPr>
          <w:rFonts w:ascii="Times New Roman" w:hAnsi="Times New Roman" w:cs="Times New Roman"/>
        </w:rPr>
      </w:pPr>
    </w:p>
    <w:p w:rsidR="00E0489B" w:rsidRDefault="00E0489B" w:rsidP="000B7CFB">
      <w:pPr>
        <w:spacing w:line="40" w:lineRule="exact"/>
        <w:rPr>
          <w:rFonts w:ascii="Times New Roman" w:hAnsi="Times New Roman" w:cs="Times New Roman"/>
        </w:rPr>
      </w:pPr>
    </w:p>
    <w:p w:rsidR="00E0489B" w:rsidRDefault="00E0489B" w:rsidP="000B7CFB">
      <w:pPr>
        <w:spacing w:line="40" w:lineRule="exact"/>
        <w:rPr>
          <w:rFonts w:ascii="Times New Roman" w:hAnsi="Times New Roman" w:cs="Times New Roman"/>
        </w:rPr>
      </w:pPr>
    </w:p>
    <w:p w:rsidR="00E0489B" w:rsidRDefault="00E0489B" w:rsidP="000B7CFB">
      <w:pPr>
        <w:spacing w:line="40" w:lineRule="exact"/>
        <w:rPr>
          <w:rFonts w:ascii="Times New Roman" w:hAnsi="Times New Roman" w:cs="Times New Roman"/>
        </w:rPr>
      </w:pPr>
    </w:p>
    <w:p w:rsidR="00E0489B" w:rsidRDefault="00E0489B" w:rsidP="000B7CFB">
      <w:pPr>
        <w:spacing w:line="40" w:lineRule="exact"/>
        <w:rPr>
          <w:rFonts w:ascii="Times New Roman" w:hAnsi="Times New Roman" w:cs="Times New Roman"/>
        </w:rPr>
      </w:pPr>
    </w:p>
    <w:p w:rsidR="00E0489B" w:rsidRDefault="00E0489B" w:rsidP="000B7CFB">
      <w:pPr>
        <w:spacing w:line="40" w:lineRule="exact"/>
        <w:rPr>
          <w:rFonts w:ascii="Times New Roman" w:hAnsi="Times New Roman" w:cs="Times New Roman"/>
        </w:rPr>
      </w:pPr>
    </w:p>
    <w:p w:rsidR="00E0489B" w:rsidRDefault="00E0489B" w:rsidP="000B7CFB">
      <w:pPr>
        <w:spacing w:line="40" w:lineRule="exact"/>
        <w:rPr>
          <w:rFonts w:ascii="Times New Roman" w:hAnsi="Times New Roman" w:cs="Times New Roman"/>
        </w:rPr>
      </w:pPr>
    </w:p>
    <w:p w:rsidR="00E0489B" w:rsidRDefault="00E0489B" w:rsidP="000B7CFB">
      <w:pPr>
        <w:spacing w:line="40" w:lineRule="exact"/>
        <w:rPr>
          <w:rFonts w:ascii="Times New Roman" w:hAnsi="Times New Roman" w:cs="Times New Roman"/>
        </w:rPr>
      </w:pPr>
    </w:p>
    <w:p w:rsidR="00E0489B" w:rsidRDefault="00E0489B" w:rsidP="000B7CFB">
      <w:pPr>
        <w:spacing w:line="40" w:lineRule="exact"/>
        <w:rPr>
          <w:rFonts w:ascii="Times New Roman" w:hAnsi="Times New Roman" w:cs="Times New Roman"/>
        </w:rPr>
      </w:pPr>
    </w:p>
    <w:p w:rsidR="00E0489B" w:rsidRDefault="00E0489B" w:rsidP="000B7CFB">
      <w:pPr>
        <w:spacing w:line="40" w:lineRule="exact"/>
        <w:rPr>
          <w:rFonts w:ascii="Times New Roman" w:hAnsi="Times New Roman" w:cs="Times New Roman"/>
        </w:rPr>
      </w:pPr>
    </w:p>
    <w:p w:rsidR="00E0489B" w:rsidRDefault="00E0489B" w:rsidP="000B7CFB">
      <w:pPr>
        <w:spacing w:line="40" w:lineRule="exact"/>
        <w:rPr>
          <w:rFonts w:ascii="Times New Roman" w:hAnsi="Times New Roman" w:cs="Times New Roman"/>
        </w:rPr>
      </w:pPr>
    </w:p>
    <w:p w:rsidR="00E0489B" w:rsidRDefault="00E0489B" w:rsidP="000B7CFB">
      <w:pPr>
        <w:spacing w:line="40" w:lineRule="exact"/>
        <w:rPr>
          <w:rFonts w:ascii="Times New Roman" w:hAnsi="Times New Roman" w:cs="Times New Roman"/>
        </w:rPr>
      </w:pPr>
    </w:p>
    <w:p w:rsidR="00E0489B" w:rsidRPr="00AC3D30" w:rsidRDefault="00E0489B" w:rsidP="000B7CFB">
      <w:pPr>
        <w:spacing w:line="40" w:lineRule="exact"/>
        <w:jc w:val="left"/>
        <w:rPr>
          <w:rFonts w:eastAsia="仿宋" w:cs="Times New Roman"/>
          <w:sz w:val="28"/>
          <w:szCs w:val="28"/>
        </w:rPr>
      </w:pPr>
    </w:p>
    <w:tbl>
      <w:tblPr>
        <w:tblW w:w="0" w:type="auto"/>
        <w:tblInd w:w="-106" w:type="dxa"/>
        <w:tblBorders>
          <w:top w:val="single" w:sz="4" w:space="0" w:color="auto"/>
          <w:bottom w:val="single" w:sz="4" w:space="0" w:color="auto"/>
          <w:insideH w:val="single" w:sz="4" w:space="0" w:color="auto"/>
          <w:insideV w:val="single" w:sz="4" w:space="0" w:color="auto"/>
        </w:tblBorders>
        <w:tblLook w:val="01E0"/>
      </w:tblPr>
      <w:tblGrid>
        <w:gridCol w:w="9061"/>
      </w:tblGrid>
      <w:tr w:rsidR="00E0489B" w:rsidRPr="00AC3D30">
        <w:tc>
          <w:tcPr>
            <w:tcW w:w="9061" w:type="dxa"/>
          </w:tcPr>
          <w:p w:rsidR="00E0489B" w:rsidRPr="003D1A4B" w:rsidRDefault="00E0489B" w:rsidP="00E0489B">
            <w:pPr>
              <w:spacing w:line="520" w:lineRule="exact"/>
              <w:ind w:leftChars="25" w:left="31680" w:rightChars="25" w:right="31680"/>
              <w:jc w:val="left"/>
              <w:rPr>
                <w:rFonts w:ascii="Times New Roman" w:eastAsia="仿宋_GB2312" w:hAnsi="Times New Roman" w:cs="Times New Roman"/>
                <w:kern w:val="0"/>
                <w:sz w:val="28"/>
                <w:szCs w:val="28"/>
              </w:rPr>
            </w:pPr>
            <w:r w:rsidRPr="003D1A4B">
              <w:rPr>
                <w:rFonts w:ascii="Times New Roman" w:eastAsia="仿宋_GB2312" w:hAnsi="Times New Roman" w:cs="仿宋_GB2312" w:hint="eastAsia"/>
                <w:kern w:val="0"/>
                <w:sz w:val="28"/>
                <w:szCs w:val="28"/>
              </w:rPr>
              <w:t>主动公开</w:t>
            </w:r>
          </w:p>
        </w:tc>
      </w:tr>
      <w:tr w:rsidR="00E0489B" w:rsidRPr="00AC3D30">
        <w:tc>
          <w:tcPr>
            <w:tcW w:w="9061" w:type="dxa"/>
          </w:tcPr>
          <w:p w:rsidR="00E0489B" w:rsidRPr="003D1A4B" w:rsidRDefault="00E0489B" w:rsidP="00E0489B">
            <w:pPr>
              <w:spacing w:line="520" w:lineRule="exact"/>
              <w:ind w:leftChars="25" w:left="31680" w:rightChars="25" w:right="31680"/>
              <w:jc w:val="left"/>
              <w:rPr>
                <w:rFonts w:ascii="Times New Roman" w:eastAsia="仿宋_GB2312" w:hAnsi="Times New Roman" w:cs="Times New Roman"/>
                <w:kern w:val="0"/>
                <w:sz w:val="28"/>
                <w:szCs w:val="28"/>
              </w:rPr>
            </w:pPr>
            <w:r w:rsidRPr="003D1A4B">
              <w:rPr>
                <w:rFonts w:ascii="Times New Roman" w:eastAsia="仿宋_GB2312" w:hAnsi="Times New Roman" w:cs="仿宋_GB2312" w:hint="eastAsia"/>
                <w:kern w:val="0"/>
                <w:sz w:val="28"/>
                <w:szCs w:val="28"/>
              </w:rPr>
              <w:t>湖南省民政厅办公室</w:t>
            </w:r>
            <w:r w:rsidRPr="003D1A4B">
              <w:rPr>
                <w:rFonts w:ascii="Times New Roman" w:eastAsia="仿宋_GB2312" w:hAnsi="Times New Roman" w:cs="Times New Roman"/>
                <w:kern w:val="0"/>
                <w:sz w:val="28"/>
                <w:szCs w:val="28"/>
              </w:rPr>
              <w:t xml:space="preserve">                        20</w:t>
            </w:r>
            <w:r>
              <w:rPr>
                <w:rFonts w:ascii="Times New Roman" w:eastAsia="仿宋_GB2312" w:hAnsi="Times New Roman" w:cs="Times New Roman"/>
                <w:kern w:val="0"/>
                <w:sz w:val="28"/>
                <w:szCs w:val="28"/>
              </w:rPr>
              <w:t>21</w:t>
            </w:r>
            <w:r w:rsidRPr="003D1A4B">
              <w:rPr>
                <w:rFonts w:ascii="Times New Roman" w:eastAsia="仿宋_GB2312" w:hAnsi="Times New Roman" w:cs="仿宋_GB2312" w:hint="eastAsia"/>
                <w:kern w:val="0"/>
                <w:sz w:val="28"/>
                <w:szCs w:val="28"/>
              </w:rPr>
              <w:t>年</w:t>
            </w:r>
            <w:r>
              <w:rPr>
                <w:rFonts w:ascii="Times New Roman" w:eastAsia="仿宋_GB2312" w:hAnsi="Times New Roman" w:cs="Times New Roman"/>
                <w:kern w:val="0"/>
                <w:sz w:val="28"/>
                <w:szCs w:val="28"/>
              </w:rPr>
              <w:t>10</w:t>
            </w:r>
            <w:r w:rsidRPr="003D1A4B">
              <w:rPr>
                <w:rFonts w:ascii="Times New Roman" w:eastAsia="仿宋_GB2312" w:hAnsi="Times New Roman" w:cs="仿宋_GB2312" w:hint="eastAsia"/>
                <w:kern w:val="0"/>
                <w:sz w:val="28"/>
                <w:szCs w:val="28"/>
              </w:rPr>
              <w:t>月</w:t>
            </w:r>
            <w:r>
              <w:rPr>
                <w:rFonts w:ascii="Times New Roman" w:eastAsia="仿宋_GB2312" w:hAnsi="Times New Roman" w:cs="Times New Roman"/>
                <w:kern w:val="0"/>
                <w:sz w:val="28"/>
                <w:szCs w:val="28"/>
              </w:rPr>
              <w:t>29</w:t>
            </w:r>
            <w:r w:rsidRPr="003D1A4B">
              <w:rPr>
                <w:rFonts w:ascii="Times New Roman" w:eastAsia="仿宋_GB2312" w:hAnsi="Times New Roman" w:cs="仿宋_GB2312" w:hint="eastAsia"/>
                <w:kern w:val="0"/>
                <w:sz w:val="28"/>
                <w:szCs w:val="28"/>
              </w:rPr>
              <w:t>日印发</w:t>
            </w:r>
          </w:p>
        </w:tc>
      </w:tr>
    </w:tbl>
    <w:p w:rsidR="00E0489B" w:rsidRPr="000B7CFB" w:rsidRDefault="00E0489B" w:rsidP="000B7CFB">
      <w:pPr>
        <w:spacing w:line="180" w:lineRule="exact"/>
        <w:rPr>
          <w:rFonts w:ascii="Times New Roman" w:hAnsi="Times New Roman" w:cs="Times New Roman"/>
        </w:rPr>
      </w:pPr>
    </w:p>
    <w:sectPr w:rsidR="00E0489B" w:rsidRPr="000B7CFB" w:rsidSect="00C77CE1">
      <w:footerReference w:type="default" r:id="rId7"/>
      <w:pgSz w:w="11906" w:h="16838"/>
      <w:pgMar w:top="2154" w:right="1474" w:bottom="1361" w:left="1587" w:header="0" w:footer="1417"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489B" w:rsidRDefault="00E0489B" w:rsidP="00E15845">
      <w:pPr>
        <w:rPr>
          <w:rFonts w:cs="Times New Roman"/>
        </w:rPr>
      </w:pPr>
      <w:r>
        <w:rPr>
          <w:rFonts w:cs="Times New Roman"/>
        </w:rPr>
        <w:separator/>
      </w:r>
    </w:p>
  </w:endnote>
  <w:endnote w:type="continuationSeparator" w:id="0">
    <w:p w:rsidR="00E0489B" w:rsidRDefault="00E0489B" w:rsidP="00E15845">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方正大标宋简体">
    <w:altName w:val="Arial Unicode MS"/>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altName w:val="黑体"/>
    <w:panose1 w:val="03000509000000000000"/>
    <w:charset w:val="86"/>
    <w:family w:val="script"/>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仿宋">
    <w:altName w:val="微软雅黑"/>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489B" w:rsidRPr="00C77CE1" w:rsidRDefault="00E0489B" w:rsidP="00C77CE1">
    <w:pPr>
      <w:pStyle w:val="Footer"/>
      <w:framePr w:wrap="auto" w:vAnchor="text" w:hAnchor="margin" w:xAlign="outside" w:y="1"/>
      <w:rPr>
        <w:rStyle w:val="PageNumber"/>
        <w:rFonts w:ascii="Times New Roman" w:hAnsi="Times New Roman" w:cs="Times New Roman"/>
        <w:sz w:val="28"/>
        <w:szCs w:val="28"/>
      </w:rPr>
    </w:pPr>
    <w:r w:rsidRPr="00C77CE1">
      <w:rPr>
        <w:rStyle w:val="PageNumber"/>
        <w:rFonts w:ascii="Times New Roman" w:hAnsi="Times New Roman" w:cs="Times New Roman"/>
        <w:sz w:val="28"/>
        <w:szCs w:val="28"/>
      </w:rPr>
      <w:t xml:space="preserve">— </w:t>
    </w:r>
    <w:r w:rsidRPr="00C77CE1">
      <w:rPr>
        <w:rStyle w:val="PageNumber"/>
        <w:rFonts w:ascii="Times New Roman" w:hAnsi="Times New Roman" w:cs="Times New Roman"/>
        <w:sz w:val="28"/>
        <w:szCs w:val="28"/>
      </w:rPr>
      <w:fldChar w:fldCharType="begin"/>
    </w:r>
    <w:r w:rsidRPr="00C77CE1">
      <w:rPr>
        <w:rStyle w:val="PageNumber"/>
        <w:rFonts w:ascii="Times New Roman" w:hAnsi="Times New Roman" w:cs="Times New Roman"/>
        <w:sz w:val="28"/>
        <w:szCs w:val="28"/>
      </w:rPr>
      <w:instrText xml:space="preserve">PAGE  </w:instrText>
    </w:r>
    <w:r w:rsidRPr="00C77CE1">
      <w:rPr>
        <w:rStyle w:val="PageNumber"/>
        <w:rFonts w:ascii="Times New Roman" w:hAnsi="Times New Roman" w:cs="Times New Roman"/>
        <w:sz w:val="28"/>
        <w:szCs w:val="28"/>
      </w:rPr>
      <w:fldChar w:fldCharType="separate"/>
    </w:r>
    <w:r>
      <w:rPr>
        <w:rStyle w:val="PageNumber"/>
        <w:rFonts w:ascii="Times New Roman" w:hAnsi="Times New Roman" w:cs="Times New Roman"/>
        <w:noProof/>
        <w:sz w:val="28"/>
        <w:szCs w:val="28"/>
      </w:rPr>
      <w:t>6</w:t>
    </w:r>
    <w:r w:rsidRPr="00C77CE1">
      <w:rPr>
        <w:rStyle w:val="PageNumber"/>
        <w:rFonts w:ascii="Times New Roman" w:hAnsi="Times New Roman" w:cs="Times New Roman"/>
        <w:sz w:val="28"/>
        <w:szCs w:val="28"/>
      </w:rPr>
      <w:fldChar w:fldCharType="end"/>
    </w:r>
    <w:r w:rsidRPr="00C77CE1">
      <w:rPr>
        <w:rStyle w:val="PageNumber"/>
        <w:rFonts w:ascii="Times New Roman" w:hAnsi="Times New Roman" w:cs="Times New Roman"/>
        <w:sz w:val="28"/>
        <w:szCs w:val="28"/>
      </w:rPr>
      <w:t xml:space="preserve"> —</w:t>
    </w:r>
  </w:p>
  <w:p w:rsidR="00E0489B" w:rsidRDefault="00E0489B" w:rsidP="00C77CE1">
    <w:pPr>
      <w:pStyle w:val="Footer"/>
      <w:ind w:right="360" w:firstLine="360"/>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489B" w:rsidRDefault="00E0489B" w:rsidP="00E15845">
      <w:pPr>
        <w:rPr>
          <w:rFonts w:cs="Times New Roman"/>
        </w:rPr>
      </w:pPr>
      <w:r>
        <w:rPr>
          <w:rFonts w:cs="Times New Roman"/>
        </w:rPr>
        <w:separator/>
      </w:r>
    </w:p>
  </w:footnote>
  <w:footnote w:type="continuationSeparator" w:id="0">
    <w:p w:rsidR="00E0489B" w:rsidRDefault="00E0489B" w:rsidP="00E15845">
      <w:pPr>
        <w:rPr>
          <w:rFonts w:cs="Times New Roman"/>
        </w:rPr>
      </w:pPr>
      <w:r>
        <w:rPr>
          <w:rFonts w:cs="Times New Roman"/>
        </w:rP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15E8F"/>
    <w:rsid w:val="BAFE2529"/>
    <w:rsid w:val="C7D87E5B"/>
    <w:rsid w:val="FDFB4FE7"/>
    <w:rsid w:val="00041230"/>
    <w:rsid w:val="00046303"/>
    <w:rsid w:val="00054AFA"/>
    <w:rsid w:val="000630A1"/>
    <w:rsid w:val="00073E45"/>
    <w:rsid w:val="00084CFB"/>
    <w:rsid w:val="000871B0"/>
    <w:rsid w:val="000B1D8A"/>
    <w:rsid w:val="000B4A20"/>
    <w:rsid w:val="000B7CFB"/>
    <w:rsid w:val="000E0C4A"/>
    <w:rsid w:val="0011077B"/>
    <w:rsid w:val="00111A48"/>
    <w:rsid w:val="00112693"/>
    <w:rsid w:val="00142DB3"/>
    <w:rsid w:val="0016031C"/>
    <w:rsid w:val="0017371E"/>
    <w:rsid w:val="001B1A49"/>
    <w:rsid w:val="001C0543"/>
    <w:rsid w:val="001D2BA1"/>
    <w:rsid w:val="00232593"/>
    <w:rsid w:val="0024053E"/>
    <w:rsid w:val="00295F17"/>
    <w:rsid w:val="002D492D"/>
    <w:rsid w:val="00315E8F"/>
    <w:rsid w:val="0033090C"/>
    <w:rsid w:val="003313E2"/>
    <w:rsid w:val="003439E6"/>
    <w:rsid w:val="00386073"/>
    <w:rsid w:val="003B1F06"/>
    <w:rsid w:val="003C0B9A"/>
    <w:rsid w:val="003D04A0"/>
    <w:rsid w:val="003D1A4B"/>
    <w:rsid w:val="00405367"/>
    <w:rsid w:val="00412872"/>
    <w:rsid w:val="00427908"/>
    <w:rsid w:val="00462F11"/>
    <w:rsid w:val="004A21CA"/>
    <w:rsid w:val="004B7477"/>
    <w:rsid w:val="004D70D8"/>
    <w:rsid w:val="004F1218"/>
    <w:rsid w:val="004F63AB"/>
    <w:rsid w:val="00501F9C"/>
    <w:rsid w:val="005325B5"/>
    <w:rsid w:val="0053480C"/>
    <w:rsid w:val="00563A27"/>
    <w:rsid w:val="00584604"/>
    <w:rsid w:val="006042CC"/>
    <w:rsid w:val="00614C8C"/>
    <w:rsid w:val="006248A9"/>
    <w:rsid w:val="0063123A"/>
    <w:rsid w:val="00647CC7"/>
    <w:rsid w:val="00680B3E"/>
    <w:rsid w:val="006A40EE"/>
    <w:rsid w:val="006E1213"/>
    <w:rsid w:val="007315B1"/>
    <w:rsid w:val="00741CF5"/>
    <w:rsid w:val="00761015"/>
    <w:rsid w:val="007A51E2"/>
    <w:rsid w:val="007A6ACA"/>
    <w:rsid w:val="007C647F"/>
    <w:rsid w:val="007D6C07"/>
    <w:rsid w:val="007F6F92"/>
    <w:rsid w:val="00800FE1"/>
    <w:rsid w:val="00803ABF"/>
    <w:rsid w:val="008040C5"/>
    <w:rsid w:val="00823F78"/>
    <w:rsid w:val="00830025"/>
    <w:rsid w:val="00847B28"/>
    <w:rsid w:val="00863AAA"/>
    <w:rsid w:val="00881A19"/>
    <w:rsid w:val="009163F8"/>
    <w:rsid w:val="0094098D"/>
    <w:rsid w:val="00975AEC"/>
    <w:rsid w:val="00984977"/>
    <w:rsid w:val="009B7CD4"/>
    <w:rsid w:val="009C112B"/>
    <w:rsid w:val="009F337C"/>
    <w:rsid w:val="00A508BE"/>
    <w:rsid w:val="00AB22C0"/>
    <w:rsid w:val="00AC3D30"/>
    <w:rsid w:val="00AD6FF4"/>
    <w:rsid w:val="00B1790E"/>
    <w:rsid w:val="00B307C4"/>
    <w:rsid w:val="00B4787F"/>
    <w:rsid w:val="00B611FF"/>
    <w:rsid w:val="00B741CB"/>
    <w:rsid w:val="00B84016"/>
    <w:rsid w:val="00B90E02"/>
    <w:rsid w:val="00BF1F30"/>
    <w:rsid w:val="00BF3C29"/>
    <w:rsid w:val="00C149EA"/>
    <w:rsid w:val="00C2247F"/>
    <w:rsid w:val="00C77CE1"/>
    <w:rsid w:val="00C87B18"/>
    <w:rsid w:val="00CA2106"/>
    <w:rsid w:val="00CD4C19"/>
    <w:rsid w:val="00D21202"/>
    <w:rsid w:val="00D309A8"/>
    <w:rsid w:val="00D52F30"/>
    <w:rsid w:val="00DA05BE"/>
    <w:rsid w:val="00DA40B4"/>
    <w:rsid w:val="00E0489B"/>
    <w:rsid w:val="00E06C99"/>
    <w:rsid w:val="00E15845"/>
    <w:rsid w:val="00E60AB8"/>
    <w:rsid w:val="00E80AF7"/>
    <w:rsid w:val="00ED0B0E"/>
    <w:rsid w:val="00F10DFE"/>
    <w:rsid w:val="00F36ABB"/>
    <w:rsid w:val="00F5582F"/>
    <w:rsid w:val="00F71254"/>
    <w:rsid w:val="00FD142F"/>
    <w:rsid w:val="00FE399D"/>
    <w:rsid w:val="328F5B37"/>
    <w:rsid w:val="343F0AA6"/>
    <w:rsid w:val="3BFF2BB3"/>
    <w:rsid w:val="3FF92CBB"/>
    <w:rsid w:val="42783F74"/>
    <w:rsid w:val="7EDBCE9B"/>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5845"/>
    <w:pPr>
      <w:widowControl w:val="0"/>
      <w:jc w:val="both"/>
    </w:pPr>
    <w:rPr>
      <w:rFonts w:cs="Calibri"/>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15845"/>
    <w:pPr>
      <w:tabs>
        <w:tab w:val="center" w:pos="4153"/>
        <w:tab w:val="right" w:pos="8306"/>
      </w:tabs>
      <w:snapToGrid w:val="0"/>
      <w:jc w:val="left"/>
    </w:pPr>
    <w:rPr>
      <w:kern w:val="0"/>
      <w:sz w:val="18"/>
      <w:szCs w:val="18"/>
    </w:rPr>
  </w:style>
  <w:style w:type="character" w:customStyle="1" w:styleId="FooterChar">
    <w:name w:val="Footer Char"/>
    <w:basedOn w:val="DefaultParagraphFont"/>
    <w:link w:val="Footer"/>
    <w:uiPriority w:val="99"/>
    <w:locked/>
    <w:rsid w:val="00E15845"/>
    <w:rPr>
      <w:sz w:val="18"/>
      <w:szCs w:val="18"/>
    </w:rPr>
  </w:style>
  <w:style w:type="paragraph" w:styleId="Header">
    <w:name w:val="header"/>
    <w:basedOn w:val="Normal"/>
    <w:link w:val="HeaderChar"/>
    <w:uiPriority w:val="99"/>
    <w:rsid w:val="00E15845"/>
    <w:pPr>
      <w:pBdr>
        <w:bottom w:val="single" w:sz="6" w:space="1" w:color="auto"/>
      </w:pBdr>
      <w:tabs>
        <w:tab w:val="center" w:pos="4153"/>
        <w:tab w:val="right" w:pos="8306"/>
      </w:tabs>
      <w:snapToGrid w:val="0"/>
      <w:jc w:val="center"/>
    </w:pPr>
    <w:rPr>
      <w:kern w:val="0"/>
      <w:sz w:val="18"/>
      <w:szCs w:val="18"/>
    </w:rPr>
  </w:style>
  <w:style w:type="character" w:customStyle="1" w:styleId="HeaderChar">
    <w:name w:val="Header Char"/>
    <w:basedOn w:val="DefaultParagraphFont"/>
    <w:link w:val="Header"/>
    <w:uiPriority w:val="99"/>
    <w:locked/>
    <w:rsid w:val="00E15845"/>
    <w:rPr>
      <w:sz w:val="18"/>
      <w:szCs w:val="18"/>
    </w:rPr>
  </w:style>
  <w:style w:type="character" w:styleId="PageNumber">
    <w:name w:val="page number"/>
    <w:basedOn w:val="DefaultParagraphFont"/>
    <w:uiPriority w:val="99"/>
    <w:rsid w:val="00C77CE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211</TotalTime>
  <Pages>16</Pages>
  <Words>993</Words>
  <Characters>5662</Characters>
  <Application>Microsoft Office Outlook</Application>
  <DocSecurity>0</DocSecurity>
  <Lines>0</Lines>
  <Paragraphs>0</Paragraphs>
  <ScaleCrop>false</ScaleCrop>
  <Company>China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张一平</dc:creator>
  <cp:keywords/>
  <dc:description/>
  <cp:lastModifiedBy>办公室</cp:lastModifiedBy>
  <cp:revision>38</cp:revision>
  <cp:lastPrinted>2021-10-29T03:34:00Z</cp:lastPrinted>
  <dcterms:created xsi:type="dcterms:W3CDTF">2021-09-08T15:51:00Z</dcterms:created>
  <dcterms:modified xsi:type="dcterms:W3CDTF">2021-10-29T08:09:00Z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ies>
</file>