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2</w:t>
      </w:r>
      <w:r>
        <w:rPr>
          <w:rFonts w:hint="eastAsia" w:ascii="黑体" w:hAnsi="黑体" w:eastAsia="黑体"/>
          <w:sz w:val="32"/>
          <w:szCs w:val="32"/>
        </w:rPr>
        <w:t>-1</w:t>
      </w:r>
    </w:p>
    <w:p>
      <w:pPr>
        <w:spacing w:line="348" w:lineRule="auto"/>
        <w:jc w:val="center"/>
        <w:rPr>
          <w:rFonts w:hint="eastAsia"/>
          <w:sz w:val="42"/>
          <w:szCs w:val="42"/>
        </w:rPr>
      </w:pPr>
      <w:r>
        <w:rPr>
          <w:sz w:val="42"/>
          <w:szCs w:val="42"/>
        </w:rPr>
        <w:t xml:space="preserve"> </w:t>
      </w:r>
    </w:p>
    <w:p>
      <w:pPr>
        <w:spacing w:line="800" w:lineRule="exact"/>
        <w:jc w:val="center"/>
        <w:rPr>
          <w:sz w:val="46"/>
          <w:szCs w:val="46"/>
        </w:rPr>
      </w:pPr>
      <w:r>
        <w:rPr>
          <w:rFonts w:hint="eastAsia" w:ascii="方正小标宋简体" w:hAnsi="方正小标宋简体"/>
          <w:sz w:val="46"/>
          <w:szCs w:val="46"/>
          <w:lang w:eastAsia="zh-CN"/>
        </w:rPr>
        <w:t>华容县</w:t>
      </w:r>
      <w:r>
        <w:rPr>
          <w:sz w:val="46"/>
          <w:szCs w:val="46"/>
        </w:rPr>
        <w:t>20</w:t>
      </w:r>
      <w:r>
        <w:rPr>
          <w:rFonts w:hint="eastAsia"/>
          <w:sz w:val="46"/>
          <w:szCs w:val="46"/>
          <w:u w:val="single"/>
          <w:lang w:val="en-US" w:eastAsia="zh-CN"/>
        </w:rPr>
        <w:t>18</w:t>
      </w:r>
      <w:r>
        <w:rPr>
          <w:sz w:val="46"/>
          <w:szCs w:val="46"/>
          <w:u w:val="single"/>
        </w:rPr>
        <w:t xml:space="preserve"> </w:t>
      </w:r>
      <w:r>
        <w:rPr>
          <w:rFonts w:ascii="方正小标宋简体" w:hAnsi="方正小标宋简体"/>
          <w:sz w:val="46"/>
          <w:szCs w:val="46"/>
        </w:rPr>
        <w:t>年度部门（单位）整体支出</w:t>
      </w:r>
    </w:p>
    <w:p>
      <w:pPr>
        <w:spacing w:line="800" w:lineRule="exact"/>
        <w:jc w:val="center"/>
        <w:rPr>
          <w:sz w:val="46"/>
          <w:szCs w:val="46"/>
        </w:rPr>
      </w:pPr>
      <w:r>
        <w:rPr>
          <w:rFonts w:ascii="方正小标宋简体" w:hAnsi="方正小标宋简体"/>
          <w:sz w:val="46"/>
          <w:szCs w:val="46"/>
        </w:rPr>
        <w:t>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sz w:val="32"/>
          <w:szCs w:val="32"/>
          <w:u w:val="single"/>
        </w:rPr>
        <w:t xml:space="preserve">  </w:t>
      </w:r>
      <w:r>
        <w:rPr>
          <w:rFonts w:hint="eastAsia"/>
          <w:sz w:val="32"/>
          <w:szCs w:val="32"/>
          <w:u w:val="single"/>
          <w:lang w:eastAsia="zh-CN"/>
        </w:rPr>
        <w:t>华容县扶贫开发领导小组办公室</w:t>
      </w:r>
      <w:r>
        <w:rPr>
          <w:sz w:val="32"/>
          <w:szCs w:val="32"/>
          <w:u w:val="single"/>
        </w:rPr>
        <w:t xml:space="preserve">                   </w:t>
      </w:r>
    </w:p>
    <w:p>
      <w:pPr>
        <w:spacing w:beforeLines="50" w:line="348" w:lineRule="auto"/>
        <w:ind w:firstLine="480" w:firstLineChars="150"/>
        <w:rPr>
          <w:spacing w:val="20"/>
          <w:sz w:val="32"/>
          <w:szCs w:val="32"/>
        </w:rPr>
      </w:pPr>
      <w:r>
        <w:rPr>
          <w:rFonts w:ascii="仿宋_GB2312" w:hAnsi="仿宋_GB2312"/>
          <w:sz w:val="32"/>
          <w:szCs w:val="32"/>
        </w:rPr>
        <w:t>预</w:t>
      </w:r>
      <w:r>
        <w:rPr>
          <w:spacing w:val="30"/>
          <w:sz w:val="32"/>
          <w:szCs w:val="32"/>
        </w:rPr>
        <w:t xml:space="preserve"> </w:t>
      </w:r>
      <w:r>
        <w:rPr>
          <w:rFonts w:ascii="仿宋_GB2312" w:hAnsi="仿宋_GB2312"/>
          <w:spacing w:val="30"/>
          <w:sz w:val="32"/>
          <w:szCs w:val="32"/>
        </w:rPr>
        <w:t>算</w:t>
      </w:r>
      <w:r>
        <w:rPr>
          <w:spacing w:val="30"/>
          <w:sz w:val="32"/>
          <w:szCs w:val="32"/>
        </w:rPr>
        <w:t xml:space="preserve"> </w:t>
      </w:r>
      <w:r>
        <w:rPr>
          <w:rFonts w:ascii="仿宋_GB2312" w:hAnsi="仿宋_GB2312"/>
          <w:spacing w:val="30"/>
          <w:sz w:val="32"/>
          <w:szCs w:val="32"/>
        </w:rPr>
        <w:t>编</w:t>
      </w:r>
      <w:r>
        <w:rPr>
          <w:spacing w:val="30"/>
          <w:sz w:val="32"/>
          <w:szCs w:val="32"/>
        </w:rPr>
        <w:t xml:space="preserve"> </w:t>
      </w:r>
      <w:r>
        <w:rPr>
          <w:rFonts w:ascii="仿宋_GB2312" w:hAnsi="仿宋_GB2312"/>
          <w:spacing w:val="30"/>
          <w:sz w:val="32"/>
          <w:szCs w:val="32"/>
        </w:rPr>
        <w:t>码：</w:t>
      </w:r>
      <w:r>
        <w:rPr>
          <w:spacing w:val="20"/>
          <w:sz w:val="32"/>
          <w:szCs w:val="32"/>
          <w:u w:val="single"/>
        </w:rPr>
        <w:t xml:space="preserve">   </w:t>
      </w:r>
      <w:r>
        <w:rPr>
          <w:rFonts w:hint="eastAsia"/>
          <w:spacing w:val="20"/>
          <w:sz w:val="32"/>
          <w:szCs w:val="32"/>
          <w:u w:val="single"/>
          <w:lang w:val="en-US" w:eastAsia="zh-CN"/>
        </w:rPr>
        <w:t>409001</w:t>
      </w:r>
      <w:r>
        <w:rPr>
          <w:spacing w:val="20"/>
          <w:sz w:val="32"/>
          <w:szCs w:val="32"/>
          <w:u w:val="single"/>
        </w:rPr>
        <w:t xml:space="preserve">                   </w:t>
      </w:r>
    </w:p>
    <w:p>
      <w:pPr>
        <w:spacing w:beforeLines="50" w:line="348" w:lineRule="auto"/>
        <w:ind w:firstLine="480" w:firstLineChars="150"/>
        <w:rPr>
          <w:sz w:val="32"/>
          <w:szCs w:val="32"/>
        </w:rPr>
      </w:pPr>
      <w:r>
        <w:rPr>
          <w:rFonts w:ascii="仿宋_GB2312" w:hAnsi="仿宋_GB2312"/>
          <w:sz w:val="32"/>
          <w:szCs w:val="32"/>
        </w:rPr>
        <w:t>评价方式：部门（单位）绩效自评</w:t>
      </w:r>
    </w:p>
    <w:p>
      <w:pPr>
        <w:spacing w:beforeLines="50" w:line="348" w:lineRule="auto"/>
        <w:ind w:firstLine="480" w:firstLineChars="150"/>
        <w:rPr>
          <w:sz w:val="32"/>
          <w:szCs w:val="32"/>
        </w:rPr>
      </w:pPr>
      <w:r>
        <w:rPr>
          <w:rFonts w:ascii="仿宋_GB2312" w:hAnsi="仿宋_GB2312"/>
          <w:sz w:val="32"/>
          <w:szCs w:val="32"/>
        </w:rPr>
        <w:t>评价机构：部门（单位）评价组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ascii="仿宋_GB2312" w:hAnsi="仿宋_GB2312"/>
          <w:sz w:val="32"/>
          <w:szCs w:val="32"/>
        </w:rPr>
        <w:t>报告日期：</w:t>
      </w:r>
      <w:r>
        <w:rPr>
          <w:rFonts w:hint="eastAsia" w:ascii="仿宋_GB2312" w:hAnsi="仿宋_GB2312"/>
          <w:sz w:val="32"/>
          <w:szCs w:val="32"/>
          <w:lang w:val="en-US" w:eastAsia="zh-CN"/>
        </w:rPr>
        <w:t>2019</w:t>
      </w:r>
      <w:r>
        <w:rPr>
          <w:sz w:val="32"/>
          <w:szCs w:val="32"/>
        </w:rPr>
        <w:t xml:space="preserve">   </w:t>
      </w:r>
      <w:r>
        <w:rPr>
          <w:rFonts w:ascii="仿宋_GB2312" w:hAnsi="仿宋_GB2312"/>
          <w:sz w:val="32"/>
          <w:szCs w:val="32"/>
        </w:rPr>
        <w:t>年</w:t>
      </w:r>
      <w:r>
        <w:rPr>
          <w:sz w:val="32"/>
          <w:szCs w:val="32"/>
        </w:rPr>
        <w:t xml:space="preserve"> </w:t>
      </w:r>
      <w:r>
        <w:rPr>
          <w:rFonts w:hint="eastAsia"/>
          <w:sz w:val="32"/>
          <w:szCs w:val="32"/>
          <w:lang w:val="en-US" w:eastAsia="zh-CN"/>
        </w:rPr>
        <w:t>9</w:t>
      </w:r>
      <w:r>
        <w:rPr>
          <w:rFonts w:ascii="仿宋_GB2312" w:hAnsi="仿宋_GB2312"/>
          <w:sz w:val="32"/>
          <w:szCs w:val="32"/>
        </w:rPr>
        <w:t>月</w:t>
      </w:r>
      <w:r>
        <w:rPr>
          <w:sz w:val="32"/>
          <w:szCs w:val="32"/>
        </w:rPr>
        <w:t xml:space="preserve">  </w:t>
      </w:r>
      <w:r>
        <w:rPr>
          <w:rFonts w:hint="eastAsia"/>
          <w:sz w:val="32"/>
          <w:szCs w:val="32"/>
          <w:lang w:val="en-US" w:eastAsia="zh-CN"/>
        </w:rPr>
        <w:t>15</w:t>
      </w:r>
      <w:r>
        <w:rPr>
          <w:sz w:val="32"/>
          <w:szCs w:val="32"/>
        </w:rPr>
        <w:t xml:space="preserve"> </w:t>
      </w:r>
      <w:r>
        <w:rPr>
          <w:rFonts w:ascii="仿宋_GB2312" w:hAnsi="仿宋_GB2312"/>
          <w:sz w:val="32"/>
          <w:szCs w:val="32"/>
        </w:rPr>
        <w:t>日</w:t>
      </w:r>
    </w:p>
    <w:p>
      <w:pPr>
        <w:jc w:val="center"/>
        <w:textAlignment w:val="center"/>
        <w:rPr>
          <w:rFonts w:ascii="仿宋_GB2312" w:hAnsi="仿宋_GB2312"/>
          <w:sz w:val="32"/>
          <w:szCs w:val="32"/>
        </w:rPr>
      </w:pPr>
      <w:r>
        <w:rPr>
          <w:rFonts w:hint="eastAsia" w:ascii="仿宋_GB2312" w:hAnsi="仿宋_GB2312"/>
          <w:sz w:val="32"/>
          <w:szCs w:val="32"/>
          <w:lang w:eastAsia="zh-CN"/>
        </w:rPr>
        <w:t>华容县</w:t>
      </w:r>
      <w:r>
        <w:rPr>
          <w:rFonts w:ascii="仿宋_GB2312" w:hAnsi="仿宋_GB2312"/>
          <w:sz w:val="32"/>
          <w:szCs w:val="32"/>
        </w:rPr>
        <w:t>财政局（制）</w:t>
      </w:r>
    </w:p>
    <w:p>
      <w:pPr>
        <w:widowControl/>
        <w:jc w:val="left"/>
        <w:rPr>
          <w:rFonts w:ascii="黑体" w:hAnsi="黑体" w:eastAsia="黑体" w:cs="宋体"/>
          <w:color w:val="000000"/>
          <w:sz w:val="28"/>
          <w:szCs w:val="28"/>
        </w:rPr>
        <w:sectPr>
          <w:pgSz w:w="11906" w:h="16838"/>
          <w:pgMar w:top="1588" w:right="1588" w:bottom="1588" w:left="1588" w:header="720" w:footer="720" w:gutter="0"/>
          <w:cols w:space="720" w:num="1"/>
          <w:docGrid w:type="lines" w:linePitch="602" w:charSpace="0"/>
        </w:sectPr>
      </w:pPr>
    </w:p>
    <w:tbl>
      <w:tblPr>
        <w:tblStyle w:val="4"/>
        <w:tblW w:w="9800" w:type="dxa"/>
        <w:jc w:val="center"/>
        <w:tblInd w:w="0" w:type="dxa"/>
        <w:tblLayout w:type="fixed"/>
        <w:tblCellMar>
          <w:top w:w="0" w:type="dxa"/>
          <w:left w:w="15" w:type="dxa"/>
          <w:bottom w:w="0" w:type="dxa"/>
          <w:right w:w="15" w:type="dxa"/>
        </w:tblCellMar>
      </w:tblPr>
      <w:tblGrid>
        <w:gridCol w:w="1441"/>
        <w:gridCol w:w="159"/>
        <w:gridCol w:w="100"/>
        <w:gridCol w:w="1080"/>
        <w:gridCol w:w="210"/>
        <w:gridCol w:w="1145"/>
        <w:gridCol w:w="272"/>
        <w:gridCol w:w="808"/>
        <w:gridCol w:w="1479"/>
        <w:gridCol w:w="226"/>
        <w:gridCol w:w="196"/>
        <w:gridCol w:w="259"/>
        <w:gridCol w:w="1080"/>
        <w:gridCol w:w="265"/>
        <w:gridCol w:w="139"/>
        <w:gridCol w:w="316"/>
        <w:gridCol w:w="625"/>
      </w:tblGrid>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一、部门（单位）基本概况</w:t>
            </w:r>
          </w:p>
        </w:tc>
      </w:tr>
      <w:tr>
        <w:tblPrEx>
          <w:tblLayout w:type="fixed"/>
          <w:tblCellMar>
            <w:top w:w="0" w:type="dxa"/>
            <w:left w:w="15" w:type="dxa"/>
            <w:bottom w:w="0" w:type="dxa"/>
            <w:right w:w="15" w:type="dxa"/>
          </w:tblCellMar>
        </w:tblPrEx>
        <w:trPr>
          <w:trHeight w:val="567"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汪敏燕</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13378005371</w:t>
            </w:r>
          </w:p>
        </w:tc>
      </w:tr>
      <w:tr>
        <w:tblPrEx>
          <w:tblLayout w:type="fixed"/>
          <w:tblCellMar>
            <w:top w:w="0" w:type="dxa"/>
            <w:left w:w="15" w:type="dxa"/>
            <w:bottom w:w="0" w:type="dxa"/>
            <w:right w:w="15" w:type="dxa"/>
          </w:tblCellMar>
        </w:tblPrEx>
        <w:trPr>
          <w:trHeight w:val="567"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16</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19</w:t>
            </w:r>
          </w:p>
        </w:tc>
      </w:tr>
      <w:tr>
        <w:tblPrEx>
          <w:tblLayout w:type="fixed"/>
          <w:tblCellMar>
            <w:top w:w="0" w:type="dxa"/>
            <w:left w:w="15" w:type="dxa"/>
            <w:bottom w:w="0" w:type="dxa"/>
            <w:right w:w="15" w:type="dxa"/>
          </w:tblCellMar>
        </w:tblPrEx>
        <w:trPr>
          <w:trHeight w:val="1617"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200"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贯彻执行上级党委、政府关于扶贫工作的各项方针、政策；研究拟订全县扶贫工作政策、规划并组织实施；完成县委、县政府和上级扶贫部门交办的其他工作。</w:t>
            </w:r>
          </w:p>
        </w:tc>
      </w:tr>
      <w:tr>
        <w:tblPrEx>
          <w:tblLayout w:type="fixed"/>
          <w:tblCellMar>
            <w:top w:w="0" w:type="dxa"/>
            <w:left w:w="15" w:type="dxa"/>
            <w:bottom w:w="0" w:type="dxa"/>
            <w:right w:w="15" w:type="dxa"/>
          </w:tblCellMar>
        </w:tblPrEx>
        <w:trPr>
          <w:trHeight w:val="2464"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200" w:type="dxa"/>
            <w:gridSpan w:val="15"/>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8"/>
                <w:szCs w:val="28"/>
              </w:rPr>
            </w:pPr>
            <w:r>
              <w:rPr>
                <w:rFonts w:ascii="仿宋_GB2312" w:hAnsi="仿宋_GB2312"/>
                <w:color w:val="000000"/>
                <w:sz w:val="24"/>
                <w:szCs w:val="24"/>
              </w:rPr>
              <w:t>任务1：</w:t>
            </w:r>
            <w:r>
              <w:rPr>
                <w:rFonts w:hint="eastAsia" w:ascii="仿宋" w:hAnsi="仿宋" w:eastAsia="仿宋"/>
                <w:color w:val="000000"/>
                <w:sz w:val="28"/>
                <w:szCs w:val="28"/>
              </w:rPr>
              <w:t>帮助贫困村、贫困户制订帮扶措施，解决实际困难和问题；</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任务2：</w:t>
            </w:r>
            <w:r>
              <w:rPr>
                <w:rFonts w:hint="eastAsia" w:ascii="仿宋" w:hAnsi="仿宋" w:eastAsia="仿宋"/>
                <w:color w:val="000000"/>
                <w:sz w:val="28"/>
                <w:szCs w:val="28"/>
              </w:rPr>
              <w:t>按照“应进尽进、应出尽出”的原则，扎实开展突出问题集中整改。</w:t>
            </w:r>
          </w:p>
          <w:p>
            <w:pPr>
              <w:spacing w:line="320" w:lineRule="exact"/>
              <w:jc w:val="left"/>
              <w:textAlignment w:val="center"/>
              <w:rPr>
                <w:rFonts w:hint="eastAsia" w:ascii="仿宋_GB2312" w:hAnsi="仿宋_GB2312" w:eastAsia="仿宋"/>
                <w:color w:val="000000"/>
                <w:sz w:val="28"/>
                <w:szCs w:val="28"/>
                <w:lang w:eastAsia="zh-CN"/>
              </w:rPr>
            </w:pPr>
            <w:r>
              <w:rPr>
                <w:rFonts w:ascii="仿宋_GB2312" w:hAnsi="仿宋_GB2312"/>
                <w:color w:val="000000"/>
                <w:sz w:val="24"/>
                <w:szCs w:val="24"/>
              </w:rPr>
              <w:t>任务3：</w:t>
            </w:r>
            <w:r>
              <w:rPr>
                <w:rFonts w:hint="eastAsia" w:ascii="仿宋" w:hAnsi="仿宋" w:eastAsia="仿宋"/>
                <w:bCs/>
                <w:color w:val="000000"/>
                <w:sz w:val="28"/>
                <w:szCs w:val="28"/>
              </w:rPr>
              <w:t>组织乡镇扶贫专干、驻村工作队现场观摩、现场解剖、现场交流</w:t>
            </w:r>
            <w:r>
              <w:rPr>
                <w:rFonts w:hint="eastAsia" w:ascii="仿宋" w:hAnsi="仿宋" w:eastAsia="仿宋"/>
                <w:bCs/>
                <w:color w:val="000000"/>
                <w:sz w:val="28"/>
                <w:szCs w:val="28"/>
                <w:lang w:eastAsia="zh-CN"/>
              </w:rPr>
              <w:t>。</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r>
      <w:tr>
        <w:tblPrEx>
          <w:tblLayout w:type="fixed"/>
          <w:tblCellMar>
            <w:top w:w="0" w:type="dxa"/>
            <w:left w:w="15" w:type="dxa"/>
            <w:bottom w:w="0" w:type="dxa"/>
            <w:right w:w="15" w:type="dxa"/>
          </w:tblCellMar>
        </w:tblPrEx>
        <w:trPr>
          <w:trHeight w:val="226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pacing w:val="-6"/>
                <w:sz w:val="24"/>
                <w:szCs w:val="24"/>
              </w:rPr>
            </w:pPr>
            <w:r>
              <w:rPr>
                <w:rFonts w:ascii="仿宋_GB2312" w:hAnsi="仿宋_GB2312"/>
                <w:color w:val="000000"/>
                <w:spacing w:val="-6"/>
                <w:sz w:val="24"/>
                <w:szCs w:val="24"/>
              </w:rPr>
              <w:t>年度部门（单位）总体运行情况及取得的成绩</w:t>
            </w:r>
          </w:p>
        </w:tc>
        <w:tc>
          <w:tcPr>
            <w:tcW w:w="8200" w:type="dxa"/>
            <w:gridSpan w:val="15"/>
            <w:tcBorders>
              <w:top w:val="single" w:color="000000" w:sz="4" w:space="0"/>
              <w:left w:val="nil"/>
              <w:bottom w:val="single" w:color="000000" w:sz="4" w:space="0"/>
              <w:right w:val="single" w:color="000000" w:sz="4" w:space="0"/>
            </w:tcBorders>
            <w:vAlign w:val="center"/>
          </w:tcPr>
          <w:p>
            <w:pPr>
              <w:autoSpaceDE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让扶贫政策真正落地生根，惠及贫困群体，在进度和力度上不遗余力，奋起直追，取得了很好的效果，也得到了广大群众的认可。</w:t>
            </w:r>
          </w:p>
          <w:p>
            <w:pPr>
              <w:spacing w:line="320" w:lineRule="exact"/>
              <w:jc w:val="left"/>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二、部门（单位）收支情况</w:t>
            </w: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tblPrEx>
          <w:tblLayout w:type="fixed"/>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Layout w:type="fixed"/>
          <w:tblCellMar>
            <w:top w:w="0" w:type="dxa"/>
            <w:left w:w="15" w:type="dxa"/>
            <w:bottom w:w="0" w:type="dxa"/>
            <w:right w:w="15" w:type="dxa"/>
          </w:tblCellMar>
        </w:tblPrEx>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tblPrEx>
          <w:tblLayout w:type="fixed"/>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hint="eastAsia" w:ascii="仿宋_GB2312" w:hAnsi="仿宋_GB2312" w:eastAsia="宋体"/>
                <w:color w:val="000000"/>
                <w:sz w:val="24"/>
                <w:szCs w:val="24"/>
                <w:lang w:val="en-US" w:eastAsia="zh-CN"/>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部门（单位）年度支出和结余情况（万元）</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675"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345"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3240"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080"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720"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62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1080" w:type="dxa"/>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720"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625" w:type="dxa"/>
            <w:vMerge w:val="continue"/>
            <w:tcBorders>
              <w:top w:val="single" w:color="auto" w:sz="4" w:space="0"/>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color w:val="000000"/>
                <w:sz w:val="24"/>
                <w:szCs w:val="24"/>
                <w:lang w:val="en-US"/>
              </w:rPr>
            </w:pPr>
            <w:r>
              <w:rPr>
                <w:rFonts w:hint="eastAsia" w:ascii="仿宋_GB2312" w:hAnsi="仿宋_GB2312"/>
                <w:color w:val="000000"/>
                <w:sz w:val="24"/>
                <w:szCs w:val="24"/>
                <w:lang w:val="en-US" w:eastAsia="zh-CN"/>
              </w:rPr>
              <w:t>132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color w:val="000000"/>
                <w:sz w:val="24"/>
                <w:szCs w:val="24"/>
                <w:lang w:val="en-US"/>
              </w:rPr>
            </w:pPr>
            <w:r>
              <w:rPr>
                <w:rFonts w:hint="eastAsia" w:ascii="仿宋_GB2312" w:hAnsi="仿宋_GB2312"/>
                <w:color w:val="000000"/>
                <w:sz w:val="24"/>
                <w:szCs w:val="24"/>
                <w:lang w:val="en-US" w:eastAsia="zh-CN"/>
              </w:rPr>
              <w:t>132</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color w:val="000000"/>
                <w:sz w:val="24"/>
                <w:szCs w:val="24"/>
                <w:lang w:val="en-US"/>
              </w:rPr>
            </w:pPr>
            <w:r>
              <w:rPr>
                <w:rFonts w:hint="eastAsia" w:ascii="仿宋_GB2312" w:hAnsi="仿宋_GB2312"/>
                <w:color w:val="000000"/>
                <w:sz w:val="24"/>
                <w:szCs w:val="24"/>
                <w:lang w:val="en-US" w:eastAsia="zh-CN"/>
              </w:rPr>
              <w:t>110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color w:val="000000"/>
                <w:sz w:val="24"/>
                <w:szCs w:val="24"/>
                <w:lang w:val="en-US"/>
              </w:rPr>
            </w:pPr>
            <w:r>
              <w:rPr>
                <w:rFonts w:hint="eastAsia" w:ascii="仿宋_GB2312" w:hAnsi="仿宋_GB2312"/>
                <w:color w:val="000000"/>
                <w:sz w:val="24"/>
                <w:szCs w:val="24"/>
                <w:lang w:val="en-US" w:eastAsia="zh-CN"/>
              </w:rPr>
              <w:t>22</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132</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110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default"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22</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color w:val="000000"/>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tblPrEx>
          <w:tblLayout w:type="fixed"/>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4</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仿宋_GB2312" w:hAnsi="仿宋_GB2312"/>
                <w:color w:val="000000"/>
                <w:sz w:val="24"/>
                <w:szCs w:val="24"/>
                <w:lang w:val="en-US" w:eastAsia="zh-CN"/>
              </w:rPr>
              <w:t>4</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079"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644"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1、局机关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val="en-US" w:eastAsia="zh-CN"/>
              </w:rPr>
            </w:pPr>
            <w:r>
              <w:rPr>
                <w:rFonts w:hint="eastAsia" w:ascii="仿宋_GB2312" w:hAnsi="仿宋_GB2312"/>
                <w:color w:val="000000"/>
                <w:sz w:val="24"/>
                <w:szCs w:val="24"/>
                <w:lang w:val="en-US" w:eastAsia="zh-CN"/>
              </w:rPr>
              <w:t>35</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2、二级机构1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仿宋_GB2312" w:hAnsi="仿宋_GB2312"/>
                <w:sz w:val="24"/>
                <w:szCs w:val="24"/>
              </w:rPr>
            </w:pPr>
            <w:r>
              <w:rPr>
                <w:rFonts w:ascii="仿宋_GB2312" w:hAnsi="仿宋_GB2312"/>
                <w:sz w:val="24"/>
                <w:szCs w:val="24"/>
              </w:rPr>
              <w:t>3、二级机构2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仿宋_GB2312" w:hAnsi="仿宋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三、部门（单位）整体支出绩效自评情况</w:t>
            </w: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tblPrEx>
          <w:tblLayout w:type="fixed"/>
          <w:tblCellMar>
            <w:top w:w="0" w:type="dxa"/>
            <w:left w:w="15" w:type="dxa"/>
            <w:bottom w:w="0" w:type="dxa"/>
            <w:right w:w="15" w:type="dxa"/>
          </w:tblCellMar>
        </w:tblPrEx>
        <w:trPr>
          <w:trHeight w:val="1172"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目标1：</w:t>
            </w:r>
            <w:r>
              <w:rPr>
                <w:rFonts w:hint="eastAsia" w:ascii="仿宋" w:hAnsi="仿宋" w:eastAsia="仿宋" w:cs="仿宋"/>
                <w:b w:val="0"/>
                <w:bCs w:val="0"/>
                <w:color w:val="000000"/>
                <w:sz w:val="24"/>
                <w:szCs w:val="24"/>
                <w:lang w:eastAsia="zh-CN"/>
              </w:rPr>
              <w:t>加大财政专项投入</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目标2：</w:t>
            </w:r>
            <w:r>
              <w:rPr>
                <w:rFonts w:hint="eastAsia" w:ascii="仿宋" w:hAnsi="仿宋" w:eastAsia="仿宋"/>
                <w:color w:val="000000"/>
                <w:sz w:val="24"/>
                <w:szCs w:val="24"/>
                <w:lang w:eastAsia="zh-CN"/>
              </w:rPr>
              <w:t>加大行业扶贫资金整合力度</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目标3：</w:t>
            </w:r>
            <w:r>
              <w:rPr>
                <w:rFonts w:hint="eastAsia" w:ascii="仿宋" w:hAnsi="仿宋" w:eastAsia="仿宋"/>
                <w:color w:val="000000"/>
                <w:sz w:val="24"/>
                <w:szCs w:val="24"/>
                <w:lang w:eastAsia="zh-CN"/>
              </w:rPr>
              <w:t>调动和发挥社会力量</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hint="eastAsia" w:ascii="仿宋" w:hAnsi="仿宋" w:eastAsia="仿宋"/>
                <w:color w:val="000000"/>
                <w:sz w:val="24"/>
                <w:szCs w:val="24"/>
                <w:lang w:val="en-US" w:eastAsia="zh-CN"/>
              </w:rPr>
              <w:t xml:space="preserve">    </w:t>
            </w:r>
            <w:r>
              <w:rPr>
                <w:rFonts w:hint="eastAsia" w:ascii="仿宋" w:hAnsi="仿宋" w:eastAsia="仿宋"/>
                <w:color w:val="000000"/>
                <w:sz w:val="24"/>
                <w:szCs w:val="24"/>
              </w:rPr>
              <w:t>紧紧围绕中央、省市的决策部署，</w:t>
            </w:r>
            <w:r>
              <w:rPr>
                <w:rFonts w:hint="eastAsia" w:ascii="仿宋_GB2312" w:eastAsia="仿宋_GB2312"/>
                <w:sz w:val="24"/>
                <w:szCs w:val="24"/>
              </w:rPr>
              <w:t>始终把脱贫攻坚作为第一民生工程和头等大事来抓，</w:t>
            </w:r>
            <w:r>
              <w:rPr>
                <w:rFonts w:hint="eastAsia" w:ascii="仿宋" w:hAnsi="仿宋" w:eastAsia="仿宋"/>
                <w:color w:val="000000"/>
                <w:sz w:val="24"/>
                <w:szCs w:val="24"/>
              </w:rPr>
              <w:t>把脱贫攻坚大会战列为我县“四大会战”的首要会战，</w:t>
            </w:r>
            <w:r>
              <w:rPr>
                <w:rFonts w:hint="eastAsia" w:ascii="仿宋_GB2312" w:eastAsia="仿宋_GB2312"/>
                <w:sz w:val="24"/>
                <w:szCs w:val="24"/>
              </w:rPr>
              <w:t>全县上下通力合作，高位全力推进，取得了显著成效。</w:t>
            </w: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966"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完成情况</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hint="eastAsia" w:ascii="仿宋_GB2312" w:hAnsi="仿宋_GB2312"/>
                <w:color w:val="000000"/>
                <w:sz w:val="24"/>
                <w:szCs w:val="24"/>
                <w:lang w:eastAsia="zh-CN"/>
              </w:rPr>
              <w:t>县</w:t>
            </w:r>
            <w:r>
              <w:rPr>
                <w:rFonts w:ascii="仿宋_GB2312" w:hAnsi="仿宋_GB2312"/>
                <w:color w:val="000000"/>
                <w:sz w:val="24"/>
                <w:szCs w:val="24"/>
              </w:rPr>
              <w:t>委</w:t>
            </w:r>
            <w:r>
              <w:rPr>
                <w:rFonts w:hint="eastAsia" w:ascii="仿宋_GB2312" w:hAnsi="仿宋_GB2312"/>
                <w:color w:val="000000"/>
                <w:sz w:val="24"/>
                <w:szCs w:val="24"/>
                <w:lang w:eastAsia="zh-CN"/>
              </w:rPr>
              <w:t>县</w:t>
            </w:r>
            <w:r>
              <w:rPr>
                <w:rFonts w:ascii="仿宋_GB2312" w:hAnsi="仿宋_GB2312"/>
                <w:color w:val="000000"/>
                <w:sz w:val="24"/>
                <w:szCs w:val="24"/>
              </w:rPr>
              <w:t>政府布置的重点工作、实事任务等，根据部门实际进行调整细化）</w:t>
            </w: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560" w:lineRule="exact"/>
              <w:ind w:firstLine="645"/>
              <w:rPr>
                <w:rFonts w:hint="eastAsia" w:ascii="仿宋" w:hAnsi="仿宋" w:eastAsia="仿宋" w:cs="仿宋"/>
                <w:b w:val="0"/>
                <w:bCs w:val="0"/>
                <w:color w:val="000000"/>
                <w:sz w:val="24"/>
                <w:szCs w:val="24"/>
              </w:rPr>
            </w:pPr>
            <w:r>
              <w:rPr>
                <w:rFonts w:ascii="仿宋_GB2312" w:hAnsi="仿宋_GB2312"/>
                <w:color w:val="000000"/>
                <w:sz w:val="24"/>
                <w:szCs w:val="24"/>
              </w:rPr>
              <w:t>指标1：</w:t>
            </w:r>
            <w:r>
              <w:rPr>
                <w:rFonts w:hint="eastAsia" w:ascii="仿宋" w:hAnsi="仿宋" w:eastAsia="仿宋" w:cs="仿宋"/>
                <w:b w:val="0"/>
                <w:bCs w:val="0"/>
                <w:color w:val="000000"/>
                <w:sz w:val="24"/>
                <w:szCs w:val="24"/>
              </w:rPr>
              <w:t>夯实基础工作，保精准推进</w:t>
            </w:r>
          </w:p>
          <w:p>
            <w:pPr>
              <w:spacing w:line="320" w:lineRule="exact"/>
              <w:jc w:val="left"/>
              <w:textAlignment w:val="center"/>
              <w:rPr>
                <w:rFonts w:ascii="仿宋_GB2312" w:hAnsi="仿宋_GB2312"/>
                <w:color w:val="000000"/>
                <w:sz w:val="24"/>
                <w:szCs w:val="24"/>
              </w:rPr>
            </w:pP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 w:hAnsi="仿宋" w:eastAsia="仿宋"/>
                <w:b w:val="0"/>
                <w:bCs w:val="0"/>
                <w:color w:val="000000"/>
                <w:sz w:val="24"/>
                <w:szCs w:val="24"/>
              </w:rPr>
              <w:t>一是完成精准识别工作。二是开展基础工作大培训。三是造浓脱贫攻坚氛围。</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数量指标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指标1：</w:t>
            </w:r>
            <w:r>
              <w:rPr>
                <w:rFonts w:hint="eastAsia" w:ascii="仿宋" w:hAnsi="仿宋" w:eastAsia="仿宋"/>
                <w:b w:val="0"/>
                <w:bCs/>
                <w:color w:val="000000"/>
                <w:sz w:val="24"/>
                <w:szCs w:val="24"/>
              </w:rPr>
              <w:t>加速行业扶贫，</w:t>
            </w:r>
            <w:r>
              <w:rPr>
                <w:rFonts w:hint="eastAsia" w:ascii="仿宋" w:hAnsi="仿宋" w:eastAsia="仿宋"/>
                <w:b w:val="0"/>
                <w:bCs/>
                <w:color w:val="000000"/>
                <w:sz w:val="24"/>
                <w:szCs w:val="24"/>
                <w:lang w:eastAsia="zh-CN"/>
              </w:rPr>
              <w:t>全方位</w:t>
            </w:r>
            <w:r>
              <w:rPr>
                <w:rFonts w:hint="eastAsia" w:ascii="仿宋" w:hAnsi="仿宋" w:eastAsia="仿宋"/>
                <w:b w:val="0"/>
                <w:bCs/>
                <w:color w:val="000000"/>
                <w:sz w:val="24"/>
                <w:szCs w:val="24"/>
              </w:rPr>
              <w:t>推进。</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仿宋"/>
                <w:b/>
                <w:bCs/>
                <w:color w:val="000000"/>
                <w:sz w:val="24"/>
                <w:szCs w:val="24"/>
                <w:lang w:eastAsia="zh-CN"/>
              </w:rPr>
            </w:pPr>
            <w:r>
              <w:rPr>
                <w:rFonts w:hint="eastAsia" w:ascii="仿宋" w:hAnsi="仿宋" w:eastAsia="仿宋"/>
                <w:b w:val="0"/>
                <w:bCs w:val="0"/>
                <w:color w:val="000000"/>
                <w:sz w:val="24"/>
                <w:szCs w:val="24"/>
              </w:rPr>
              <w:t>１.产业扶贫。2.金融扶贫。3.就业扶贫。4.易地扶贫搬迁。5.农村危房改造。6.教育助学扶贫。7.健康扶贫。8.社会扶贫。</w:t>
            </w:r>
            <w:r>
              <w:rPr>
                <w:rFonts w:hint="eastAsia" w:ascii="仿宋" w:hAnsi="仿宋" w:eastAsia="仿宋"/>
                <w:b w:val="0"/>
                <w:bCs w:val="0"/>
                <w:color w:val="000000"/>
                <w:sz w:val="24"/>
                <w:szCs w:val="24"/>
                <w:lang w:eastAsia="zh-CN"/>
              </w:rPr>
              <w:t>等扶贫政策全面落实。</w:t>
            </w: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时效指标</w:t>
            </w:r>
          </w:p>
        </w:tc>
        <w:tc>
          <w:tcPr>
            <w:tcW w:w="2709" w:type="dxa"/>
            <w:gridSpan w:val="4"/>
            <w:tcBorders>
              <w:top w:val="single" w:color="000000" w:sz="4" w:space="0"/>
              <w:left w:val="nil"/>
              <w:bottom w:val="single" w:color="000000" w:sz="4" w:space="0"/>
              <w:right w:val="single" w:color="000000" w:sz="4" w:space="0"/>
            </w:tcBorders>
            <w:vAlign w:val="center"/>
          </w:tcPr>
          <w:p>
            <w:pPr>
              <w:autoSpaceDE w:val="0"/>
              <w:spacing w:line="560" w:lineRule="exact"/>
              <w:ind w:firstLine="480" w:firstLineChars="200"/>
              <w:rPr>
                <w:rFonts w:hint="eastAsia" w:ascii="仿宋" w:hAnsi="仿宋" w:eastAsia="仿宋"/>
                <w:b w:val="0"/>
                <w:bCs w:val="0"/>
                <w:color w:val="000000"/>
                <w:sz w:val="24"/>
                <w:szCs w:val="24"/>
              </w:rPr>
            </w:pPr>
            <w:r>
              <w:rPr>
                <w:rFonts w:ascii="仿宋_GB2312" w:hAnsi="仿宋_GB2312"/>
                <w:color w:val="000000"/>
                <w:sz w:val="24"/>
                <w:szCs w:val="24"/>
              </w:rPr>
              <w:t>指标1：</w:t>
            </w:r>
            <w:r>
              <w:rPr>
                <w:rFonts w:hint="eastAsia" w:ascii="仿宋" w:hAnsi="仿宋" w:eastAsia="仿宋"/>
                <w:b w:val="0"/>
                <w:bCs w:val="0"/>
                <w:color w:val="000000"/>
                <w:sz w:val="24"/>
                <w:szCs w:val="24"/>
              </w:rPr>
              <w:t>强化工作保障，举全力推进</w:t>
            </w:r>
          </w:p>
          <w:p>
            <w:pPr>
              <w:spacing w:line="320" w:lineRule="exact"/>
              <w:jc w:val="left"/>
              <w:textAlignment w:val="center"/>
              <w:rPr>
                <w:rFonts w:ascii="仿宋_GB2312" w:hAnsi="仿宋_GB2312"/>
                <w:color w:val="000000"/>
                <w:sz w:val="24"/>
                <w:szCs w:val="24"/>
              </w:rPr>
            </w:pP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楷体" w:hAnsi="楷体" w:eastAsia="楷体"/>
                <w:b w:val="0"/>
                <w:bCs w:val="0"/>
                <w:color w:val="000000"/>
                <w:sz w:val="24"/>
                <w:szCs w:val="24"/>
              </w:rPr>
              <w:t>一是扶贫队伍保障。二是资金投入保障。</w:t>
            </w:r>
            <w:r>
              <w:rPr>
                <w:rFonts w:hint="eastAsia" w:ascii="仿宋" w:hAnsi="仿宋" w:eastAsia="仿宋"/>
                <w:b w:val="0"/>
                <w:bCs w:val="0"/>
                <w:color w:val="000000"/>
                <w:sz w:val="24"/>
                <w:szCs w:val="24"/>
              </w:rPr>
              <w:t>三是机构体系保障。</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39"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成本指标</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指标1：</w:t>
            </w:r>
            <w:r>
              <w:rPr>
                <w:rFonts w:hint="eastAsia" w:ascii="楷体" w:hAnsi="楷体" w:eastAsia="楷体"/>
                <w:b w:val="0"/>
                <w:bCs w:val="0"/>
                <w:color w:val="000000"/>
                <w:sz w:val="24"/>
                <w:szCs w:val="24"/>
              </w:rPr>
              <w:t>深入开展行业扶贫，确保惠贫政策落地生根、开花结果。</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 w:hAnsi="仿宋" w:eastAsia="仿宋"/>
                <w:color w:val="000000"/>
                <w:sz w:val="24"/>
                <w:szCs w:val="24"/>
              </w:rPr>
              <w:t>突出产业扶贫、小额信贷扶贫，倡导“帮路子、不帮票子”的扶贫思路；突出培训就业扶贫，实现1人就业全家有保障；突出易地扶贫搬迁和农村危房改造，确保贫困户住房安全；</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580" w:lineRule="exact"/>
              <w:ind w:firstLine="480" w:firstLineChars="200"/>
              <w:rPr>
                <w:rFonts w:hint="eastAsia" w:ascii="仿宋_GB2312" w:eastAsia="仿宋_GB2312"/>
                <w:sz w:val="32"/>
                <w:szCs w:val="32"/>
              </w:rPr>
            </w:pPr>
            <w:r>
              <w:rPr>
                <w:rFonts w:ascii="仿宋_GB2312" w:hAnsi="仿宋_GB2312"/>
                <w:color w:val="000000"/>
                <w:sz w:val="24"/>
                <w:szCs w:val="24"/>
              </w:rPr>
              <w:t>指标1：</w:t>
            </w:r>
            <w:r>
              <w:rPr>
                <w:rFonts w:hint="eastAsia" w:ascii="仿宋_GB2312" w:eastAsia="仿宋_GB2312"/>
                <w:sz w:val="24"/>
                <w:szCs w:val="24"/>
              </w:rPr>
              <w:t>提高政治站位，高规格推进。</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指标2：</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仿宋_GB2312" w:hAnsi="仿宋_GB2312"/>
                <w:b/>
                <w:bCs/>
                <w:color w:val="000000"/>
                <w:sz w:val="24"/>
                <w:szCs w:val="24"/>
              </w:rPr>
            </w:pPr>
            <w:r>
              <w:rPr>
                <w:rFonts w:hint="eastAsia" w:ascii="仿宋" w:hAnsi="仿宋" w:eastAsia="仿宋"/>
                <w:b w:val="0"/>
                <w:bCs w:val="0"/>
                <w:color w:val="000000"/>
                <w:sz w:val="24"/>
                <w:szCs w:val="24"/>
              </w:rPr>
              <w:t>一是领导带头示范。二是</w:t>
            </w:r>
            <w:r>
              <w:rPr>
                <w:rFonts w:hint="eastAsia" w:ascii="仿宋" w:hAnsi="仿宋" w:eastAsia="仿宋"/>
                <w:b w:val="0"/>
                <w:bCs w:val="0"/>
                <w:color w:val="000000"/>
                <w:sz w:val="24"/>
                <w:szCs w:val="24"/>
                <w:lang w:eastAsia="zh-CN"/>
              </w:rPr>
              <w:t>压力传导上肩</w:t>
            </w:r>
            <w:r>
              <w:rPr>
                <w:rFonts w:hint="eastAsia" w:ascii="仿宋" w:hAnsi="仿宋" w:eastAsia="仿宋"/>
                <w:b w:val="0"/>
                <w:bCs w:val="0"/>
                <w:color w:val="000000"/>
                <w:sz w:val="24"/>
                <w:szCs w:val="24"/>
              </w:rPr>
              <w:t>。三是</w:t>
            </w:r>
            <w:r>
              <w:rPr>
                <w:rFonts w:hint="eastAsia" w:ascii="仿宋" w:hAnsi="仿宋" w:eastAsia="仿宋"/>
                <w:b w:val="0"/>
                <w:bCs w:val="0"/>
                <w:color w:val="000000"/>
                <w:sz w:val="24"/>
                <w:szCs w:val="24"/>
                <w:lang w:eastAsia="zh-CN"/>
              </w:rPr>
              <w:t>保障落实得力</w:t>
            </w:r>
            <w:r>
              <w:rPr>
                <w:rFonts w:hint="eastAsia" w:ascii="仿宋" w:hAnsi="仿宋" w:eastAsia="仿宋"/>
                <w:b w:val="0"/>
                <w:bCs w:val="0"/>
                <w:color w:val="000000"/>
                <w:sz w:val="24"/>
                <w:szCs w:val="24"/>
              </w:rPr>
              <w:t>。</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经济效益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34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指标1：</w:t>
            </w:r>
            <w:r>
              <w:rPr>
                <w:rFonts w:hint="eastAsia" w:ascii="仿宋" w:hAnsi="仿宋" w:eastAsia="仿宋"/>
                <w:color w:val="000000"/>
                <w:sz w:val="24"/>
                <w:szCs w:val="24"/>
              </w:rPr>
              <w:t>确保脱贫攻坚稳步推进取得实效</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ascii="仿宋_GB2312" w:hAnsi="仿宋_GB2312"/>
                <w:b/>
                <w:bCs/>
                <w:color w:val="000000"/>
                <w:sz w:val="24"/>
                <w:szCs w:val="24"/>
              </w:rPr>
            </w:pPr>
            <w:r>
              <w:rPr>
                <w:rFonts w:hint="eastAsia" w:ascii="仿宋" w:hAnsi="仿宋" w:eastAsia="仿宋"/>
                <w:color w:val="000000"/>
                <w:sz w:val="24"/>
                <w:szCs w:val="24"/>
              </w:rPr>
              <w:t>通过村级评议、乡镇入户核实、县级抽查、市级评估核查，圆满完成今年省定减贫上限任务6627人</w:t>
            </w:r>
            <w:r>
              <w:rPr>
                <w:rFonts w:hint="eastAsia" w:ascii="仿宋" w:hAnsi="仿宋" w:eastAsia="仿宋"/>
                <w:color w:val="000000"/>
                <w:sz w:val="24"/>
                <w:szCs w:val="24"/>
                <w:lang w:eastAsia="zh-CN"/>
              </w:rPr>
              <w:t>和</w:t>
            </w:r>
            <w:r>
              <w:rPr>
                <w:rFonts w:hint="eastAsia" w:ascii="仿宋" w:hAnsi="仿宋" w:eastAsia="仿宋"/>
                <w:color w:val="000000"/>
                <w:sz w:val="24"/>
                <w:szCs w:val="24"/>
              </w:rPr>
              <w:t>28个贫困村</w:t>
            </w:r>
            <w:r>
              <w:rPr>
                <w:rFonts w:hint="eastAsia" w:ascii="仿宋" w:hAnsi="仿宋" w:eastAsia="仿宋"/>
                <w:color w:val="000000"/>
                <w:sz w:val="24"/>
                <w:szCs w:val="24"/>
                <w:lang w:eastAsia="zh-CN"/>
              </w:rPr>
              <w:t>的</w:t>
            </w:r>
            <w:r>
              <w:rPr>
                <w:rFonts w:hint="eastAsia" w:ascii="仿宋" w:hAnsi="仿宋" w:eastAsia="仿宋"/>
                <w:color w:val="000000"/>
                <w:sz w:val="24"/>
                <w:szCs w:val="24"/>
              </w:rPr>
              <w:t>整体退出</w:t>
            </w:r>
            <w:r>
              <w:rPr>
                <w:rFonts w:hint="eastAsia" w:ascii="仿宋_GB2312" w:hAnsi="仿宋_GB2312" w:eastAsia="仿宋_GB2312" w:cs="仿宋_GB2312"/>
                <w:color w:val="000000"/>
                <w:sz w:val="24"/>
              </w:rPr>
              <w:t>。</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生态效益</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340" w:lineRule="exact"/>
              <w:jc w:val="left"/>
              <w:textAlignment w:val="center"/>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color w:val="000000"/>
                <w:sz w:val="24"/>
              </w:rPr>
              <w:t>指标1：</w:t>
            </w:r>
            <w:r>
              <w:rPr>
                <w:rFonts w:hint="eastAsia" w:ascii="楷体" w:hAnsi="楷体" w:eastAsia="楷体"/>
                <w:b w:val="0"/>
                <w:bCs w:val="0"/>
                <w:color w:val="000000"/>
                <w:sz w:val="24"/>
                <w:szCs w:val="24"/>
              </w:rPr>
              <w:t>助力脱贫攻坚，全面做好社会扶贫。</w:t>
            </w:r>
          </w:p>
          <w:p>
            <w:pPr>
              <w:autoSpaceDN w:val="0"/>
              <w:spacing w:line="34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指标2：</w:t>
            </w:r>
          </w:p>
        </w:tc>
        <w:tc>
          <w:tcPr>
            <w:tcW w:w="2684" w:type="dxa"/>
            <w:gridSpan w:val="6"/>
            <w:tcBorders>
              <w:top w:val="single" w:color="000000" w:sz="4" w:space="0"/>
              <w:left w:val="nil"/>
              <w:bottom w:val="single" w:color="000000" w:sz="4" w:space="0"/>
              <w:right w:val="single" w:color="000000" w:sz="4" w:space="0"/>
            </w:tcBorders>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转变扶贫方式，扩大帮扶面，主要通过各种社会扶贫系列活动宣传造势，特别是提高我县“中国社会扶贫网”的上线注册工作，通过平台发布需求信息，取得实实在在的扶贫效果。</w:t>
            </w:r>
          </w:p>
          <w:p>
            <w:pPr>
              <w:autoSpaceDN w:val="0"/>
              <w:spacing w:line="400" w:lineRule="exact"/>
              <w:jc w:val="left"/>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仿宋_GB2312" w:hAnsi="仿宋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社会公众或服务对象满意度</w:t>
            </w:r>
          </w:p>
        </w:tc>
        <w:tc>
          <w:tcPr>
            <w:tcW w:w="2709" w:type="dxa"/>
            <w:gridSpan w:val="4"/>
            <w:tcBorders>
              <w:top w:val="single" w:color="000000" w:sz="4" w:space="0"/>
              <w:left w:val="nil"/>
              <w:bottom w:val="single" w:color="000000" w:sz="4" w:space="0"/>
              <w:right w:val="single" w:color="000000" w:sz="4" w:space="0"/>
            </w:tcBorders>
            <w:vAlign w:val="center"/>
          </w:tcPr>
          <w:p>
            <w:pPr>
              <w:autoSpaceDN w:val="0"/>
              <w:spacing w:line="340" w:lineRule="exact"/>
              <w:jc w:val="left"/>
              <w:textAlignment w:val="center"/>
              <w:rPr>
                <w:rFonts w:ascii="仿宋_GB2312" w:hAnsi="仿宋_GB2312"/>
                <w:color w:val="000000"/>
                <w:sz w:val="24"/>
                <w:szCs w:val="24"/>
              </w:rPr>
            </w:pPr>
            <w:r>
              <w:rPr>
                <w:rFonts w:hint="eastAsia" w:ascii="仿宋_GB2312" w:hAnsi="仿宋_GB2312" w:eastAsia="仿宋_GB2312" w:cs="仿宋_GB2312"/>
                <w:color w:val="000000"/>
                <w:sz w:val="24"/>
              </w:rPr>
              <w:t>指标1：</w:t>
            </w:r>
            <w:r>
              <w:rPr>
                <w:rFonts w:hint="eastAsia" w:ascii="楷体" w:hAnsi="楷体" w:eastAsia="楷体"/>
                <w:b w:val="0"/>
                <w:bCs w:val="0"/>
                <w:color w:val="000000"/>
                <w:kern w:val="2"/>
                <w:sz w:val="24"/>
                <w:szCs w:val="24"/>
              </w:rPr>
              <w:t>做好结合文章，加快推进村场整治。</w:t>
            </w:r>
          </w:p>
        </w:tc>
        <w:tc>
          <w:tcPr>
            <w:tcW w:w="2684" w:type="dxa"/>
            <w:gridSpan w:val="6"/>
            <w:tcBorders>
              <w:top w:val="single" w:color="000000" w:sz="4" w:space="0"/>
              <w:left w:val="nil"/>
              <w:bottom w:val="single" w:color="000000" w:sz="4" w:space="0"/>
              <w:right w:val="single" w:color="000000" w:sz="4" w:space="0"/>
            </w:tcBorders>
            <w:vAlign w:val="center"/>
          </w:tcPr>
          <w:p>
            <w:pPr>
              <w:pStyle w:val="2"/>
              <w:shd w:val="clear" w:color="auto" w:fill="FFFFFF"/>
              <w:spacing w:before="150" w:beforeAutospacing="0" w:after="150" w:afterAutospacing="0"/>
              <w:ind w:firstLine="420" w:firstLineChars="200"/>
              <w:rPr>
                <w:rFonts w:hint="eastAsia" w:ascii="仿宋" w:hAnsi="仿宋" w:eastAsia="仿宋" w:cs="Times New Roman"/>
                <w:color w:val="000000"/>
                <w:kern w:val="2"/>
                <w:sz w:val="21"/>
                <w:szCs w:val="21"/>
              </w:rPr>
            </w:pPr>
            <w:r>
              <w:rPr>
                <w:rFonts w:hint="eastAsia" w:ascii="仿宋" w:hAnsi="仿宋" w:eastAsia="仿宋" w:cs="Times New Roman"/>
                <w:color w:val="000000"/>
                <w:kern w:val="2"/>
                <w:sz w:val="21"/>
                <w:szCs w:val="21"/>
              </w:rPr>
              <w:t>结合美丽乡村建设、村级服务平台建设、乡村旅游项目建设等工作，围绕农村危旧土坯房改造，集中时间、集中财力，聚焦贫困户脱贫开展重点攻坚行动，引导农民转变落后的生活方式，实现村容村貌和生态环境美化优化的目的，提高人民群众的幸福指数和满意度。</w:t>
            </w:r>
          </w:p>
          <w:p>
            <w:pPr>
              <w:autoSpaceDN w:val="0"/>
              <w:spacing w:line="400" w:lineRule="exact"/>
              <w:jc w:val="left"/>
              <w:textAlignment w:val="center"/>
              <w:rPr>
                <w:rFonts w:ascii="仿宋_GB2312" w:hAnsi="仿宋_GB2312"/>
                <w:b/>
                <w:bCs/>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hint="eastAsia" w:ascii="黑体" w:hAnsi="黑体" w:eastAsia="黑体"/>
                <w:color w:val="000000"/>
                <w:sz w:val="28"/>
                <w:szCs w:val="28"/>
              </w:rPr>
              <w:t>四、评价人员</w:t>
            </w:r>
          </w:p>
        </w:tc>
      </w:tr>
      <w:tr>
        <w:tblPrEx>
          <w:tblLayout w:type="fixed"/>
          <w:tblCellMar>
            <w:top w:w="0" w:type="dxa"/>
            <w:left w:w="15" w:type="dxa"/>
            <w:bottom w:w="0" w:type="dxa"/>
            <w:right w:w="15" w:type="dxa"/>
          </w:tblCellMar>
        </w:tblPrEx>
        <w:trPr>
          <w:trHeight w:val="567"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  名</w:t>
            </w: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职务/职称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  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  字</w:t>
            </w:r>
          </w:p>
        </w:tc>
      </w:tr>
      <w:tr>
        <w:tblPrEx>
          <w:tblLayout w:type="fixed"/>
          <w:tblCellMar>
            <w:top w:w="0" w:type="dxa"/>
            <w:left w:w="15" w:type="dxa"/>
            <w:bottom w:w="0" w:type="dxa"/>
            <w:right w:w="15" w:type="dxa"/>
          </w:tblCellMar>
        </w:tblPrEx>
        <w:trPr>
          <w:trHeight w:val="68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曾浩</w:t>
            </w: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副主任</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扶贫办</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汪敏燕</w:t>
            </w: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出纳</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仿宋_GB2312" w:hAnsi="仿宋_GB2312" w:eastAsia="宋体"/>
                <w:color w:val="000000"/>
                <w:sz w:val="24"/>
                <w:szCs w:val="24"/>
                <w:lang w:eastAsia="zh-CN"/>
              </w:rPr>
            </w:pPr>
            <w:r>
              <w:rPr>
                <w:rFonts w:hint="eastAsia" w:ascii="仿宋_GB2312" w:hAnsi="仿宋_GB2312"/>
                <w:color w:val="000000"/>
                <w:sz w:val="24"/>
                <w:szCs w:val="24"/>
                <w:lang w:eastAsia="zh-CN"/>
              </w:rPr>
              <w:t>扶贫办</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0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615"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仿宋_GB2312" w:hAnsi="仿宋_GB2312"/>
                <w:color w:val="000000"/>
                <w:sz w:val="24"/>
                <w:szCs w:val="24"/>
              </w:rPr>
            </w:pPr>
          </w:p>
        </w:tc>
      </w:tr>
      <w:tr>
        <w:tblPrEx>
          <w:tblLayout w:type="fixed"/>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评价组组长（签字）：</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Layout w:type="fixed"/>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部门（单位）负责人（签章）：</w:t>
            </w:r>
          </w:p>
          <w:p>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年    月    日</w:t>
            </w:r>
          </w:p>
        </w:tc>
      </w:tr>
      <w:tr>
        <w:tblPrEx>
          <w:tblLayout w:type="fixed"/>
          <w:tblCellMar>
            <w:top w:w="0" w:type="dxa"/>
            <w:left w:w="15" w:type="dxa"/>
            <w:bottom w:w="0" w:type="dxa"/>
            <w:right w:w="15" w:type="dxa"/>
          </w:tblCellMar>
        </w:tblPrEx>
        <w:trPr>
          <w:trHeight w:val="2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sz w:val="24"/>
                <w:szCs w:val="24"/>
              </w:rPr>
              <w:t>财政部门归口业务</w:t>
            </w:r>
            <w:r>
              <w:rPr>
                <w:rFonts w:hint="eastAsia"/>
                <w:sz w:val="24"/>
                <w:szCs w:val="24"/>
                <w:lang w:eastAsia="zh-CN"/>
              </w:rPr>
              <w:t>股</w:t>
            </w:r>
            <w:r>
              <w:rPr>
                <w:sz w:val="24"/>
                <w:szCs w:val="24"/>
              </w:rPr>
              <w:t>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财政部门归口业务</w:t>
            </w:r>
            <w:r>
              <w:rPr>
                <w:rFonts w:hint="eastAsia"/>
                <w:sz w:val="24"/>
                <w:szCs w:val="24"/>
                <w:lang w:eastAsia="zh-CN"/>
              </w:rPr>
              <w:t>股</w:t>
            </w:r>
            <w:r>
              <w:rPr>
                <w:sz w:val="24"/>
                <w:szCs w:val="24"/>
              </w:rPr>
              <w:t>室（签章）：</w:t>
            </w:r>
          </w:p>
          <w:p>
            <w:pPr>
              <w:spacing w:line="320" w:lineRule="exact"/>
              <w:jc w:val="left"/>
              <w:textAlignment w:val="center"/>
              <w:rPr>
                <w:rFonts w:ascii="仿宋_GB2312" w:hAnsi="仿宋_GB2312"/>
                <w:color w:val="000000"/>
                <w:sz w:val="24"/>
                <w:szCs w:val="24"/>
              </w:rPr>
            </w:pPr>
            <w:r>
              <w:rPr>
                <w:sz w:val="24"/>
                <w:szCs w:val="24"/>
              </w:rPr>
              <w:t xml:space="preserve">                                                                 年    月   日</w:t>
            </w:r>
          </w:p>
        </w:tc>
      </w:tr>
    </w:tbl>
    <w:p>
      <w:pPr>
        <w:rPr>
          <w:sz w:val="28"/>
          <w:szCs w:val="28"/>
        </w:rPr>
      </w:pPr>
      <w:r>
        <w:rPr>
          <w:rFonts w:ascii="仿宋_GB2312" w:hAnsi="仿宋_GB2312"/>
          <w:sz w:val="28"/>
          <w:szCs w:val="28"/>
        </w:rPr>
        <w:t>填报人（签名）：</w:t>
      </w:r>
      <w:r>
        <w:rPr>
          <w:sz w:val="28"/>
          <w:szCs w:val="28"/>
        </w:rPr>
        <w:t xml:space="preserve">                          </w:t>
      </w:r>
      <w:r>
        <w:rPr>
          <w:rFonts w:ascii="仿宋_GB2312" w:hAnsi="仿宋_GB2312"/>
          <w:sz w:val="28"/>
          <w:szCs w:val="28"/>
        </w:rPr>
        <w:t>联系电话：</w:t>
      </w:r>
    </w:p>
    <w:tbl>
      <w:tblPr>
        <w:tblStyle w:val="4"/>
        <w:tblW w:w="9558" w:type="dxa"/>
        <w:jc w:val="center"/>
        <w:tblInd w:w="0" w:type="dxa"/>
        <w:tblLayout w:type="fixed"/>
        <w:tblCellMar>
          <w:top w:w="0" w:type="dxa"/>
          <w:left w:w="108" w:type="dxa"/>
          <w:bottom w:w="0" w:type="dxa"/>
          <w:right w:w="108" w:type="dxa"/>
        </w:tblCellMar>
      </w:tblPr>
      <w:tblGrid>
        <w:gridCol w:w="9558"/>
      </w:tblGrid>
      <w:tr>
        <w:tblPrEx>
          <w:tblLayout w:type="fixed"/>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一、基本情况</w:t>
            </w:r>
          </w:p>
          <w:p>
            <w:pPr>
              <w:spacing w:line="640" w:lineRule="exact"/>
              <w:ind w:firstLine="640" w:firstLineChars="200"/>
              <w:rPr>
                <w:rFonts w:hint="eastAsia" w:ascii="仿宋_GB2312" w:eastAsia="仿宋_GB2312"/>
                <w:sz w:val="28"/>
                <w:szCs w:val="28"/>
              </w:rPr>
            </w:pPr>
            <w:r>
              <w:rPr>
                <w:rFonts w:hint="eastAsia" w:ascii="仿宋" w:hAnsi="仿宋" w:eastAsia="仿宋"/>
                <w:color w:val="000000"/>
                <w:sz w:val="32"/>
                <w:szCs w:val="32"/>
              </w:rPr>
              <w:t>2016年底成立了扶贫开发办公室，为独立正科级事业单位，核定编制16名，确定领导职数3名，现有工作人员19名（含借调人员）；15乡镇均成立扶贫工作站，按大乡镇不少于3人、小乡镇不少于2人的标准设立了乡镇扶贫专干；161个行政村场在村场干部职数内均明确了一名扶贫信息员。同时，成立县派驻村办，对28个贫困村实行驻村帮扶全覆盖并单独考核，其中市委、市政府派驻6个工作队，我县派驻22个工作队、57人，安排后盾单位45个；</w:t>
            </w:r>
            <w:r>
              <w:rPr>
                <w:rFonts w:hint="eastAsia" w:ascii="仿宋_GB2312" w:eastAsia="仿宋_GB2312"/>
                <w:sz w:val="28"/>
                <w:szCs w:val="28"/>
              </w:rPr>
              <w:t xml:space="preserve">      </w:t>
            </w:r>
          </w:p>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二、资金管理及使用情况</w:t>
            </w:r>
          </w:p>
          <w:p>
            <w:pPr>
              <w:spacing w:line="640" w:lineRule="exact"/>
              <w:ind w:left="325" w:leftChars="155" w:firstLine="579" w:firstLineChars="207"/>
              <w:rPr>
                <w:rFonts w:hint="eastAsia" w:ascii="仿宋_GB2312" w:eastAsia="仿宋_GB2312"/>
                <w:sz w:val="28"/>
                <w:szCs w:val="28"/>
              </w:rPr>
            </w:pPr>
            <w:r>
              <w:rPr>
                <w:rFonts w:hint="eastAsia" w:ascii="仿宋_GB2312" w:eastAsia="仿宋_GB2312"/>
                <w:sz w:val="28"/>
                <w:szCs w:val="28"/>
                <w:lang w:val="en-US" w:eastAsia="zh-CN"/>
              </w:rPr>
              <w:t>2018</w:t>
            </w:r>
            <w:r>
              <w:rPr>
                <w:rFonts w:hint="eastAsia" w:ascii="仿宋_GB2312" w:eastAsia="仿宋_GB2312"/>
                <w:sz w:val="28"/>
                <w:szCs w:val="28"/>
              </w:rPr>
              <w:t>年财政全年实现财政拨款收入</w:t>
            </w:r>
            <w:r>
              <w:rPr>
                <w:rFonts w:hint="eastAsia" w:ascii="仿宋_GB2312" w:eastAsia="仿宋_GB2312"/>
                <w:sz w:val="28"/>
                <w:szCs w:val="28"/>
                <w:lang w:val="en-US" w:eastAsia="zh-CN"/>
              </w:rPr>
              <w:t>132</w:t>
            </w:r>
            <w:r>
              <w:rPr>
                <w:rFonts w:hint="eastAsia" w:ascii="仿宋_GB2312" w:eastAsia="仿宋_GB2312"/>
                <w:sz w:val="28"/>
                <w:szCs w:val="28"/>
              </w:rPr>
              <w:t>万，收入合计</w:t>
            </w:r>
            <w:r>
              <w:rPr>
                <w:rFonts w:hint="eastAsia" w:ascii="仿宋_GB2312" w:eastAsia="仿宋_GB2312"/>
                <w:sz w:val="28"/>
                <w:szCs w:val="28"/>
                <w:lang w:val="en-US" w:eastAsia="zh-CN"/>
              </w:rPr>
              <w:t>132</w:t>
            </w:r>
            <w:r>
              <w:rPr>
                <w:rFonts w:hint="eastAsia" w:ascii="仿宋_GB2312" w:eastAsia="仿宋_GB2312"/>
                <w:sz w:val="28"/>
                <w:szCs w:val="28"/>
              </w:rPr>
              <w:t>万元；全年实际支出</w:t>
            </w:r>
            <w:r>
              <w:rPr>
                <w:rFonts w:hint="eastAsia" w:ascii="仿宋_GB2312" w:eastAsia="仿宋_GB2312"/>
                <w:sz w:val="28"/>
                <w:szCs w:val="28"/>
                <w:lang w:val="en-US" w:eastAsia="zh-CN"/>
              </w:rPr>
              <w:t>132</w:t>
            </w:r>
            <w:r>
              <w:rPr>
                <w:rFonts w:hint="eastAsia" w:ascii="仿宋_GB2312" w:eastAsia="仿宋_GB2312"/>
                <w:sz w:val="28"/>
                <w:szCs w:val="28"/>
              </w:rPr>
              <w:t>万元，其中：人员支出</w:t>
            </w:r>
            <w:r>
              <w:rPr>
                <w:rFonts w:hint="eastAsia" w:ascii="仿宋_GB2312" w:eastAsia="仿宋_GB2312"/>
                <w:sz w:val="28"/>
                <w:szCs w:val="28"/>
                <w:lang w:val="en-US" w:eastAsia="zh-CN"/>
              </w:rPr>
              <w:t>110</w:t>
            </w:r>
            <w:r>
              <w:rPr>
                <w:rFonts w:hint="eastAsia" w:ascii="仿宋_GB2312" w:eastAsia="仿宋_GB2312"/>
                <w:sz w:val="28"/>
                <w:szCs w:val="28"/>
              </w:rPr>
              <w:t>万元，公用支出</w:t>
            </w:r>
            <w:r>
              <w:rPr>
                <w:rFonts w:hint="eastAsia" w:ascii="仿宋_GB2312" w:eastAsia="仿宋_GB2312"/>
                <w:sz w:val="28"/>
                <w:szCs w:val="28"/>
                <w:lang w:val="en-US" w:eastAsia="zh-CN"/>
              </w:rPr>
              <w:t>22</w:t>
            </w:r>
            <w:r>
              <w:rPr>
                <w:rFonts w:hint="eastAsia" w:ascii="仿宋_GB2312" w:eastAsia="仿宋_GB2312"/>
                <w:sz w:val="28"/>
                <w:szCs w:val="28"/>
              </w:rPr>
              <w:t>万元（其中三公经费接待费用</w:t>
            </w:r>
            <w:r>
              <w:rPr>
                <w:rFonts w:hint="eastAsia" w:ascii="仿宋_GB2312" w:eastAsia="仿宋_GB2312"/>
                <w:sz w:val="28"/>
                <w:szCs w:val="28"/>
                <w:lang w:val="en-US" w:eastAsia="zh-CN"/>
              </w:rPr>
              <w:t>4</w:t>
            </w:r>
            <w:r>
              <w:rPr>
                <w:rFonts w:hint="eastAsia" w:ascii="仿宋_GB2312" w:eastAsia="仿宋_GB2312"/>
                <w:sz w:val="28"/>
                <w:szCs w:val="28"/>
              </w:rPr>
              <w:t>万元。当年收支持平。</w:t>
            </w:r>
          </w:p>
          <w:p>
            <w:pPr>
              <w:spacing w:line="640" w:lineRule="exact"/>
              <w:ind w:left="325" w:leftChars="155" w:firstLine="33" w:firstLineChars="12"/>
              <w:rPr>
                <w:rFonts w:hint="eastAsia" w:ascii="仿宋_GB2312" w:eastAsia="仿宋_GB2312"/>
                <w:sz w:val="28"/>
                <w:szCs w:val="28"/>
              </w:rPr>
            </w:pPr>
          </w:p>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三、组织实施情况</w:t>
            </w:r>
          </w:p>
          <w:p>
            <w:pPr>
              <w:spacing w:line="640" w:lineRule="exact"/>
              <w:ind w:left="328" w:leftChars="156" w:firstLine="576" w:firstLineChars="206"/>
              <w:rPr>
                <w:rFonts w:hint="eastAsia" w:ascii="仿宋_GB2312" w:eastAsia="仿宋_GB2312"/>
                <w:sz w:val="28"/>
                <w:szCs w:val="28"/>
              </w:rPr>
            </w:pPr>
            <w:r>
              <w:rPr>
                <w:rFonts w:hint="eastAsia" w:ascii="仿宋_GB2312" w:eastAsia="仿宋_GB2312"/>
                <w:sz w:val="28"/>
                <w:szCs w:val="28"/>
              </w:rPr>
              <w:t>按照财政支出项目绩效评价工作要求，我局高度重视，坚持公平、公正、公开和综合分析，统筹安排的原则，成立了由分管</w:t>
            </w:r>
            <w:r>
              <w:rPr>
                <w:rFonts w:hint="eastAsia" w:ascii="仿宋_GB2312" w:eastAsia="仿宋_GB2312"/>
                <w:sz w:val="28"/>
                <w:szCs w:val="28"/>
                <w:lang w:eastAsia="zh-CN"/>
              </w:rPr>
              <w:t>副主任</w:t>
            </w:r>
            <w:r>
              <w:rPr>
                <w:rFonts w:hint="eastAsia" w:ascii="仿宋_GB2312" w:eastAsia="仿宋_GB2312"/>
                <w:sz w:val="28"/>
                <w:szCs w:val="28"/>
              </w:rPr>
              <w:t>为组长、财务股长为成员的绩效自评小组，对</w:t>
            </w:r>
            <w:r>
              <w:rPr>
                <w:rFonts w:hint="eastAsia" w:ascii="仿宋_GB2312" w:eastAsia="仿宋_GB2312"/>
                <w:sz w:val="28"/>
                <w:szCs w:val="28"/>
                <w:lang w:val="en-US" w:eastAsia="zh-CN"/>
              </w:rPr>
              <w:t>2018</w:t>
            </w:r>
            <w:r>
              <w:rPr>
                <w:rFonts w:hint="eastAsia" w:ascii="仿宋_GB2312" w:eastAsia="仿宋_GB2312"/>
                <w:sz w:val="28"/>
                <w:szCs w:val="28"/>
              </w:rPr>
              <w:t>年度部门整体支出进行了绩效评价。</w:t>
            </w:r>
          </w:p>
          <w:p>
            <w:pPr>
              <w:spacing w:line="640" w:lineRule="exact"/>
              <w:ind w:left="325" w:leftChars="155" w:firstLine="33" w:firstLineChars="12"/>
              <w:rPr>
                <w:rFonts w:hint="eastAsia" w:ascii="仿宋_GB2312" w:eastAsia="仿宋_GB2312"/>
                <w:sz w:val="28"/>
                <w:szCs w:val="28"/>
              </w:rPr>
            </w:pPr>
          </w:p>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8"/>
                <w:szCs w:val="28"/>
                <w:lang w:val="en-US" w:eastAsia="zh-CN"/>
              </w:rPr>
              <w:t>2018</w:t>
            </w:r>
            <w:bookmarkStart w:id="0" w:name="_GoBack"/>
            <w:bookmarkEnd w:id="0"/>
            <w:r>
              <w:rPr>
                <w:rFonts w:hint="eastAsia" w:ascii="仿宋_GB2312" w:hAnsi="仿宋_GB2312" w:eastAsia="仿宋_GB2312" w:cs="仿宋_GB2312"/>
                <w:sz w:val="28"/>
                <w:szCs w:val="28"/>
                <w:lang w:val="en-US" w:eastAsia="zh-CN"/>
              </w:rPr>
              <w:t>年</w:t>
            </w:r>
            <w:r>
              <w:rPr>
                <w:rFonts w:hint="eastAsia" w:ascii="仿宋" w:hAnsi="仿宋" w:eastAsia="仿宋"/>
                <w:color w:val="000000"/>
                <w:sz w:val="28"/>
                <w:szCs w:val="28"/>
              </w:rPr>
              <w:t>是脱贫攻坚大会战年，我们紧紧围绕中央、省市的决策部署，</w:t>
            </w:r>
            <w:r>
              <w:rPr>
                <w:rFonts w:hint="eastAsia" w:ascii="仿宋_GB2312" w:eastAsia="仿宋_GB2312"/>
                <w:sz w:val="28"/>
                <w:szCs w:val="28"/>
              </w:rPr>
              <w:t>始终把脱贫攻坚作为第一民生工程和头等大事来抓，</w:t>
            </w:r>
            <w:r>
              <w:rPr>
                <w:rFonts w:hint="eastAsia" w:ascii="仿宋" w:hAnsi="仿宋" w:eastAsia="仿宋"/>
                <w:color w:val="000000"/>
                <w:sz w:val="28"/>
                <w:szCs w:val="28"/>
              </w:rPr>
              <w:t>把脱贫攻坚大会战列为我县“四大会战”的首要会战，</w:t>
            </w:r>
            <w:r>
              <w:rPr>
                <w:rFonts w:hint="eastAsia" w:ascii="仿宋_GB2312" w:eastAsia="仿宋_GB2312"/>
                <w:sz w:val="28"/>
                <w:szCs w:val="28"/>
              </w:rPr>
              <w:t>全县上下通力合作，高位全力推进，取得了显著成效。</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（一）提高政治站位，高规格推进。</w:t>
            </w:r>
          </w:p>
          <w:p>
            <w:pPr>
              <w:autoSpaceDE w:val="0"/>
              <w:spacing w:line="560" w:lineRule="exact"/>
              <w:ind w:firstLine="630" w:firstLineChars="196"/>
              <w:rPr>
                <w:rFonts w:hint="eastAsia" w:eastAsia="仿宋"/>
                <w:color w:val="000000"/>
                <w:sz w:val="32"/>
                <w:szCs w:val="32"/>
              </w:rPr>
            </w:pPr>
            <w:r>
              <w:rPr>
                <w:rFonts w:hint="eastAsia" w:ascii="仿宋" w:hAnsi="仿宋" w:eastAsia="仿宋"/>
                <w:b/>
                <w:bCs/>
                <w:color w:val="000000"/>
                <w:sz w:val="32"/>
                <w:szCs w:val="32"/>
              </w:rPr>
              <w:t>一是领导带头示范。</w:t>
            </w:r>
            <w:r>
              <w:rPr>
                <w:rFonts w:hint="eastAsia" w:ascii="仿宋" w:hAnsi="仿宋" w:eastAsia="仿宋"/>
                <w:color w:val="000000"/>
                <w:sz w:val="32"/>
                <w:szCs w:val="32"/>
              </w:rPr>
              <w:t>县委、政府主要领导深入联点贫困村开展脱贫攻坚调研，帮助贫困村、贫困户制订帮扶措施，解决实际困难和问题；有联点任务的县级领导也</w:t>
            </w:r>
            <w:r>
              <w:rPr>
                <w:rFonts w:hint="eastAsia" w:ascii="仿宋" w:hAnsi="仿宋" w:eastAsia="仿宋"/>
                <w:color w:val="000000"/>
                <w:sz w:val="32"/>
                <w:szCs w:val="32"/>
                <w:lang w:eastAsia="zh-CN"/>
              </w:rPr>
              <w:t>多次</w:t>
            </w:r>
            <w:r>
              <w:rPr>
                <w:rFonts w:hint="eastAsia" w:ascii="仿宋" w:hAnsi="仿宋" w:eastAsia="仿宋"/>
                <w:color w:val="000000"/>
                <w:sz w:val="32"/>
                <w:szCs w:val="32"/>
              </w:rPr>
              <w:t>开展了调研活动。在落实</w:t>
            </w:r>
            <w:r>
              <w:rPr>
                <w:rFonts w:hint="eastAsia" w:eastAsia="仿宋"/>
                <w:color w:val="000000"/>
                <w:sz w:val="32"/>
                <w:szCs w:val="32"/>
              </w:rPr>
              <w:t>“</w:t>
            </w:r>
            <w:r>
              <w:rPr>
                <w:rFonts w:hint="eastAsia" w:ascii="仿宋" w:hAnsi="仿宋" w:eastAsia="仿宋"/>
                <w:color w:val="000000"/>
                <w:sz w:val="32"/>
                <w:szCs w:val="32"/>
              </w:rPr>
              <w:t>三走访三签字</w:t>
            </w:r>
            <w:r>
              <w:rPr>
                <w:rFonts w:hint="eastAsia" w:eastAsia="仿宋"/>
                <w:color w:val="000000"/>
                <w:sz w:val="32"/>
                <w:szCs w:val="32"/>
              </w:rPr>
              <w:t>”中</w:t>
            </w:r>
            <w:r>
              <w:rPr>
                <w:rFonts w:hint="eastAsia" w:ascii="仿宋" w:hAnsi="仿宋" w:eastAsia="仿宋"/>
                <w:color w:val="000000"/>
                <w:sz w:val="32"/>
                <w:szCs w:val="32"/>
              </w:rPr>
              <w:t>，今年来，县委书记走访</w:t>
            </w:r>
            <w:r>
              <w:rPr>
                <w:rFonts w:hint="eastAsia" w:eastAsia="仿宋"/>
                <w:color w:val="000000"/>
                <w:sz w:val="32"/>
                <w:szCs w:val="32"/>
              </w:rPr>
              <w:t>28</w:t>
            </w:r>
            <w:r>
              <w:rPr>
                <w:rFonts w:hint="eastAsia" w:ascii="仿宋" w:hAnsi="仿宋" w:eastAsia="仿宋"/>
                <w:color w:val="000000"/>
                <w:sz w:val="32"/>
                <w:szCs w:val="32"/>
              </w:rPr>
              <w:t>个贫困村达</w:t>
            </w:r>
            <w:r>
              <w:rPr>
                <w:rFonts w:hint="eastAsia" w:ascii="仿宋" w:hAnsi="仿宋" w:eastAsia="仿宋"/>
                <w:color w:val="000000"/>
                <w:sz w:val="32"/>
                <w:szCs w:val="32"/>
                <w:lang w:val="en-US" w:eastAsia="zh-CN"/>
              </w:rPr>
              <w:t>51</w:t>
            </w:r>
            <w:r>
              <w:rPr>
                <w:rFonts w:hint="eastAsia" w:ascii="仿宋" w:hAnsi="仿宋" w:eastAsia="仿宋"/>
                <w:color w:val="000000"/>
                <w:sz w:val="32"/>
                <w:szCs w:val="32"/>
              </w:rPr>
              <w:t>次，发现解决问题</w:t>
            </w:r>
            <w:r>
              <w:rPr>
                <w:rFonts w:hint="eastAsia" w:eastAsia="仿宋"/>
                <w:color w:val="000000"/>
                <w:sz w:val="32"/>
                <w:szCs w:val="32"/>
              </w:rPr>
              <w:t>69</w:t>
            </w:r>
            <w:r>
              <w:rPr>
                <w:rFonts w:hint="eastAsia" w:ascii="仿宋" w:hAnsi="仿宋" w:eastAsia="仿宋"/>
                <w:color w:val="000000"/>
                <w:sz w:val="32"/>
                <w:szCs w:val="32"/>
              </w:rPr>
              <w:t>个，入户</w:t>
            </w:r>
            <w:r>
              <w:rPr>
                <w:rFonts w:hint="eastAsia" w:eastAsia="仿宋"/>
                <w:color w:val="000000"/>
                <w:sz w:val="32"/>
                <w:szCs w:val="32"/>
              </w:rPr>
              <w:t>3</w:t>
            </w:r>
            <w:r>
              <w:rPr>
                <w:rFonts w:hint="eastAsia" w:eastAsia="仿宋"/>
                <w:color w:val="000000"/>
                <w:sz w:val="32"/>
                <w:szCs w:val="32"/>
                <w:lang w:val="en-US" w:eastAsia="zh-CN"/>
              </w:rPr>
              <w:t>9</w:t>
            </w:r>
            <w:r>
              <w:rPr>
                <w:rFonts w:hint="eastAsia" w:ascii="仿宋" w:hAnsi="仿宋" w:eastAsia="仿宋"/>
                <w:color w:val="000000"/>
                <w:sz w:val="32"/>
                <w:szCs w:val="32"/>
              </w:rPr>
              <w:t>次；县长走访</w:t>
            </w:r>
            <w:r>
              <w:rPr>
                <w:rFonts w:hint="eastAsia" w:eastAsia="仿宋"/>
                <w:color w:val="000000"/>
                <w:sz w:val="32"/>
                <w:szCs w:val="32"/>
              </w:rPr>
              <w:t>28</w:t>
            </w:r>
            <w:r>
              <w:rPr>
                <w:rFonts w:hint="eastAsia" w:ascii="仿宋" w:hAnsi="仿宋" w:eastAsia="仿宋"/>
                <w:color w:val="000000"/>
                <w:sz w:val="32"/>
                <w:szCs w:val="32"/>
              </w:rPr>
              <w:t>个贫困村达</w:t>
            </w:r>
            <w:r>
              <w:rPr>
                <w:rFonts w:hint="eastAsia" w:eastAsia="仿宋"/>
                <w:color w:val="000000"/>
                <w:sz w:val="32"/>
                <w:szCs w:val="32"/>
              </w:rPr>
              <w:t>4</w:t>
            </w:r>
            <w:r>
              <w:rPr>
                <w:rFonts w:hint="eastAsia" w:eastAsia="仿宋"/>
                <w:color w:val="000000"/>
                <w:sz w:val="32"/>
                <w:szCs w:val="32"/>
                <w:lang w:val="en-US" w:eastAsia="zh-CN"/>
              </w:rPr>
              <w:t>8</w:t>
            </w:r>
            <w:r>
              <w:rPr>
                <w:rFonts w:hint="eastAsia" w:ascii="仿宋" w:hAnsi="仿宋" w:eastAsia="仿宋"/>
                <w:color w:val="000000"/>
                <w:sz w:val="32"/>
                <w:szCs w:val="32"/>
              </w:rPr>
              <w:t>次，发现解决问题</w:t>
            </w:r>
            <w:r>
              <w:rPr>
                <w:rFonts w:hint="eastAsia" w:eastAsia="仿宋"/>
                <w:color w:val="000000"/>
                <w:sz w:val="32"/>
                <w:szCs w:val="32"/>
              </w:rPr>
              <w:t>6</w:t>
            </w:r>
            <w:r>
              <w:rPr>
                <w:rFonts w:hint="eastAsia" w:eastAsia="仿宋"/>
                <w:color w:val="000000"/>
                <w:sz w:val="32"/>
                <w:szCs w:val="32"/>
                <w:lang w:val="en-US" w:eastAsia="zh-CN"/>
              </w:rPr>
              <w:t>8</w:t>
            </w:r>
            <w:r>
              <w:rPr>
                <w:rFonts w:hint="eastAsia" w:ascii="仿宋" w:hAnsi="仿宋" w:eastAsia="仿宋"/>
                <w:color w:val="000000"/>
                <w:sz w:val="32"/>
                <w:szCs w:val="32"/>
              </w:rPr>
              <w:t>个，入户</w:t>
            </w:r>
            <w:r>
              <w:rPr>
                <w:rFonts w:hint="eastAsia" w:ascii="仿宋" w:hAnsi="仿宋" w:eastAsia="仿宋"/>
                <w:color w:val="000000"/>
                <w:sz w:val="32"/>
                <w:szCs w:val="32"/>
                <w:lang w:val="en-US" w:eastAsia="zh-CN"/>
              </w:rPr>
              <w:t>41</w:t>
            </w:r>
            <w:r>
              <w:rPr>
                <w:rFonts w:hint="eastAsia" w:ascii="仿宋" w:hAnsi="仿宋" w:eastAsia="仿宋"/>
                <w:color w:val="000000"/>
                <w:sz w:val="32"/>
                <w:szCs w:val="32"/>
              </w:rPr>
              <w:t>次。各乡镇党委书记、乡镇长，161个行政村党总支书记、村委会主任均按照工作要求，完成了“三走访三签字”工作任务，保证了工作有序推进和工作效果。</w:t>
            </w:r>
          </w:p>
          <w:p>
            <w:pPr>
              <w:spacing w:line="56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二是</w:t>
            </w:r>
            <w:r>
              <w:rPr>
                <w:rFonts w:hint="eastAsia" w:ascii="仿宋" w:hAnsi="仿宋" w:eastAsia="仿宋"/>
                <w:b/>
                <w:bCs/>
                <w:color w:val="000000"/>
                <w:sz w:val="32"/>
                <w:szCs w:val="32"/>
                <w:lang w:eastAsia="zh-CN"/>
              </w:rPr>
              <w:t>压力传导上肩</w:t>
            </w:r>
            <w:r>
              <w:rPr>
                <w:rFonts w:hint="eastAsia" w:ascii="仿宋" w:hAnsi="仿宋" w:eastAsia="仿宋"/>
                <w:b/>
                <w:bCs/>
                <w:color w:val="000000"/>
                <w:sz w:val="32"/>
                <w:szCs w:val="32"/>
              </w:rPr>
              <w:t>。</w:t>
            </w:r>
            <w:r>
              <w:rPr>
                <w:rFonts w:hint="eastAsia" w:ascii="仿宋" w:hAnsi="仿宋" w:eastAsia="仿宋"/>
                <w:bCs/>
                <w:color w:val="000000"/>
                <w:sz w:val="32"/>
                <w:szCs w:val="32"/>
              </w:rPr>
              <w:t>为</w:t>
            </w:r>
            <w:r>
              <w:rPr>
                <w:rFonts w:hint="eastAsia" w:ascii="仿宋" w:hAnsi="仿宋" w:eastAsia="仿宋"/>
                <w:color w:val="000000"/>
                <w:sz w:val="32"/>
                <w:szCs w:val="32"/>
              </w:rPr>
              <w:t>在第一时间将上级脱贫攻坚指示精神传达到最基层，将责任</w:t>
            </w:r>
            <w:r>
              <w:rPr>
                <w:rFonts w:hint="eastAsia" w:ascii="仿宋" w:hAnsi="仿宋" w:eastAsia="仿宋"/>
                <w:color w:val="000000"/>
                <w:sz w:val="32"/>
                <w:szCs w:val="32"/>
                <w:lang w:eastAsia="zh-CN"/>
              </w:rPr>
              <w:t>和压力</w:t>
            </w:r>
            <w:r>
              <w:rPr>
                <w:rFonts w:hint="eastAsia" w:ascii="仿宋" w:hAnsi="仿宋" w:eastAsia="仿宋"/>
                <w:color w:val="000000"/>
                <w:sz w:val="32"/>
                <w:szCs w:val="32"/>
              </w:rPr>
              <w:t>传递到每个单位和干部，多次召开动员会、培训会</w:t>
            </w:r>
            <w:r>
              <w:rPr>
                <w:rFonts w:hint="eastAsia" w:ascii="仿宋" w:hAnsi="仿宋" w:eastAsia="仿宋"/>
                <w:color w:val="000000"/>
                <w:sz w:val="32"/>
                <w:szCs w:val="32"/>
                <w:lang w:eastAsia="zh-CN"/>
              </w:rPr>
              <w:t>、</w:t>
            </w:r>
            <w:r>
              <w:rPr>
                <w:rFonts w:hint="eastAsia" w:ascii="仿宋" w:hAnsi="仿宋" w:eastAsia="仿宋"/>
                <w:color w:val="000000"/>
                <w:sz w:val="32"/>
                <w:szCs w:val="32"/>
              </w:rPr>
              <w:t>调度会、协调会、督战会。每次会议至少有一名县级领导参加，其中由县委书记、县长亲自调</w:t>
            </w:r>
            <w:r>
              <w:rPr>
                <w:rFonts w:hint="eastAsia" w:ascii="仿宋" w:hAnsi="仿宋" w:eastAsia="仿宋"/>
                <w:color w:val="000000"/>
                <w:sz w:val="32"/>
                <w:szCs w:val="32"/>
                <w:lang w:eastAsia="zh-CN"/>
              </w:rPr>
              <w:t>度</w:t>
            </w:r>
            <w:r>
              <w:rPr>
                <w:rFonts w:hint="eastAsia" w:ascii="仿宋" w:hAnsi="仿宋" w:eastAsia="仿宋"/>
                <w:color w:val="000000"/>
                <w:sz w:val="32"/>
                <w:szCs w:val="32"/>
              </w:rPr>
              <w:t>安排工作任务的有28次。</w:t>
            </w:r>
          </w:p>
          <w:p>
            <w:pPr>
              <w:spacing w:line="560" w:lineRule="exact"/>
              <w:ind w:firstLine="645"/>
              <w:rPr>
                <w:rFonts w:hint="eastAsia" w:ascii="仿宋" w:hAnsi="仿宋" w:eastAsia="仿宋"/>
                <w:color w:val="000000"/>
                <w:sz w:val="32"/>
                <w:szCs w:val="32"/>
              </w:rPr>
            </w:pPr>
            <w:r>
              <w:rPr>
                <w:rFonts w:hint="eastAsia" w:ascii="仿宋" w:hAnsi="仿宋" w:eastAsia="仿宋"/>
                <w:b/>
                <w:bCs/>
                <w:color w:val="000000"/>
                <w:sz w:val="32"/>
                <w:szCs w:val="32"/>
              </w:rPr>
              <w:t>三是</w:t>
            </w:r>
            <w:r>
              <w:rPr>
                <w:rFonts w:hint="eastAsia" w:ascii="仿宋" w:hAnsi="仿宋" w:eastAsia="仿宋"/>
                <w:b/>
                <w:bCs/>
                <w:color w:val="000000"/>
                <w:sz w:val="32"/>
                <w:szCs w:val="32"/>
                <w:lang w:eastAsia="zh-CN"/>
              </w:rPr>
              <w:t>保障落实得力</w:t>
            </w:r>
            <w:r>
              <w:rPr>
                <w:rFonts w:hint="eastAsia" w:ascii="仿宋" w:hAnsi="仿宋" w:eastAsia="仿宋"/>
                <w:b/>
                <w:bCs/>
                <w:color w:val="000000"/>
                <w:sz w:val="32"/>
                <w:szCs w:val="32"/>
              </w:rPr>
              <w:t>。</w:t>
            </w:r>
            <w:r>
              <w:rPr>
                <w:rFonts w:hint="eastAsia" w:ascii="仿宋" w:hAnsi="仿宋" w:eastAsia="仿宋"/>
                <w:color w:val="000000"/>
                <w:sz w:val="32"/>
                <w:szCs w:val="32"/>
              </w:rPr>
              <w:t>今年来，县委常委会议、县政府常务会议分别研究脱贫攻坚，在组织机构、目标任务、工作责任、资金整合、经费预算、队伍建设、督查考核等方面，做到制度、经费、队伍“三保障”；各乡镇、县直各单位专题研究脱贫攻坚，</w:t>
            </w:r>
            <w:r>
              <w:rPr>
                <w:rFonts w:hint="eastAsia" w:ascii="仿宋" w:hAnsi="仿宋" w:eastAsia="仿宋"/>
                <w:color w:val="000000"/>
                <w:sz w:val="32"/>
                <w:szCs w:val="32"/>
                <w:lang w:eastAsia="zh-CN"/>
              </w:rPr>
              <w:t>层层</w:t>
            </w:r>
            <w:r>
              <w:rPr>
                <w:rFonts w:hint="eastAsia" w:ascii="仿宋" w:hAnsi="仿宋" w:eastAsia="仿宋"/>
                <w:color w:val="000000"/>
                <w:sz w:val="32"/>
                <w:szCs w:val="32"/>
              </w:rPr>
              <w:t>解决扶贫政策落地与人财物的问题。</w:t>
            </w:r>
          </w:p>
          <w:p>
            <w:pPr>
              <w:spacing w:line="560" w:lineRule="exact"/>
              <w:ind w:firstLine="645"/>
              <w:rPr>
                <w:rFonts w:hint="eastAsia" w:ascii="仿宋" w:hAnsi="仿宋" w:eastAsia="仿宋"/>
                <w:b/>
                <w:bCs/>
                <w:color w:val="000000"/>
                <w:sz w:val="32"/>
                <w:szCs w:val="32"/>
              </w:rPr>
            </w:pPr>
            <w:r>
              <w:rPr>
                <w:rFonts w:hint="eastAsia" w:ascii="仿宋" w:hAnsi="仿宋" w:eastAsia="仿宋"/>
                <w:b/>
                <w:bCs/>
                <w:color w:val="000000"/>
                <w:sz w:val="32"/>
                <w:szCs w:val="32"/>
              </w:rPr>
              <w:t>（二）夯实基础工作，保精准推进</w:t>
            </w:r>
          </w:p>
          <w:p>
            <w:pPr>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一是完成精准识别工作。</w:t>
            </w:r>
            <w:r>
              <w:rPr>
                <w:rFonts w:hint="eastAsia" w:ascii="仿宋" w:hAnsi="仿宋" w:eastAsia="仿宋"/>
                <w:color w:val="000000"/>
                <w:sz w:val="32"/>
                <w:szCs w:val="32"/>
              </w:rPr>
              <w:t>按照“应进尽进、应出尽出”的原则，扎实开展突出问题集中整改。在原有建档立卡贫困户15984户37290人的基础上，全县共清理出不符合条件的对象</w:t>
            </w:r>
            <w:r>
              <w:rPr>
                <w:rFonts w:hint="eastAsia" w:ascii="仿宋" w:hAnsi="仿宋" w:eastAsia="仿宋"/>
                <w:color w:val="000000"/>
                <w:sz w:val="32"/>
                <w:szCs w:val="32"/>
                <w:lang w:val="en-US" w:eastAsia="zh-CN"/>
              </w:rPr>
              <w:t>15143</w:t>
            </w:r>
            <w:r>
              <w:rPr>
                <w:rFonts w:hint="eastAsia" w:ascii="仿宋" w:hAnsi="仿宋" w:eastAsia="仿宋"/>
                <w:color w:val="000000"/>
                <w:sz w:val="32"/>
                <w:szCs w:val="32"/>
              </w:rPr>
              <w:t>人，新纳入贫困人口3649人。清理后，全县</w:t>
            </w:r>
            <w:r>
              <w:rPr>
                <w:rFonts w:hint="eastAsia" w:ascii="仿宋" w:hAnsi="仿宋" w:eastAsia="仿宋"/>
                <w:color w:val="000000"/>
                <w:sz w:val="32"/>
                <w:szCs w:val="32"/>
                <w:lang w:eastAsia="zh-CN"/>
              </w:rPr>
              <w:t>享受政策</w:t>
            </w:r>
            <w:r>
              <w:rPr>
                <w:rFonts w:hint="eastAsia" w:ascii="仿宋" w:hAnsi="仿宋" w:eastAsia="仿宋"/>
                <w:color w:val="000000"/>
                <w:sz w:val="32"/>
                <w:szCs w:val="32"/>
              </w:rPr>
              <w:t>的建档立卡贫困户为</w:t>
            </w:r>
            <w:r>
              <w:rPr>
                <w:rFonts w:hint="eastAsia" w:ascii="仿宋" w:hAnsi="仿宋" w:eastAsia="仿宋"/>
                <w:color w:val="000000"/>
                <w:sz w:val="32"/>
                <w:szCs w:val="32"/>
                <w:lang w:val="en-US" w:eastAsia="zh-CN"/>
              </w:rPr>
              <w:t>10211</w:t>
            </w:r>
            <w:r>
              <w:rPr>
                <w:rFonts w:hint="eastAsia" w:ascii="仿宋" w:hAnsi="仿宋" w:eastAsia="仿宋"/>
                <w:color w:val="000000"/>
                <w:sz w:val="32"/>
                <w:szCs w:val="32"/>
              </w:rPr>
              <w:t>户</w:t>
            </w:r>
            <w:r>
              <w:rPr>
                <w:rFonts w:hint="eastAsia" w:ascii="仿宋" w:hAnsi="仿宋" w:eastAsia="仿宋"/>
                <w:color w:val="000000"/>
                <w:sz w:val="32"/>
                <w:szCs w:val="32"/>
                <w:lang w:val="en-US" w:eastAsia="zh-CN"/>
              </w:rPr>
              <w:t>25796</w:t>
            </w:r>
            <w:r>
              <w:rPr>
                <w:rFonts w:hint="eastAsia" w:ascii="仿宋" w:hAnsi="仿宋" w:eastAsia="仿宋"/>
                <w:color w:val="000000"/>
                <w:sz w:val="32"/>
                <w:szCs w:val="32"/>
              </w:rPr>
              <w:t>人。通过精准识别工作</w:t>
            </w:r>
            <w:r>
              <w:rPr>
                <w:rFonts w:hint="eastAsia" w:ascii="仿宋" w:hAnsi="仿宋" w:eastAsia="仿宋"/>
                <w:color w:val="000000"/>
                <w:sz w:val="32"/>
                <w:szCs w:val="32"/>
                <w:lang w:eastAsia="zh-CN"/>
              </w:rPr>
              <w:t>的</w:t>
            </w:r>
            <w:r>
              <w:rPr>
                <w:rFonts w:hint="eastAsia" w:ascii="仿宋" w:hAnsi="仿宋" w:eastAsia="仿宋"/>
                <w:color w:val="000000"/>
                <w:sz w:val="32"/>
                <w:szCs w:val="32"/>
              </w:rPr>
              <w:t>开展，有效解</w:t>
            </w:r>
            <w:r>
              <w:rPr>
                <w:rFonts w:hint="eastAsia" w:ascii="仿宋" w:hAnsi="仿宋" w:eastAsia="仿宋"/>
                <w:color w:val="000000"/>
                <w:sz w:val="32"/>
                <w:szCs w:val="32"/>
                <w:lang w:eastAsia="zh-CN"/>
              </w:rPr>
              <w:t>决</w:t>
            </w:r>
            <w:r>
              <w:rPr>
                <w:rFonts w:hint="eastAsia" w:ascii="仿宋" w:hAnsi="仿宋" w:eastAsia="仿宋"/>
                <w:color w:val="000000"/>
                <w:sz w:val="32"/>
                <w:szCs w:val="32"/>
              </w:rPr>
              <w:t>了“扶谁”的问题。</w:t>
            </w:r>
          </w:p>
          <w:p>
            <w:pPr>
              <w:ind w:firstLine="640" w:firstLineChars="200"/>
            </w:pPr>
            <w:r>
              <w:rPr>
                <w:rFonts w:hint="eastAsia" w:ascii="仿宋" w:hAnsi="仿宋" w:eastAsia="仿宋"/>
                <w:color w:val="000000"/>
                <w:sz w:val="32"/>
                <w:szCs w:val="32"/>
              </w:rPr>
              <w:t>二是</w:t>
            </w:r>
            <w:r>
              <w:rPr>
                <w:rFonts w:hint="eastAsia" w:ascii="仿宋" w:hAnsi="仿宋" w:eastAsia="仿宋"/>
                <w:b/>
                <w:bCs/>
                <w:color w:val="000000"/>
                <w:sz w:val="32"/>
                <w:szCs w:val="32"/>
              </w:rPr>
              <w:t>开展基础工作大培训。</w:t>
            </w:r>
            <w:r>
              <w:rPr>
                <w:rFonts w:hint="eastAsia" w:ascii="仿宋" w:hAnsi="仿宋" w:eastAsia="仿宋"/>
                <w:bCs/>
                <w:color w:val="000000"/>
                <w:sz w:val="32"/>
                <w:szCs w:val="32"/>
              </w:rPr>
              <w:t>组织乡镇扶贫专干、驻村工作队现场观摩、现场解剖、现场交流，全年共组织基础工作培训活动3次，按照省扶贫办的要求，统一制作了“一户一档”模板，精准扶贫手册和挂图作战内容，扶贫办工作人员分片指导到乡镇</w:t>
            </w:r>
            <w:r>
              <w:rPr>
                <w:rFonts w:hint="eastAsia" w:ascii="仿宋" w:hAnsi="仿宋" w:eastAsia="仿宋"/>
                <w:b/>
                <w:bCs/>
                <w:color w:val="000000"/>
                <w:sz w:val="32"/>
                <w:szCs w:val="32"/>
              </w:rPr>
              <w:t>。</w:t>
            </w:r>
            <w:r>
              <w:rPr>
                <w:rFonts w:hint="eastAsia" w:ascii="仿宋" w:hAnsi="仿宋" w:eastAsia="仿宋"/>
                <w:color w:val="000000"/>
                <w:sz w:val="32"/>
                <w:szCs w:val="32"/>
              </w:rPr>
              <w:t>10月20日，部署开展了脱贫攻坚基础工作“回看深改”活动，针对15个乡镇、28个贫困村、21个行业扶贫相关单位存在的突出问题进行为期一个星期的专项检查与限时整改，</w:t>
            </w:r>
            <w:r>
              <w:rPr>
                <w:rFonts w:hint="eastAsia" w:ascii="仿宋_GB2312" w:eastAsia="仿宋_GB2312"/>
                <w:color w:val="000000"/>
                <w:sz w:val="32"/>
                <w:szCs w:val="32"/>
              </w:rPr>
              <w:t>全县基础工作、结对帮扶等情况有了整体提升。</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三是造浓脱贫攻坚氛围。</w:t>
            </w:r>
            <w:r>
              <w:rPr>
                <w:rFonts w:hint="eastAsia" w:ascii="仿宋" w:hAnsi="仿宋" w:eastAsia="仿宋"/>
                <w:color w:val="000000"/>
                <w:sz w:val="32"/>
                <w:szCs w:val="32"/>
              </w:rPr>
              <w:t>今年来，我县发放自制《脱贫攻坚政策口袋书》</w:t>
            </w:r>
            <w:r>
              <w:rPr>
                <w:rFonts w:hint="eastAsia" w:ascii="仿宋" w:hAnsi="仿宋" w:eastAsia="仿宋"/>
                <w:color w:val="000000"/>
                <w:sz w:val="32"/>
                <w:szCs w:val="32"/>
                <w:lang w:val="en-US" w:eastAsia="zh-CN"/>
              </w:rPr>
              <w:t>28000</w:t>
            </w:r>
            <w:r>
              <w:rPr>
                <w:rFonts w:hint="eastAsia" w:ascii="仿宋" w:hAnsi="仿宋" w:eastAsia="仿宋"/>
                <w:color w:val="000000"/>
                <w:sz w:val="32"/>
                <w:szCs w:val="32"/>
              </w:rPr>
              <w:t>本，《脱贫攻坚工作手册》</w:t>
            </w:r>
            <w:r>
              <w:rPr>
                <w:rFonts w:hint="eastAsia" w:ascii="仿宋" w:hAnsi="仿宋" w:eastAsia="仿宋"/>
                <w:color w:val="000000"/>
                <w:sz w:val="32"/>
                <w:szCs w:val="32"/>
                <w:lang w:val="en-US" w:eastAsia="zh-CN"/>
              </w:rPr>
              <w:t>20000</w:t>
            </w:r>
            <w:r>
              <w:rPr>
                <w:rFonts w:hint="eastAsia" w:ascii="仿宋" w:hAnsi="仿宋" w:eastAsia="仿宋"/>
                <w:color w:val="000000"/>
                <w:sz w:val="32"/>
                <w:szCs w:val="32"/>
              </w:rPr>
              <w:t>本，年画</w:t>
            </w:r>
            <w:r>
              <w:rPr>
                <w:rFonts w:hint="eastAsia" w:ascii="仿宋" w:hAnsi="仿宋" w:eastAsia="仿宋"/>
                <w:color w:val="000000"/>
                <w:sz w:val="32"/>
                <w:szCs w:val="32"/>
                <w:lang w:val="en-US" w:eastAsia="zh-CN"/>
              </w:rPr>
              <w:t>(政策宣传）</w:t>
            </w:r>
            <w:r>
              <w:rPr>
                <w:rFonts w:hint="eastAsia" w:ascii="仿宋" w:hAnsi="仿宋" w:eastAsia="仿宋"/>
                <w:color w:val="000000"/>
                <w:sz w:val="32"/>
                <w:szCs w:val="32"/>
              </w:rPr>
              <w:t>12000份，《湖南省农村扶贫开发条例》解读及释疑宣传资料5000份，扶贫业务培训3000多人次；按时保量报送扶贫信息，在中央媒体上稿2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篇，在省级媒体发表文章</w:t>
            </w:r>
            <w:r>
              <w:rPr>
                <w:rFonts w:hint="eastAsia" w:ascii="仿宋" w:hAnsi="仿宋" w:eastAsia="仿宋"/>
                <w:color w:val="000000"/>
                <w:sz w:val="32"/>
                <w:szCs w:val="32"/>
                <w:lang w:val="en-US" w:eastAsia="zh-CN"/>
              </w:rPr>
              <w:t>49</w:t>
            </w:r>
            <w:r>
              <w:rPr>
                <w:rFonts w:hint="eastAsia" w:ascii="仿宋" w:hAnsi="仿宋" w:eastAsia="仿宋"/>
                <w:color w:val="000000"/>
                <w:sz w:val="32"/>
                <w:szCs w:val="32"/>
              </w:rPr>
              <w:t>篇，在市级刊物、媒体发表文章</w:t>
            </w:r>
            <w:r>
              <w:rPr>
                <w:rFonts w:hint="eastAsia" w:ascii="仿宋" w:hAnsi="仿宋" w:eastAsia="仿宋"/>
                <w:color w:val="000000"/>
                <w:sz w:val="32"/>
                <w:szCs w:val="32"/>
                <w:lang w:val="en-US" w:eastAsia="zh-CN"/>
              </w:rPr>
              <w:t>88</w:t>
            </w:r>
            <w:r>
              <w:rPr>
                <w:rFonts w:hint="eastAsia" w:ascii="仿宋" w:hAnsi="仿宋" w:eastAsia="仿宋"/>
                <w:color w:val="000000"/>
                <w:sz w:val="32"/>
                <w:szCs w:val="32"/>
              </w:rPr>
              <w:t>篇</w:t>
            </w:r>
            <w:r>
              <w:rPr>
                <w:rFonts w:hint="eastAsia" w:ascii="仿宋" w:hAnsi="仿宋" w:eastAsia="仿宋"/>
                <w:color w:val="000000"/>
                <w:sz w:val="32"/>
                <w:szCs w:val="32"/>
                <w:lang w:val="en-US" w:eastAsia="zh-CN"/>
              </w:rPr>
              <w:t>,县级媒体发搞210多篇，且制作脱贫攻坚简报11期。</w:t>
            </w:r>
          </w:p>
          <w:p>
            <w:pPr>
              <w:autoSpaceDE w:val="0"/>
              <w:spacing w:line="560" w:lineRule="exact"/>
              <w:ind w:firstLine="643" w:firstLineChars="200"/>
              <w:rPr>
                <w:rFonts w:hint="eastAsia" w:ascii="仿宋" w:hAnsi="仿宋" w:eastAsia="仿宋"/>
                <w:b/>
                <w:bCs/>
                <w:color w:val="000000"/>
                <w:sz w:val="32"/>
                <w:szCs w:val="32"/>
              </w:rPr>
            </w:pPr>
            <w:r>
              <w:rPr>
                <w:rFonts w:hint="eastAsia" w:ascii="仿宋" w:hAnsi="仿宋" w:eastAsia="仿宋"/>
                <w:b/>
                <w:bCs/>
                <w:color w:val="000000"/>
                <w:sz w:val="32"/>
                <w:szCs w:val="32"/>
              </w:rPr>
              <w:t>（</w:t>
            </w:r>
            <w:r>
              <w:rPr>
                <w:rFonts w:hint="eastAsia" w:ascii="仿宋" w:hAnsi="仿宋" w:eastAsia="仿宋"/>
                <w:b/>
                <w:bCs/>
                <w:color w:val="000000"/>
                <w:sz w:val="32"/>
                <w:szCs w:val="32"/>
                <w:lang w:eastAsia="zh-CN"/>
              </w:rPr>
              <w:t>三</w:t>
            </w:r>
            <w:r>
              <w:rPr>
                <w:rFonts w:hint="eastAsia" w:ascii="仿宋" w:hAnsi="仿宋" w:eastAsia="仿宋"/>
                <w:b/>
                <w:bCs/>
                <w:color w:val="000000"/>
                <w:sz w:val="32"/>
                <w:szCs w:val="32"/>
              </w:rPr>
              <w:t>）强化工作保障，举全力推进</w:t>
            </w:r>
          </w:p>
          <w:p>
            <w:pPr>
              <w:autoSpaceDE w:val="0"/>
              <w:spacing w:line="560" w:lineRule="exact"/>
              <w:ind w:firstLine="643" w:firstLineChars="200"/>
              <w:rPr>
                <w:rFonts w:ascii="仿宋" w:hAnsi="仿宋" w:eastAsia="仿宋"/>
                <w:color w:val="000000"/>
                <w:sz w:val="32"/>
                <w:szCs w:val="32"/>
              </w:rPr>
            </w:pPr>
            <w:r>
              <w:rPr>
                <w:rFonts w:hint="eastAsia" w:ascii="楷体" w:hAnsi="楷体" w:eastAsia="楷体"/>
                <w:b/>
                <w:bCs/>
                <w:color w:val="000000"/>
                <w:sz w:val="32"/>
                <w:szCs w:val="32"/>
              </w:rPr>
              <w:t>一是扶贫队伍保障。</w:t>
            </w:r>
            <w:r>
              <w:rPr>
                <w:rFonts w:hint="eastAsia" w:ascii="仿宋" w:hAnsi="仿宋" w:eastAsia="仿宋"/>
                <w:color w:val="000000"/>
                <w:sz w:val="32"/>
                <w:szCs w:val="32"/>
              </w:rPr>
              <w:t>于2016年底成立了扶贫开发办公室，为独立正科级事业单位，核定编制16名，确定领导职数3名，现有工作人员19名（含借调人员）；15乡镇均成立扶贫工作站，按大乡镇不少于3人、小乡镇不少于2人的标准设立了乡镇扶贫专干；161个行政村场在村场干部职数内均明确了一名扶贫信息员。同时，成立县派驻村办，对28个贫困村实行驻村帮扶全覆盖并单独考核，其中市委、市政府派驻6个工作队，我县派驻22个工作队、57人，安排后盾单位45个；全县</w:t>
            </w:r>
            <w:r>
              <w:rPr>
                <w:rFonts w:hint="eastAsia" w:ascii="仿宋" w:hAnsi="仿宋" w:eastAsia="仿宋"/>
                <w:color w:val="000000"/>
                <w:sz w:val="32"/>
                <w:szCs w:val="32"/>
                <w:lang w:val="en-US" w:eastAsia="zh-CN"/>
              </w:rPr>
              <w:t>10210</w:t>
            </w:r>
            <w:r>
              <w:rPr>
                <w:rFonts w:hint="eastAsia" w:ascii="仿宋" w:hAnsi="仿宋" w:eastAsia="仿宋"/>
                <w:color w:val="000000"/>
                <w:sz w:val="32"/>
                <w:szCs w:val="32"/>
              </w:rPr>
              <w:t>户建档立卡贫困户结对帮扶覆盖率达到100%。共安排县直单位96个、3500人，乡镇和村安排公职人员4000多人。此外，参照贫困村驻村工作队的要求，对全县82个贫困人口超过100人的非贫困村派驻了工作队。</w:t>
            </w:r>
          </w:p>
          <w:p>
            <w:pPr>
              <w:autoSpaceDE w:val="0"/>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二是资金投入保障。</w:t>
            </w:r>
            <w:r>
              <w:rPr>
                <w:rFonts w:hint="eastAsia" w:ascii="仿宋" w:hAnsi="仿宋" w:eastAsia="仿宋" w:cs="仿宋"/>
                <w:b w:val="0"/>
                <w:bCs w:val="0"/>
                <w:color w:val="000000"/>
                <w:sz w:val="32"/>
                <w:szCs w:val="32"/>
                <w:lang w:eastAsia="zh-CN"/>
              </w:rPr>
              <w:t>一是加大财政专项投入，</w:t>
            </w:r>
            <w:r>
              <w:rPr>
                <w:rFonts w:hint="eastAsia" w:ascii="仿宋" w:hAnsi="仿宋" w:eastAsia="仿宋"/>
                <w:color w:val="000000"/>
                <w:sz w:val="32"/>
                <w:szCs w:val="32"/>
              </w:rPr>
              <w:t>截止11月底，我县财政专项扶贫资金投入总额5833万元，其中县级投入4200万元（比去年同期多投入2600万元），已拨付使用</w:t>
            </w:r>
            <w:r>
              <w:rPr>
                <w:rFonts w:hint="eastAsia" w:ascii="仿宋" w:hAnsi="仿宋" w:eastAsia="仿宋"/>
                <w:color w:val="000000"/>
                <w:sz w:val="32"/>
                <w:szCs w:val="32"/>
                <w:lang w:val="en-US" w:eastAsia="zh-CN"/>
              </w:rPr>
              <w:t>5463</w:t>
            </w:r>
            <w:r>
              <w:rPr>
                <w:rFonts w:hint="eastAsia" w:ascii="仿宋" w:hAnsi="仿宋" w:eastAsia="仿宋"/>
                <w:color w:val="000000"/>
                <w:sz w:val="32"/>
                <w:szCs w:val="32"/>
              </w:rPr>
              <w:t>万元，占总额的</w:t>
            </w:r>
            <w:r>
              <w:rPr>
                <w:rFonts w:hint="eastAsia" w:ascii="仿宋" w:hAnsi="仿宋" w:eastAsia="仿宋"/>
                <w:color w:val="000000"/>
                <w:sz w:val="32"/>
                <w:szCs w:val="32"/>
                <w:lang w:val="en-US" w:eastAsia="zh-CN"/>
              </w:rPr>
              <w:t>93.6</w:t>
            </w:r>
            <w:r>
              <w:rPr>
                <w:rFonts w:hint="eastAsia" w:ascii="仿宋" w:hAnsi="仿宋" w:eastAsia="仿宋"/>
                <w:color w:val="000000"/>
                <w:sz w:val="32"/>
                <w:szCs w:val="32"/>
              </w:rPr>
              <w:t>%；</w:t>
            </w:r>
            <w:r>
              <w:rPr>
                <w:rFonts w:hint="eastAsia" w:ascii="仿宋" w:hAnsi="仿宋" w:eastAsia="仿宋"/>
                <w:color w:val="000000"/>
                <w:sz w:val="32"/>
                <w:szCs w:val="32"/>
                <w:lang w:eastAsia="zh-CN"/>
              </w:rPr>
              <w:t>二是加大行业扶贫资金整合力度，共投入资金</w:t>
            </w:r>
            <w:r>
              <w:rPr>
                <w:rFonts w:hint="eastAsia" w:ascii="仿宋" w:hAnsi="仿宋" w:eastAsia="仿宋"/>
                <w:color w:val="000000"/>
                <w:sz w:val="32"/>
                <w:szCs w:val="32"/>
                <w:lang w:val="en-US" w:eastAsia="zh-CN"/>
              </w:rPr>
              <w:t>6.198亿元（含村级服务平台1.9亿元；水利基础建设2100万元，其中安全饮水960万元；交通5200万元；农口系统2000万元；教育扶贫500万元；健康扶贫2000万元；危房改造2670万元；国土3000万元；电力2100万元；“一事一议”560万元；移民250万元；低保和政策兜底3400万元；易地搬迁1.8亿元）</w:t>
            </w:r>
            <w:r>
              <w:rPr>
                <w:rFonts w:hint="eastAsia" w:ascii="仿宋" w:hAnsi="仿宋" w:eastAsia="仿宋"/>
                <w:color w:val="000000"/>
                <w:sz w:val="32"/>
                <w:szCs w:val="32"/>
              </w:rPr>
              <w:t>；</w:t>
            </w:r>
            <w:r>
              <w:rPr>
                <w:rFonts w:hint="eastAsia" w:ascii="仿宋" w:hAnsi="仿宋" w:eastAsia="仿宋"/>
                <w:color w:val="000000"/>
                <w:sz w:val="32"/>
                <w:szCs w:val="32"/>
                <w:lang w:eastAsia="zh-CN"/>
              </w:rPr>
              <w:t>三是调动和发挥社会力量，</w:t>
            </w:r>
            <w:r>
              <w:rPr>
                <w:rFonts w:hint="eastAsia" w:ascii="仿宋" w:hAnsi="仿宋" w:eastAsia="仿宋"/>
                <w:color w:val="000000"/>
                <w:sz w:val="32"/>
                <w:szCs w:val="32"/>
              </w:rPr>
              <w:t>落实各类社会扶贫资金1450多万元，</w:t>
            </w:r>
            <w:r>
              <w:rPr>
                <w:rFonts w:hint="eastAsia" w:ascii="仿宋" w:hAnsi="仿宋" w:eastAsia="仿宋"/>
                <w:color w:val="000000"/>
                <w:sz w:val="32"/>
                <w:szCs w:val="32"/>
                <w:lang w:eastAsia="zh-CN"/>
              </w:rPr>
              <w:t>直接帮扶贫困户。</w:t>
            </w:r>
            <w:r>
              <w:rPr>
                <w:rFonts w:hint="eastAsia" w:ascii="仿宋" w:hAnsi="仿宋" w:eastAsia="仿宋"/>
                <w:b/>
                <w:color w:val="000000"/>
                <w:sz w:val="32"/>
                <w:szCs w:val="32"/>
              </w:rPr>
              <w:t>三是机构体系保障。</w:t>
            </w:r>
            <w:r>
              <w:rPr>
                <w:rFonts w:hint="eastAsia" w:ascii="仿宋" w:hAnsi="仿宋" w:eastAsia="仿宋"/>
                <w:color w:val="000000"/>
                <w:sz w:val="32"/>
                <w:szCs w:val="32"/>
              </w:rPr>
              <w:t>成立了</w:t>
            </w:r>
            <w:r>
              <w:rPr>
                <w:rFonts w:hint="eastAsia" w:ascii="仿宋" w:hAnsi="仿宋" w:eastAsia="仿宋"/>
                <w:color w:val="000000"/>
                <w:sz w:val="32"/>
                <w:szCs w:val="32"/>
                <w:lang w:eastAsia="zh-CN"/>
              </w:rPr>
              <w:t>由</w:t>
            </w:r>
            <w:r>
              <w:rPr>
                <w:rFonts w:hint="eastAsia" w:ascii="仿宋" w:hAnsi="仿宋" w:eastAsia="仿宋"/>
                <w:color w:val="000000"/>
                <w:sz w:val="32"/>
                <w:szCs w:val="32"/>
              </w:rPr>
              <w:t>县委书记任组长、县长任第一副组长</w:t>
            </w:r>
            <w:r>
              <w:rPr>
                <w:rFonts w:hint="eastAsia" w:ascii="仿宋" w:hAnsi="仿宋" w:eastAsia="仿宋"/>
                <w:color w:val="000000"/>
                <w:sz w:val="32"/>
                <w:szCs w:val="32"/>
                <w:lang w:eastAsia="zh-CN"/>
              </w:rPr>
              <w:t>的</w:t>
            </w:r>
            <w:r>
              <w:rPr>
                <w:rFonts w:hint="eastAsia" w:ascii="仿宋" w:hAnsi="仿宋" w:eastAsia="仿宋"/>
                <w:color w:val="000000"/>
                <w:sz w:val="32"/>
                <w:szCs w:val="32"/>
              </w:rPr>
              <w:t>扶贫开发领导小组，成立了由县政协主席任指挥长</w:t>
            </w:r>
            <w:r>
              <w:rPr>
                <w:rFonts w:hint="eastAsia" w:ascii="仿宋" w:hAnsi="仿宋" w:eastAsia="仿宋"/>
                <w:color w:val="000000"/>
                <w:sz w:val="32"/>
                <w:szCs w:val="32"/>
                <w:lang w:eastAsia="zh-CN"/>
              </w:rPr>
              <w:t>的</w:t>
            </w:r>
            <w:r>
              <w:rPr>
                <w:rFonts w:hint="eastAsia" w:ascii="仿宋" w:hAnsi="仿宋" w:eastAsia="仿宋"/>
                <w:color w:val="000000"/>
                <w:sz w:val="32"/>
                <w:szCs w:val="32"/>
              </w:rPr>
              <w:t>脱贫攻坚大会战指挥部</w:t>
            </w:r>
            <w:r>
              <w:rPr>
                <w:rFonts w:hint="eastAsia" w:ascii="仿宋" w:hAnsi="仿宋" w:eastAsia="仿宋"/>
                <w:color w:val="000000"/>
                <w:sz w:val="32"/>
                <w:szCs w:val="32"/>
                <w:lang w:eastAsia="zh-CN"/>
              </w:rPr>
              <w:t>，指挥部下辖</w:t>
            </w:r>
            <w:r>
              <w:rPr>
                <w:rFonts w:hint="eastAsia" w:ascii="仿宋" w:hAnsi="仿宋" w:eastAsia="仿宋" w:cs="宋体"/>
                <w:bCs/>
                <w:color w:val="000000"/>
                <w:sz w:val="32"/>
                <w:szCs w:val="32"/>
                <w:lang w:val="en-US" w:eastAsia="zh-CN"/>
              </w:rPr>
              <w:t>14个行业扶贫分指挥部和“一组两办”（即</w:t>
            </w:r>
            <w:r>
              <w:rPr>
                <w:rFonts w:hint="eastAsia" w:ascii="仿宋" w:hAnsi="仿宋" w:eastAsia="仿宋" w:cs="宋体"/>
                <w:bCs/>
                <w:color w:val="000000"/>
                <w:sz w:val="32"/>
                <w:szCs w:val="32"/>
              </w:rPr>
              <w:t>扶贫领域监督执纪问题领导小组</w:t>
            </w:r>
            <w:r>
              <w:rPr>
                <w:rFonts w:hint="eastAsia" w:ascii="仿宋" w:hAnsi="仿宋" w:eastAsia="仿宋" w:cs="宋体"/>
                <w:bCs/>
                <w:color w:val="000000"/>
                <w:sz w:val="32"/>
                <w:szCs w:val="32"/>
                <w:lang w:eastAsia="zh-CN"/>
              </w:rPr>
              <w:t>、</w:t>
            </w:r>
            <w:r>
              <w:rPr>
                <w:rFonts w:hint="eastAsia" w:ascii="仿宋" w:hAnsi="仿宋" w:eastAsia="仿宋" w:cs="宋体"/>
                <w:bCs/>
                <w:color w:val="000000"/>
                <w:sz w:val="32"/>
                <w:szCs w:val="32"/>
              </w:rPr>
              <w:t>县派驻村办公室</w:t>
            </w:r>
            <w:r>
              <w:rPr>
                <w:rFonts w:hint="eastAsia" w:ascii="仿宋" w:hAnsi="仿宋" w:eastAsia="仿宋" w:cs="宋体"/>
                <w:bCs/>
                <w:color w:val="000000"/>
                <w:sz w:val="32"/>
                <w:szCs w:val="32"/>
                <w:lang w:eastAsia="zh-CN"/>
              </w:rPr>
              <w:t>、涉农资金整合办</w:t>
            </w:r>
            <w:r>
              <w:rPr>
                <w:rFonts w:hint="eastAsia" w:ascii="仿宋" w:hAnsi="仿宋" w:eastAsia="仿宋" w:cs="宋体"/>
                <w:bCs/>
                <w:color w:val="000000"/>
                <w:sz w:val="32"/>
                <w:szCs w:val="32"/>
                <w:lang w:val="en-US" w:eastAsia="zh-CN"/>
              </w:rPr>
              <w:t>）</w:t>
            </w:r>
            <w:r>
              <w:rPr>
                <w:rFonts w:hint="eastAsia" w:ascii="仿宋" w:hAnsi="仿宋" w:eastAsia="仿宋" w:cs="宋体"/>
                <w:bCs/>
                <w:color w:val="000000"/>
                <w:sz w:val="32"/>
                <w:szCs w:val="32"/>
              </w:rPr>
              <w:t>。在此基础上</w:t>
            </w:r>
            <w:r>
              <w:rPr>
                <w:rFonts w:hint="eastAsia" w:ascii="仿宋" w:hAnsi="仿宋" w:eastAsia="仿宋"/>
                <w:color w:val="000000"/>
                <w:sz w:val="32"/>
                <w:szCs w:val="32"/>
              </w:rPr>
              <w:t>把督查考核作为推动工作的指挥棒，做到月督查、月排名、月讲评，并落实责任追究。目前，全县已组织了5次联合督查，专项督查7次。今年来，全县已约谈乡镇及县直单位主要责任人6人，问责处理了13名责任人和11个单位。另外，</w:t>
            </w:r>
            <w:r>
              <w:rPr>
                <w:rFonts w:hint="eastAsia" w:ascii="仿宋" w:hAnsi="仿宋" w:eastAsia="仿宋"/>
                <w:b/>
                <w:bCs/>
                <w:color w:val="000000"/>
                <w:sz w:val="32"/>
                <w:szCs w:val="32"/>
              </w:rPr>
              <w:t>对信访问题及时处置回复。</w:t>
            </w:r>
            <w:r>
              <w:rPr>
                <w:rFonts w:hint="eastAsia" w:ascii="仿宋" w:hAnsi="仿宋" w:eastAsia="仿宋"/>
                <w:color w:val="000000"/>
                <w:sz w:val="32"/>
                <w:szCs w:val="32"/>
              </w:rPr>
              <w:t>今年我县没有重大涉贫负面舆情，全年信访件共41个，涉及精准识别和精准帮扶两个方面，在接到信访件后，我县启动快速反应机制，发现一起化解一起，每个信访件都已妥善处理，没有出现重复访和信访积案。</w:t>
            </w:r>
          </w:p>
          <w:p>
            <w:pPr>
              <w:autoSpaceDE w:val="0"/>
              <w:spacing w:line="560" w:lineRule="exact"/>
              <w:ind w:firstLine="643" w:firstLineChars="200"/>
              <w:rPr>
                <w:rFonts w:hint="eastAsia" w:ascii="仿宋" w:hAnsi="仿宋" w:eastAsia="仿宋"/>
                <w:b/>
                <w:color w:val="000000"/>
                <w:sz w:val="32"/>
                <w:szCs w:val="32"/>
              </w:rPr>
            </w:pPr>
            <w:r>
              <w:rPr>
                <w:rFonts w:hint="eastAsia" w:ascii="仿宋" w:hAnsi="仿宋" w:eastAsia="仿宋"/>
                <w:b/>
                <w:color w:val="000000"/>
                <w:sz w:val="32"/>
                <w:szCs w:val="32"/>
              </w:rPr>
              <w:t>（</w:t>
            </w:r>
            <w:r>
              <w:rPr>
                <w:rFonts w:hint="eastAsia" w:ascii="仿宋" w:hAnsi="仿宋" w:eastAsia="仿宋"/>
                <w:b/>
                <w:color w:val="000000"/>
                <w:sz w:val="32"/>
                <w:szCs w:val="32"/>
                <w:lang w:eastAsia="zh-CN"/>
              </w:rPr>
              <w:t>四</w:t>
            </w:r>
            <w:r>
              <w:rPr>
                <w:rFonts w:hint="eastAsia" w:ascii="仿宋" w:hAnsi="仿宋" w:eastAsia="仿宋"/>
                <w:b/>
                <w:color w:val="000000"/>
                <w:sz w:val="32"/>
                <w:szCs w:val="32"/>
              </w:rPr>
              <w:t>）加速行业扶贫，</w:t>
            </w:r>
            <w:r>
              <w:rPr>
                <w:rFonts w:hint="eastAsia" w:ascii="仿宋" w:hAnsi="仿宋" w:eastAsia="仿宋"/>
                <w:b/>
                <w:color w:val="000000"/>
                <w:sz w:val="32"/>
                <w:szCs w:val="32"/>
                <w:lang w:eastAsia="zh-CN"/>
              </w:rPr>
              <w:t>全方位</w:t>
            </w:r>
            <w:r>
              <w:rPr>
                <w:rFonts w:hint="eastAsia" w:ascii="仿宋" w:hAnsi="仿宋" w:eastAsia="仿宋"/>
                <w:b/>
                <w:color w:val="000000"/>
                <w:sz w:val="32"/>
                <w:szCs w:val="32"/>
              </w:rPr>
              <w:t>推进。</w:t>
            </w:r>
          </w:p>
          <w:p>
            <w:pPr>
              <w:autoSpaceDE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今年我们为了让扶贫政策真正落地生根，惠及贫困群体，在进度和力度上不遗余力，奋起直追，取得了很好的效果，也得到了广大群众的认可。</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１.产业扶贫。</w:t>
            </w:r>
            <w:r>
              <w:rPr>
                <w:rFonts w:hint="eastAsia" w:ascii="仿宋" w:hAnsi="仿宋" w:eastAsia="仿宋"/>
                <w:color w:val="000000"/>
                <w:sz w:val="32"/>
                <w:szCs w:val="32"/>
              </w:rPr>
              <w:t>在澄清全县底册的前提下，出台了《华容县产业扶贫资金使用与管理办法》文件，使产业扶贫资金用在刀刃上。</w:t>
            </w:r>
            <w:r>
              <w:rPr>
                <w:rFonts w:hint="eastAsia" w:ascii="仿宋" w:hAnsi="仿宋" w:eastAsia="仿宋"/>
                <w:b/>
                <w:bCs/>
                <w:color w:val="000000"/>
                <w:sz w:val="32"/>
                <w:szCs w:val="32"/>
              </w:rPr>
              <w:t>种养产业扶贫方面，</w:t>
            </w:r>
            <w:r>
              <w:rPr>
                <w:rFonts w:hint="eastAsia" w:ascii="仿宋" w:hAnsi="仿宋" w:eastAsia="仿宋"/>
                <w:color w:val="000000"/>
                <w:sz w:val="32"/>
                <w:szCs w:val="32"/>
              </w:rPr>
              <w:t>全县共投入县级产业扶贫资金1800万元。目前，共有171个新型经营主体通过项目对接15000个贫困人口，重点项目主要有生态大米、绿色蔬菜、稻田养虾、中药材种植。其中，4500亩生态大米项目联接贫困户1508户、2800人，1万亩绿色蔬菜项目联接贫困户3200户、5000人，8000亩稻田养虾项目联接贫困户2098户、6000人，1000亩中药材种植项目联接300户、800人。种养产业专业合作社在贫困村覆盖率达100%。</w:t>
            </w:r>
            <w:r>
              <w:rPr>
                <w:rFonts w:hint="eastAsia" w:ascii="仿宋" w:hAnsi="仿宋" w:eastAsia="仿宋"/>
                <w:b/>
                <w:bCs/>
                <w:color w:val="000000"/>
                <w:sz w:val="32"/>
                <w:szCs w:val="32"/>
              </w:rPr>
              <w:t>重点产业项目方面，</w:t>
            </w:r>
            <w:r>
              <w:rPr>
                <w:rFonts w:hint="eastAsia" w:ascii="仿宋" w:hAnsi="仿宋" w:eastAsia="仿宋"/>
                <w:color w:val="000000"/>
                <w:sz w:val="32"/>
                <w:szCs w:val="32"/>
              </w:rPr>
              <w:t>铭泰米业、华一村的旅游扶贫和天星洲的稻虾套养项目是省级重点产业项目，目前运行状况良好。北景港镇天星洲稻虾套养合作社，带动贫困户375人，人平增收2000多元，其中有165户贫困户实现稳定增收，高质量脱贫。铭泰米业通过为贫困户提供种子、肥料、农药、技术指导，以高于市场价格收购产品的方式帮扶贫困人口700多人，带动贫困户增收。</w:t>
            </w:r>
            <w:r>
              <w:rPr>
                <w:rFonts w:hint="eastAsia" w:ascii="仿宋" w:hAnsi="仿宋" w:eastAsia="仿宋"/>
                <w:b/>
                <w:bCs/>
                <w:color w:val="000000"/>
                <w:sz w:val="32"/>
                <w:szCs w:val="32"/>
              </w:rPr>
              <w:t>旅游扶贫方面，</w:t>
            </w:r>
            <w:r>
              <w:rPr>
                <w:rFonts w:hint="eastAsia" w:ascii="仿宋" w:hAnsi="仿宋" w:eastAsia="仿宋"/>
                <w:color w:val="000000"/>
                <w:sz w:val="32"/>
                <w:szCs w:val="32"/>
              </w:rPr>
              <w:t>我县共有旅游重点扶贫村8个，带动贫困人口1500多人。我县三封寺镇华一村旅游项目是乡村旅游扶贫重点项目村，目前，该村已成立七女峰旅游开发有限公司，县委政府拟整合财政资金1.2亿元，着力打造融民宿、养殖、采摘、观光、根雕文化于一体的乡村旅游，除带动贫困村华一村的贫困户脱贫致富外，还可以大面积辐射周边乡镇，带动贫困户脱贫。</w:t>
            </w:r>
            <w:r>
              <w:rPr>
                <w:rFonts w:hint="eastAsia" w:ascii="仿宋" w:hAnsi="仿宋" w:eastAsia="仿宋"/>
                <w:b/>
                <w:bCs/>
                <w:color w:val="000000"/>
                <w:sz w:val="32"/>
                <w:szCs w:val="32"/>
              </w:rPr>
              <w:t>电商扶贫项目方面，</w:t>
            </w:r>
            <w:r>
              <w:rPr>
                <w:rFonts w:hint="eastAsia" w:ascii="仿宋" w:hAnsi="仿宋" w:eastAsia="仿宋"/>
                <w:color w:val="000000"/>
                <w:sz w:val="32"/>
                <w:szCs w:val="32"/>
              </w:rPr>
              <w:t>主要开展了四项工作：即实现了精准对接扶贫对象、开展网销农产品整合与开发、利用线上线下完成农产品网上交易、完善了电商扶贫体系建设。</w:t>
            </w:r>
            <w:r>
              <w:rPr>
                <w:rFonts w:hint="eastAsia" w:ascii="仿宋" w:hAnsi="仿宋" w:eastAsia="仿宋"/>
                <w:b/>
                <w:bCs/>
                <w:color w:val="000000"/>
                <w:sz w:val="32"/>
                <w:szCs w:val="32"/>
              </w:rPr>
              <w:t>光伏扶贫项目方面，</w:t>
            </w:r>
            <w:r>
              <w:rPr>
                <w:rFonts w:hint="eastAsia" w:ascii="仿宋" w:hAnsi="仿宋" w:eastAsia="仿宋"/>
                <w:color w:val="000000"/>
                <w:sz w:val="32"/>
                <w:szCs w:val="32"/>
              </w:rPr>
              <w:t>我县光伏扶贫项目共26个，通过公开招投标确定了2家承建公司，目前，</w:t>
            </w:r>
            <w:r>
              <w:rPr>
                <w:rFonts w:hint="eastAsia" w:ascii="仿宋" w:hAnsi="仿宋" w:eastAsia="仿宋"/>
                <w:color w:val="000000"/>
                <w:sz w:val="32"/>
                <w:szCs w:val="32"/>
                <w:lang w:val="en-US" w:eastAsia="zh-CN"/>
              </w:rPr>
              <w:t>26个光伏电站</w:t>
            </w:r>
            <w:r>
              <w:rPr>
                <w:rFonts w:hint="eastAsia" w:ascii="仿宋" w:hAnsi="仿宋" w:eastAsia="仿宋"/>
                <w:color w:val="000000"/>
                <w:sz w:val="32"/>
                <w:szCs w:val="32"/>
              </w:rPr>
              <w:t>已全部并网发电。县扶贫办还成立了“圆梦光伏发电有限公司”，负责全县光伏电站的运营、维护和电费结算。</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2.金融扶贫。</w:t>
            </w:r>
            <w:r>
              <w:rPr>
                <w:rFonts w:hint="eastAsia" w:ascii="仿宋" w:hAnsi="仿宋" w:eastAsia="仿宋"/>
                <w:color w:val="000000"/>
                <w:sz w:val="32"/>
                <w:szCs w:val="32"/>
              </w:rPr>
              <w:t>参与扶贫的县农商银行、县邮政银行两家银行对全县所有建档立卡贫困户进行了评级授信，覆盖率达到了98%，累计发放小额贷款12256.2万元，截止今年11月，</w:t>
            </w:r>
            <w:r>
              <w:rPr>
                <w:rFonts w:hint="eastAsia" w:ascii="仿宋" w:hAnsi="仿宋" w:eastAsia="仿宋"/>
                <w:color w:val="000000"/>
                <w:sz w:val="32"/>
                <w:szCs w:val="32"/>
                <w:lang w:eastAsia="zh-CN"/>
              </w:rPr>
              <w:t>年内</w:t>
            </w:r>
            <w:r>
              <w:rPr>
                <w:rFonts w:hint="eastAsia" w:ascii="仿宋" w:hAnsi="仿宋" w:eastAsia="仿宋"/>
                <w:color w:val="000000"/>
                <w:sz w:val="32"/>
                <w:szCs w:val="32"/>
              </w:rPr>
              <w:t>新投放7916.2万元，落实风险补偿资金1242万元，金融精准扶贫贷款增速、建档立卡贫困人口贷款增速均为159.37%，远远高于我县各项贷款平均增速（15.54%），金融扶贫服务站运行情况良好，未出现不良贷款。此外，由县财政出资</w:t>
            </w:r>
            <w:r>
              <w:rPr>
                <w:rFonts w:hint="eastAsia" w:ascii="仿宋" w:hAnsi="仿宋" w:eastAsia="仿宋"/>
                <w:color w:val="000000"/>
                <w:sz w:val="32"/>
                <w:szCs w:val="32"/>
                <w:lang w:val="en-US" w:eastAsia="zh-CN"/>
              </w:rPr>
              <w:t>167万元，按</w:t>
            </w:r>
            <w:r>
              <w:rPr>
                <w:rFonts w:hint="eastAsia" w:ascii="仿宋" w:hAnsi="仿宋" w:eastAsia="仿宋"/>
                <w:color w:val="000000"/>
                <w:sz w:val="32"/>
                <w:szCs w:val="32"/>
              </w:rPr>
              <w:t>6</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元/人（其中6元/人购买医疗住院</w:t>
            </w:r>
            <w:r>
              <w:rPr>
                <w:rFonts w:hint="eastAsia" w:ascii="仿宋" w:hAnsi="仿宋" w:eastAsia="仿宋"/>
                <w:color w:val="000000"/>
                <w:sz w:val="32"/>
                <w:szCs w:val="32"/>
                <w:lang w:eastAsia="zh-CN"/>
              </w:rPr>
              <w:t>生活费补</w:t>
            </w:r>
            <w:r>
              <w:rPr>
                <w:rFonts w:hint="eastAsia" w:ascii="仿宋" w:hAnsi="仿宋" w:eastAsia="仿宋"/>
                <w:color w:val="000000"/>
                <w:sz w:val="32"/>
                <w:szCs w:val="32"/>
              </w:rPr>
              <w:t>贴保险金，贫困人口自筹6元/人</w:t>
            </w:r>
            <w:r>
              <w:rPr>
                <w:rFonts w:hint="eastAsia" w:ascii="仿宋" w:hAnsi="仿宋" w:eastAsia="仿宋"/>
                <w:color w:val="000000"/>
                <w:sz w:val="32"/>
                <w:szCs w:val="32"/>
                <w:lang w:eastAsia="zh-CN"/>
              </w:rPr>
              <w:t>）</w:t>
            </w:r>
            <w:r>
              <w:rPr>
                <w:rFonts w:hint="eastAsia" w:ascii="仿宋" w:hAnsi="仿宋" w:eastAsia="仿宋"/>
                <w:color w:val="000000"/>
                <w:sz w:val="32"/>
                <w:szCs w:val="32"/>
              </w:rPr>
              <w:t>为全县建档立卡贫困人口购买了“扶贫特惠保”中的“家庭综合保障保险”，实现了</w:t>
            </w:r>
            <w:r>
              <w:rPr>
                <w:rFonts w:hint="eastAsia" w:ascii="仿宋" w:hAnsi="仿宋" w:eastAsia="仿宋"/>
                <w:color w:val="000000"/>
                <w:sz w:val="32"/>
                <w:szCs w:val="32"/>
                <w:lang w:eastAsia="zh-CN"/>
              </w:rPr>
              <w:t>贫困人口</w:t>
            </w:r>
            <w:r>
              <w:rPr>
                <w:rFonts w:hint="eastAsia" w:ascii="仿宋" w:hAnsi="仿宋" w:eastAsia="仿宋"/>
                <w:color w:val="000000"/>
                <w:sz w:val="32"/>
                <w:szCs w:val="32"/>
              </w:rPr>
              <w:t>全覆盖</w:t>
            </w:r>
            <w:r>
              <w:rPr>
                <w:rFonts w:hint="eastAsia" w:ascii="仿宋" w:hAnsi="仿宋" w:eastAsia="仿宋"/>
                <w:color w:val="000000"/>
                <w:sz w:val="32"/>
                <w:szCs w:val="32"/>
                <w:lang w:eastAsia="zh-CN"/>
              </w:rPr>
              <w:t>。</w:t>
            </w:r>
            <w:r>
              <w:rPr>
                <w:rFonts w:hint="eastAsia" w:ascii="仿宋" w:hAnsi="仿宋" w:eastAsia="仿宋"/>
                <w:color w:val="000000"/>
                <w:sz w:val="32"/>
                <w:szCs w:val="32"/>
              </w:rPr>
              <w:t xml:space="preserve"> </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3.就业扶贫。</w:t>
            </w:r>
            <w:r>
              <w:rPr>
                <w:rFonts w:hint="eastAsia" w:ascii="仿宋" w:hAnsi="仿宋" w:eastAsia="仿宋"/>
                <w:color w:val="000000"/>
                <w:sz w:val="32"/>
                <w:szCs w:val="32"/>
              </w:rPr>
              <w:t>深入村组核实和摸清贫困劳动力底子，采集核实建档立卡贫困劳动力5360人，举办“春风行动”贫困劳动力现场招聘会3场，新增转移就业贫困劳动力1290人，开展定点培训２次，共计培训100人。</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4.易地扶贫搬迁。</w:t>
            </w:r>
            <w:r>
              <w:rPr>
                <w:rFonts w:hint="eastAsia" w:ascii="仿宋" w:hAnsi="仿宋" w:eastAsia="仿宋"/>
                <w:color w:val="000000"/>
                <w:sz w:val="32"/>
                <w:szCs w:val="32"/>
              </w:rPr>
              <w:t>今年省下达我县易地扶贫搬迁任务896户2629人。全县已竣工</w:t>
            </w:r>
            <w:r>
              <w:rPr>
                <w:rFonts w:hint="eastAsia" w:ascii="仿宋" w:hAnsi="仿宋" w:eastAsia="仿宋"/>
                <w:color w:val="000000"/>
                <w:sz w:val="32"/>
                <w:szCs w:val="32"/>
                <w:lang w:val="en-US" w:eastAsia="zh-CN"/>
              </w:rPr>
              <w:t>723</w:t>
            </w:r>
            <w:r>
              <w:rPr>
                <w:rFonts w:hint="eastAsia" w:ascii="仿宋" w:hAnsi="仿宋" w:eastAsia="仿宋"/>
                <w:color w:val="000000"/>
                <w:sz w:val="32"/>
                <w:szCs w:val="32"/>
              </w:rPr>
              <w:t>户，竣工率</w:t>
            </w:r>
            <w:r>
              <w:rPr>
                <w:rFonts w:hint="eastAsia" w:ascii="仿宋" w:hAnsi="仿宋" w:eastAsia="仿宋"/>
                <w:color w:val="000000"/>
                <w:sz w:val="32"/>
                <w:szCs w:val="32"/>
                <w:lang w:val="en-US" w:eastAsia="zh-CN"/>
              </w:rPr>
              <w:t>80.6</w:t>
            </w:r>
            <w:r>
              <w:rPr>
                <w:rFonts w:hint="eastAsia" w:ascii="仿宋" w:hAnsi="仿宋" w:eastAsia="仿宋"/>
                <w:color w:val="000000"/>
                <w:sz w:val="32"/>
                <w:szCs w:val="32"/>
              </w:rPr>
              <w:t>%,入住</w:t>
            </w:r>
            <w:r>
              <w:rPr>
                <w:rFonts w:hint="eastAsia" w:ascii="仿宋" w:hAnsi="仿宋" w:eastAsia="仿宋"/>
                <w:color w:val="000000"/>
                <w:sz w:val="32"/>
                <w:szCs w:val="32"/>
                <w:lang w:val="en-US" w:eastAsia="zh-CN"/>
              </w:rPr>
              <w:t>723</w:t>
            </w:r>
            <w:r>
              <w:rPr>
                <w:rFonts w:hint="eastAsia" w:ascii="仿宋" w:hAnsi="仿宋" w:eastAsia="仿宋"/>
                <w:color w:val="000000"/>
                <w:sz w:val="32"/>
                <w:szCs w:val="32"/>
              </w:rPr>
              <w:t>户，入住率</w:t>
            </w:r>
            <w:r>
              <w:rPr>
                <w:rFonts w:hint="eastAsia" w:ascii="仿宋" w:hAnsi="仿宋" w:eastAsia="仿宋"/>
                <w:color w:val="000000"/>
                <w:sz w:val="32"/>
                <w:szCs w:val="32"/>
                <w:lang w:val="en-US" w:eastAsia="zh-CN"/>
              </w:rPr>
              <w:t>80.6</w:t>
            </w:r>
            <w:r>
              <w:rPr>
                <w:rFonts w:hint="eastAsia" w:ascii="仿宋" w:hAnsi="仿宋" w:eastAsia="仿宋"/>
                <w:color w:val="000000"/>
                <w:sz w:val="32"/>
                <w:szCs w:val="32"/>
              </w:rPr>
              <w:t>%，完成投资1</w:t>
            </w:r>
            <w:r>
              <w:rPr>
                <w:rFonts w:hint="eastAsia" w:ascii="仿宋" w:hAnsi="仿宋" w:eastAsia="仿宋"/>
                <w:color w:val="000000"/>
                <w:sz w:val="32"/>
                <w:szCs w:val="32"/>
                <w:lang w:val="en-US" w:eastAsia="zh-CN"/>
              </w:rPr>
              <w:t>4294</w:t>
            </w:r>
            <w:r>
              <w:rPr>
                <w:rFonts w:hint="eastAsia" w:ascii="仿宋" w:hAnsi="仿宋" w:eastAsia="仿宋"/>
                <w:color w:val="000000"/>
                <w:sz w:val="32"/>
                <w:szCs w:val="32"/>
              </w:rPr>
              <w:t>万元，完成投资率</w:t>
            </w:r>
            <w:r>
              <w:rPr>
                <w:rFonts w:hint="eastAsia" w:ascii="仿宋" w:hAnsi="仿宋" w:eastAsia="仿宋"/>
                <w:color w:val="000000"/>
                <w:sz w:val="32"/>
                <w:szCs w:val="32"/>
                <w:lang w:val="en-US" w:eastAsia="zh-CN"/>
              </w:rPr>
              <w:t>90.4</w:t>
            </w:r>
            <w:r>
              <w:rPr>
                <w:rFonts w:hint="eastAsia" w:ascii="仿宋" w:hAnsi="仿宋" w:eastAsia="仿宋"/>
                <w:color w:val="000000"/>
                <w:sz w:val="32"/>
                <w:szCs w:val="32"/>
              </w:rPr>
              <w:t>%，落实产业后扶措施</w:t>
            </w:r>
            <w:r>
              <w:rPr>
                <w:rFonts w:hint="eastAsia" w:ascii="仿宋" w:hAnsi="仿宋" w:eastAsia="仿宋"/>
                <w:color w:val="000000"/>
                <w:sz w:val="32"/>
                <w:szCs w:val="32"/>
                <w:lang w:val="en-US" w:eastAsia="zh-CN"/>
              </w:rPr>
              <w:t>2757</w:t>
            </w:r>
            <w:r>
              <w:rPr>
                <w:rFonts w:hint="eastAsia" w:ascii="仿宋" w:hAnsi="仿宋" w:eastAsia="仿宋"/>
                <w:color w:val="000000"/>
                <w:sz w:val="32"/>
                <w:szCs w:val="32"/>
              </w:rPr>
              <w:t>人，占搬迁人数的</w:t>
            </w:r>
            <w:r>
              <w:rPr>
                <w:rFonts w:hint="eastAsia" w:ascii="仿宋" w:hAnsi="仿宋" w:eastAsia="仿宋"/>
                <w:color w:val="000000"/>
                <w:sz w:val="32"/>
                <w:szCs w:val="32"/>
                <w:lang w:val="en-US" w:eastAsia="zh-CN"/>
              </w:rPr>
              <w:t>84</w:t>
            </w:r>
            <w:r>
              <w:rPr>
                <w:rFonts w:hint="eastAsia" w:ascii="仿宋" w:hAnsi="仿宋" w:eastAsia="仿宋"/>
                <w:color w:val="000000"/>
                <w:sz w:val="32"/>
                <w:szCs w:val="32"/>
              </w:rPr>
              <w:t>%。全县6个集中安置点安置对象267户809人，其余1820人为分散安置和小集中安置。通过整体联动、挂图作战、销号交帐等工作手段，可保在12月中旬全面完成任务。</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5.农村危房改造。</w:t>
            </w:r>
            <w:r>
              <w:rPr>
                <w:rFonts w:hint="eastAsia" w:ascii="仿宋" w:hAnsi="仿宋" w:eastAsia="仿宋"/>
                <w:color w:val="000000"/>
                <w:sz w:val="32"/>
                <w:szCs w:val="32"/>
              </w:rPr>
              <w:t>今年我县主要针对建档立卡贫困户、五保户、低保户和贫困残疾人家庭4类重点对象进行危房改造，至11月20日，已动工1920户，动工率为117%，竣工190</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户，其中建档立卡贫困户5</w:t>
            </w:r>
            <w:r>
              <w:rPr>
                <w:rFonts w:hint="eastAsia" w:ascii="仿宋" w:hAnsi="仿宋" w:eastAsia="仿宋"/>
                <w:color w:val="000000"/>
                <w:sz w:val="32"/>
                <w:szCs w:val="32"/>
                <w:lang w:val="en-US" w:eastAsia="zh-CN"/>
              </w:rPr>
              <w:t>33</w:t>
            </w:r>
            <w:r>
              <w:rPr>
                <w:rFonts w:hint="eastAsia" w:ascii="仿宋" w:hAnsi="仿宋" w:eastAsia="仿宋"/>
                <w:color w:val="000000"/>
                <w:sz w:val="32"/>
                <w:szCs w:val="32"/>
              </w:rPr>
              <w:t>户，占总数的28%。任务完成率、开工率符合上级规定，县级配套资金足额到位并打卡发放，公开、公示全面推开。</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6.教育助学扶贫。</w:t>
            </w:r>
            <w:r>
              <w:rPr>
                <w:rFonts w:hint="eastAsia" w:ascii="仿宋" w:hAnsi="仿宋" w:eastAsia="仿宋"/>
                <w:color w:val="000000"/>
                <w:sz w:val="32"/>
                <w:szCs w:val="32"/>
              </w:rPr>
              <w:t>全县共有建档立卡贫困学生2113人（其中在我县就读的建档立卡贫困学生1480人已全覆盖，在外地就读的633人部分覆盖），全面落实国家资助政策，农村建档立卡贫困户享受教育扶贫政策已实现全覆盖。</w:t>
            </w:r>
            <w:r>
              <w:rPr>
                <w:rFonts w:hint="eastAsia" w:ascii="仿宋" w:hAnsi="仿宋" w:eastAsia="仿宋"/>
                <w:color w:val="000000"/>
                <w:sz w:val="32"/>
                <w:szCs w:val="32"/>
                <w:lang w:eastAsia="zh-CN"/>
              </w:rPr>
              <w:t>今年落实教育助学共</w:t>
            </w:r>
            <w:r>
              <w:rPr>
                <w:rFonts w:hint="eastAsia" w:ascii="仿宋" w:hAnsi="仿宋" w:eastAsia="仿宋"/>
                <w:color w:val="000000"/>
                <w:sz w:val="32"/>
                <w:szCs w:val="32"/>
                <w:lang w:val="en-US" w:eastAsia="zh-CN"/>
              </w:rPr>
              <w:t>500万元，其中专项教育扶贫247万元，县政府“关爱助学”行动183万元，社会捐赠71万元。针对贫困大学生</w:t>
            </w:r>
            <w:r>
              <w:rPr>
                <w:rFonts w:hint="eastAsia" w:ascii="仿宋" w:hAnsi="仿宋" w:eastAsia="仿宋"/>
                <w:color w:val="000000"/>
                <w:sz w:val="32"/>
                <w:szCs w:val="32"/>
              </w:rPr>
              <w:t>，发放大学生生源地助学贷款795人，共计651.44万元。</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7.健康扶贫。一是加强领导。</w:t>
            </w:r>
            <w:r>
              <w:rPr>
                <w:rFonts w:hint="eastAsia" w:ascii="仿宋" w:hAnsi="仿宋" w:eastAsia="仿宋"/>
                <w:color w:val="000000"/>
                <w:sz w:val="32"/>
                <w:szCs w:val="32"/>
              </w:rPr>
              <w:t>成立了由县委书记任组长，11个部门单位参与的领导小组，出台了相关方案和计划，严格按照“一减免、一兜底、两补贴、两降低、三提高”的政策落实精准扶贫。</w:t>
            </w:r>
            <w:r>
              <w:rPr>
                <w:rFonts w:hint="eastAsia" w:ascii="仿宋" w:hAnsi="仿宋" w:eastAsia="仿宋"/>
                <w:b/>
                <w:color w:val="000000"/>
                <w:sz w:val="32"/>
                <w:szCs w:val="32"/>
              </w:rPr>
              <w:t>二是</w:t>
            </w:r>
            <w:r>
              <w:rPr>
                <w:rFonts w:hint="eastAsia" w:ascii="仿宋" w:hAnsi="仿宋" w:eastAsia="仿宋"/>
                <w:b/>
                <w:bCs/>
                <w:color w:val="000000"/>
                <w:sz w:val="32"/>
                <w:szCs w:val="32"/>
              </w:rPr>
              <w:t>落实</w:t>
            </w:r>
            <w:r>
              <w:rPr>
                <w:rFonts w:hint="eastAsia" w:ascii="仿宋" w:hAnsi="仿宋" w:eastAsia="仿宋"/>
                <w:b/>
                <w:bCs/>
                <w:color w:val="000000"/>
                <w:sz w:val="32"/>
                <w:szCs w:val="32"/>
                <w:lang w:eastAsia="zh-CN"/>
              </w:rPr>
              <w:t>一站式结算</w:t>
            </w:r>
            <w:r>
              <w:rPr>
                <w:rFonts w:hint="eastAsia" w:ascii="仿宋" w:hAnsi="仿宋" w:eastAsia="仿宋"/>
                <w:b/>
                <w:bCs/>
                <w:color w:val="000000"/>
                <w:sz w:val="32"/>
                <w:szCs w:val="32"/>
              </w:rPr>
              <w:t>资金。</w:t>
            </w:r>
            <w:r>
              <w:rPr>
                <w:rFonts w:hint="eastAsia" w:ascii="仿宋" w:hAnsi="仿宋" w:eastAsia="仿宋"/>
                <w:b w:val="0"/>
                <w:bCs w:val="0"/>
                <w:color w:val="000000"/>
                <w:sz w:val="32"/>
                <w:szCs w:val="32"/>
                <w:lang w:eastAsia="zh-CN"/>
              </w:rPr>
              <w:t>在健康扶贫分指挥部的统筹协调下，</w:t>
            </w:r>
            <w:r>
              <w:rPr>
                <w:rFonts w:hint="eastAsia" w:ascii="仿宋" w:hAnsi="仿宋" w:eastAsia="仿宋"/>
                <w:color w:val="000000"/>
                <w:sz w:val="32"/>
                <w:szCs w:val="32"/>
              </w:rPr>
              <w:t>县财政、民政、慈善总会</w:t>
            </w:r>
            <w:r>
              <w:rPr>
                <w:rFonts w:hint="eastAsia" w:ascii="仿宋" w:hAnsi="仿宋" w:eastAsia="仿宋"/>
                <w:color w:val="000000"/>
                <w:sz w:val="32"/>
                <w:szCs w:val="32"/>
                <w:lang w:eastAsia="zh-CN"/>
              </w:rPr>
              <w:t>和人社部门落实</w:t>
            </w:r>
            <w:r>
              <w:rPr>
                <w:rFonts w:hint="eastAsia" w:ascii="仿宋" w:hAnsi="仿宋" w:eastAsia="仿宋"/>
                <w:color w:val="000000"/>
                <w:sz w:val="32"/>
                <w:szCs w:val="32"/>
              </w:rPr>
              <w:t>资金</w:t>
            </w:r>
            <w:r>
              <w:rPr>
                <w:rFonts w:hint="eastAsia" w:ascii="仿宋" w:hAnsi="仿宋" w:eastAsia="仿宋"/>
                <w:color w:val="000000"/>
                <w:sz w:val="32"/>
                <w:szCs w:val="32"/>
                <w:lang w:eastAsia="zh-CN"/>
              </w:rPr>
              <w:t>首先</w:t>
            </w:r>
            <w:r>
              <w:rPr>
                <w:rFonts w:hint="eastAsia" w:ascii="仿宋" w:hAnsi="仿宋" w:eastAsia="仿宋"/>
                <w:color w:val="000000"/>
                <w:sz w:val="32"/>
                <w:szCs w:val="32"/>
              </w:rPr>
              <w:t>预拨1</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00万元</w:t>
            </w:r>
            <w:r>
              <w:rPr>
                <w:rFonts w:hint="eastAsia" w:ascii="仿宋" w:hAnsi="仿宋" w:eastAsia="仿宋"/>
                <w:color w:val="000000"/>
                <w:sz w:val="32"/>
                <w:szCs w:val="32"/>
                <w:lang w:eastAsia="zh-CN"/>
              </w:rPr>
              <w:t>启动</w:t>
            </w:r>
            <w:r>
              <w:rPr>
                <w:rFonts w:hint="eastAsia" w:ascii="仿宋" w:hAnsi="仿宋" w:eastAsia="仿宋"/>
                <w:color w:val="000000"/>
                <w:sz w:val="32"/>
                <w:szCs w:val="32"/>
              </w:rPr>
              <w:t>一站式结算。</w:t>
            </w:r>
            <w:r>
              <w:rPr>
                <w:rFonts w:hint="eastAsia" w:ascii="仿宋_GB2312" w:hAnsi="楷体" w:eastAsia="仿宋_GB2312" w:cs="宋体"/>
                <w:b/>
                <w:color w:val="000000"/>
                <w:sz w:val="30"/>
                <w:szCs w:val="30"/>
              </w:rPr>
              <w:t>三是</w:t>
            </w:r>
            <w:r>
              <w:rPr>
                <w:rFonts w:hint="eastAsia" w:ascii="仿宋" w:hAnsi="仿宋" w:eastAsia="仿宋"/>
                <w:b/>
                <w:bCs/>
                <w:color w:val="000000"/>
                <w:sz w:val="32"/>
                <w:szCs w:val="32"/>
              </w:rPr>
              <w:t>成效显著。</w:t>
            </w:r>
            <w:r>
              <w:rPr>
                <w:rFonts w:hint="eastAsia" w:ascii="仿宋" w:hAnsi="仿宋" w:eastAsia="仿宋"/>
                <w:color w:val="000000"/>
                <w:sz w:val="32"/>
                <w:szCs w:val="32"/>
              </w:rPr>
              <w:t>自9月1日正式启动该政策以来，已大病救治1781人，救治率72.46%；慢性病应签约3994人，已签约3665人，达91.8%；重病兜底应保障850人，已兜底保障486人，正在有序推进；健康扶贫“三个一批”比例均超过省定考核指标，受到了群众一致好评，有效防止了因病返贫、因病致贫。</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8.社会扶贫。</w:t>
            </w:r>
            <w:r>
              <w:rPr>
                <w:rFonts w:hint="eastAsia" w:ascii="仿宋" w:hAnsi="仿宋" w:eastAsia="仿宋"/>
                <w:color w:val="000000"/>
                <w:sz w:val="32"/>
                <w:szCs w:val="32"/>
              </w:rPr>
              <w:t>①开展社会扶贫系列主题活动。已开展县人大代表“我为脱贫攻坚争贡献”竞赛活动、县政协委员“三个一”扶贫攻坚行动、社会志愿者针对贫困户子女的爱心捐赠、大学生“情牵脱贫攻坚”等活动，共惠及贫困家庭576户1109人，落实各类社会扶贫资金1450多万元。②加大宣传力度。制定了相关宣传方案，开展了一系列扶贫日的宣传主题活动，特别是在10月17日“全国扶贫日”举办了扶贫日主题活动启动仪式。③举办“我想有个家”公益募捐活动。共筹集社会捐款1</w:t>
            </w:r>
            <w:r>
              <w:rPr>
                <w:rFonts w:hint="eastAsia" w:ascii="仿宋" w:hAnsi="仿宋" w:eastAsia="仿宋"/>
                <w:color w:val="000000"/>
                <w:sz w:val="32"/>
                <w:szCs w:val="32"/>
                <w:lang w:val="en-US" w:eastAsia="zh-CN"/>
              </w:rPr>
              <w:t>027</w:t>
            </w:r>
            <w:r>
              <w:rPr>
                <w:rFonts w:hint="eastAsia" w:ascii="仿宋" w:hAnsi="仿宋" w:eastAsia="仿宋"/>
                <w:color w:val="000000"/>
                <w:sz w:val="32"/>
                <w:szCs w:val="32"/>
              </w:rPr>
              <w:t>万元。④开展万企帮万村活动。全县参与万企帮万村的企业25家，受帮扶贫困人口2069人，其中参业帮扶项目13个，就业帮扶项目6个，公益帮扶项目13个，社会效果明显。⑤开展“中国社会扶贫网”推广上线工作。截止12月</w:t>
            </w: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日，全县注册爱心人士</w:t>
            </w:r>
            <w:r>
              <w:rPr>
                <w:rFonts w:hint="eastAsia" w:ascii="仿宋" w:hAnsi="仿宋" w:eastAsia="仿宋"/>
                <w:color w:val="000000"/>
                <w:sz w:val="32"/>
                <w:szCs w:val="32"/>
                <w:lang w:val="en-US" w:eastAsia="zh-CN"/>
              </w:rPr>
              <w:t>2561</w:t>
            </w:r>
            <w:r>
              <w:rPr>
                <w:rFonts w:hint="eastAsia" w:ascii="仿宋" w:hAnsi="仿宋" w:eastAsia="仿宋"/>
                <w:color w:val="000000"/>
                <w:sz w:val="32"/>
                <w:szCs w:val="32"/>
              </w:rPr>
              <w:t>名、贫困户注册</w:t>
            </w:r>
            <w:r>
              <w:rPr>
                <w:rFonts w:hint="eastAsia" w:ascii="仿宋" w:hAnsi="仿宋" w:eastAsia="仿宋"/>
                <w:color w:val="000000"/>
                <w:sz w:val="32"/>
                <w:szCs w:val="32"/>
                <w:lang w:val="en-US" w:eastAsia="zh-CN"/>
              </w:rPr>
              <w:t>4796</w:t>
            </w:r>
            <w:r>
              <w:rPr>
                <w:rFonts w:hint="eastAsia" w:ascii="仿宋" w:hAnsi="仿宋" w:eastAsia="仿宋"/>
                <w:color w:val="000000"/>
                <w:sz w:val="32"/>
                <w:szCs w:val="32"/>
              </w:rPr>
              <w:t>户，发布需求信息</w:t>
            </w:r>
            <w:r>
              <w:rPr>
                <w:rFonts w:hint="eastAsia" w:ascii="仿宋" w:hAnsi="仿宋" w:eastAsia="仿宋"/>
                <w:color w:val="000000"/>
                <w:sz w:val="32"/>
                <w:szCs w:val="32"/>
                <w:lang w:val="en-US" w:eastAsia="zh-CN"/>
              </w:rPr>
              <w:t>1610</w:t>
            </w:r>
            <w:r>
              <w:rPr>
                <w:rFonts w:hint="eastAsia" w:ascii="仿宋" w:hAnsi="仿宋" w:eastAsia="仿宋"/>
                <w:color w:val="000000"/>
                <w:sz w:val="32"/>
                <w:szCs w:val="32"/>
              </w:rPr>
              <w:t>起，已成功对接需求</w:t>
            </w:r>
            <w:r>
              <w:rPr>
                <w:rFonts w:hint="eastAsia" w:ascii="仿宋" w:hAnsi="仿宋" w:eastAsia="仿宋"/>
                <w:color w:val="000000"/>
                <w:sz w:val="32"/>
                <w:szCs w:val="32"/>
                <w:lang w:val="en-US" w:eastAsia="zh-CN"/>
              </w:rPr>
              <w:t>313</w:t>
            </w:r>
            <w:r>
              <w:rPr>
                <w:rFonts w:hint="eastAsia" w:ascii="仿宋" w:hAnsi="仿宋" w:eastAsia="仿宋"/>
                <w:color w:val="000000"/>
                <w:sz w:val="32"/>
                <w:szCs w:val="32"/>
              </w:rPr>
              <w:t>起。</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9.兜底保障扶贫。</w:t>
            </w:r>
            <w:r>
              <w:rPr>
                <w:rFonts w:hint="eastAsia" w:ascii="仿宋" w:hAnsi="仿宋" w:eastAsia="仿宋"/>
                <w:color w:val="000000"/>
                <w:sz w:val="32"/>
                <w:szCs w:val="32"/>
              </w:rPr>
              <w:t>对农村低保和兜底对象开展专项清理，不符合条件的已基本清理，农村低保保障标准线提高到了260元每人每月，兜底保障对象补差已到位，年底社会救助资金已无结余。已按4类9种在病为全县低保户、五保户、贫困户落实救助政策，全年共发入医疗救助金近1000万元，全额或部分资助五保户、低保户、贫困户参合农保，共投入资金185万元。</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10.基础设施建设扶贫。</w:t>
            </w:r>
            <w:r>
              <w:rPr>
                <w:rFonts w:hint="eastAsia" w:ascii="仿宋" w:hAnsi="仿宋" w:eastAsia="仿宋"/>
                <w:color w:val="000000"/>
                <w:sz w:val="32"/>
                <w:szCs w:val="32"/>
              </w:rPr>
              <w:t>①农村居民安全饮水。全年投资964.71万元，新建4处集中供水工程，解决了3个乡镇6个贫困村6648人的饮水安全问题，完成年度任务的100%，受益用户满意度高。②农村电网升级改造。全县28个贫困村电表改造20809户，改造率100%。新增10千伏线路31.954千米，新增改造配变126台，完成投资2119.1万元。③农村道路提质改造。今年上级下达贫困村农村公路建设计划130.3公里，投资5212.9万元，现已全部完成。全县建制村通客车覆盖率达到100%。④农村移动终端信号和接通情况。全县４Ｇ网络覆盖率达98%，光纤通达率100%，信号和接通互联网情况良好。</w:t>
            </w:r>
          </w:p>
          <w:p>
            <w:pPr>
              <w:autoSpaceDE w:val="0"/>
              <w:spacing w:line="56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rPr>
              <w:t>11.文化惠民和科技扶贫。</w:t>
            </w:r>
            <w:r>
              <w:rPr>
                <w:rFonts w:hint="eastAsia" w:ascii="仿宋" w:hAnsi="仿宋" w:eastAsia="仿宋"/>
                <w:color w:val="000000"/>
                <w:sz w:val="32"/>
                <w:szCs w:val="32"/>
              </w:rPr>
              <w:t>实现了28个贫困村文艺骨干队伍、无线数字化工程、农家书屋、村级综合文化中心四个全覆盖。精心挑选了8位同志担任全县科技培训和科技服务工作人员，深入28个贫困村开展专题调研，每个贫困村明确了一名联点服务的科技人员，农业农村信息化站点增至12个，咨询项目75项，以供销e家为主导，构建了县域电子商务运营服务中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val="en-US" w:eastAsia="zh-CN"/>
              </w:rPr>
            </w:pPr>
          </w:p>
          <w:p>
            <w:pPr>
              <w:spacing w:line="640" w:lineRule="exact"/>
              <w:ind w:left="325" w:leftChars="155" w:firstLine="579" w:firstLineChars="207"/>
              <w:rPr>
                <w:rFonts w:hint="eastAsia" w:ascii="仿宋_GB2312" w:eastAsia="仿宋_GB2312"/>
                <w:sz w:val="28"/>
                <w:szCs w:val="28"/>
              </w:rPr>
            </w:pPr>
            <w:r>
              <w:rPr>
                <w:rFonts w:hint="eastAsia" w:ascii="仿宋_GB2312" w:eastAsia="仿宋_GB2312"/>
                <w:sz w:val="28"/>
                <w:szCs w:val="28"/>
              </w:rPr>
              <w:t>根据绩效考核要求，我</w:t>
            </w:r>
            <w:r>
              <w:rPr>
                <w:rFonts w:hint="eastAsia" w:ascii="仿宋_GB2312" w:eastAsia="仿宋_GB2312"/>
                <w:sz w:val="28"/>
                <w:szCs w:val="28"/>
                <w:lang w:eastAsia="zh-CN"/>
              </w:rPr>
              <w:t>办</w:t>
            </w:r>
            <w:r>
              <w:rPr>
                <w:rFonts w:hint="eastAsia" w:ascii="仿宋_GB2312" w:eastAsia="仿宋_GB2312"/>
                <w:sz w:val="28"/>
                <w:szCs w:val="28"/>
              </w:rPr>
              <w:t>认真开展了绩效评估自查。认真填写了《华容县财政支出项目绩效评价自评报告》、《华容县财政支出项目绩效自评表》。自评得分95分，考评等级为“优秀”。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val="en-US" w:eastAsia="zh-CN"/>
              </w:rPr>
            </w:pPr>
          </w:p>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五、存在的主要问题</w:t>
            </w:r>
          </w:p>
          <w:p>
            <w:pPr>
              <w:spacing w:line="640" w:lineRule="exact"/>
              <w:ind w:left="325" w:leftChars="155" w:firstLine="579" w:firstLineChars="207"/>
              <w:rPr>
                <w:rFonts w:hint="eastAsia" w:ascii="仿宋_GB2312" w:eastAsia="仿宋_GB2312"/>
                <w:sz w:val="28"/>
                <w:szCs w:val="28"/>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扶贫</w:t>
            </w:r>
            <w:r>
              <w:rPr>
                <w:rFonts w:hint="eastAsia" w:ascii="仿宋_GB2312" w:eastAsia="仿宋_GB2312"/>
                <w:sz w:val="28"/>
                <w:szCs w:val="28"/>
              </w:rPr>
              <w:t>工作还存在一些突出的问题和困难：问效问责倒逼改革，改革举措有待进一步落实；转变作风任务艰巨，工作效能有待进一步提升。</w:t>
            </w:r>
          </w:p>
          <w:p>
            <w:pPr>
              <w:spacing w:line="640" w:lineRule="exact"/>
              <w:ind w:left="325" w:leftChars="155" w:firstLine="33" w:firstLineChars="12"/>
              <w:rPr>
                <w:rFonts w:hint="eastAsia" w:ascii="仿宋_GB2312" w:eastAsia="仿宋_GB2312"/>
                <w:sz w:val="28"/>
                <w:szCs w:val="28"/>
              </w:rPr>
            </w:pPr>
          </w:p>
          <w:p>
            <w:pPr>
              <w:spacing w:line="640" w:lineRule="exact"/>
              <w:ind w:left="325" w:leftChars="155" w:firstLine="33" w:firstLineChars="12"/>
              <w:rPr>
                <w:rFonts w:hint="eastAsia" w:ascii="仿宋_GB2312" w:eastAsia="仿宋_GB2312"/>
                <w:sz w:val="28"/>
                <w:szCs w:val="28"/>
              </w:rPr>
            </w:pPr>
            <w:r>
              <w:rPr>
                <w:rFonts w:hint="eastAsia" w:ascii="仿宋_GB2312" w:eastAsia="仿宋_GB2312"/>
                <w:sz w:val="28"/>
                <w:szCs w:val="28"/>
              </w:rPr>
              <w:t>六、改进措施和有关建议</w:t>
            </w:r>
          </w:p>
          <w:p>
            <w:pPr>
              <w:autoSpaceDE w:val="0"/>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1、稳定驻村与结对帮扶，巩固脱贫成效。</w:t>
            </w:r>
            <w:r>
              <w:rPr>
                <w:rFonts w:hint="eastAsia" w:ascii="仿宋" w:hAnsi="仿宋" w:eastAsia="仿宋"/>
                <w:color w:val="000000"/>
                <w:sz w:val="32"/>
                <w:szCs w:val="32"/>
              </w:rPr>
              <w:t>按照“全覆盖”的帮扶工作要求，根据不同贫困户家庭情况，分析贫困原因，找准切入点，想方设法为其谋划脱贫的路子，督促帮扶责任人因村、因户、因人制定帮扶措施，落实帮扶效果。同时，加强宣传教育，努力转变贫困户“等靠要”思想，挖掘贫困户自身发展潜力，激发贫困户脱贫内生动力。</w:t>
            </w:r>
          </w:p>
          <w:p>
            <w:pPr>
              <w:autoSpaceDE w:val="0"/>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2、深入开展行业扶贫，确保惠贫政策落地生根、开花结果。</w:t>
            </w:r>
            <w:r>
              <w:rPr>
                <w:rFonts w:hint="eastAsia" w:ascii="仿宋" w:hAnsi="仿宋" w:eastAsia="仿宋"/>
                <w:color w:val="000000"/>
                <w:sz w:val="32"/>
                <w:szCs w:val="32"/>
              </w:rPr>
              <w:t>突出产业扶贫、小额信贷扶贫，倡导“帮路子、不帮票子”的扶贫思路；突出培训就业扶贫，实现1人就业全家有保障；突出易地扶贫搬迁和农村危房改造，确保贫困户住房安全；突出社会保障，开展好健康扶贫和兜底保障扶贫；突出农村基础设施建设扶贫，着力提高群众满意度。</w:t>
            </w:r>
          </w:p>
          <w:p>
            <w:pPr>
              <w:spacing w:line="560" w:lineRule="exact"/>
              <w:ind w:firstLine="643" w:firstLineChars="200"/>
              <w:rPr>
                <w:rFonts w:hint="eastAsia" w:ascii="仿宋" w:hAnsi="仿宋" w:eastAsia="仿宋"/>
                <w:color w:val="000000"/>
                <w:sz w:val="32"/>
                <w:szCs w:val="32"/>
              </w:rPr>
            </w:pPr>
            <w:r>
              <w:rPr>
                <w:rFonts w:hint="eastAsia" w:ascii="楷体" w:hAnsi="楷体" w:eastAsia="楷体"/>
                <w:b/>
                <w:bCs/>
                <w:color w:val="000000"/>
                <w:sz w:val="32"/>
                <w:szCs w:val="32"/>
              </w:rPr>
              <w:t>3、助力脱贫攻坚，全面做好社会扶贫。</w:t>
            </w:r>
            <w:r>
              <w:rPr>
                <w:rFonts w:hint="eastAsia" w:ascii="仿宋" w:hAnsi="仿宋" w:eastAsia="仿宋"/>
                <w:color w:val="000000"/>
                <w:sz w:val="32"/>
                <w:szCs w:val="32"/>
              </w:rPr>
              <w:t>转变扶贫方式，扩大帮扶面，主要通过各种社会扶贫系列活动宣传造势，特别是提高我县“中国社会扶贫网”的上线注册工作，通过平台发布需求信息，取得实实在在的扶贫效果。</w:t>
            </w:r>
          </w:p>
          <w:p>
            <w:pPr>
              <w:pStyle w:val="2"/>
              <w:shd w:val="clear" w:color="auto" w:fill="FFFFFF"/>
              <w:spacing w:before="150" w:beforeAutospacing="0" w:after="150" w:afterAutospacing="0"/>
              <w:ind w:firstLine="643" w:firstLineChars="200"/>
              <w:rPr>
                <w:rFonts w:hint="eastAsia" w:ascii="仿宋" w:hAnsi="仿宋" w:eastAsia="仿宋" w:cs="Times New Roman"/>
                <w:color w:val="000000"/>
                <w:kern w:val="2"/>
                <w:sz w:val="32"/>
                <w:szCs w:val="32"/>
              </w:rPr>
            </w:pPr>
            <w:r>
              <w:rPr>
                <w:rFonts w:hint="eastAsia" w:ascii="楷体" w:hAnsi="楷体" w:eastAsia="楷体"/>
                <w:b/>
                <w:bCs/>
                <w:color w:val="000000"/>
                <w:kern w:val="2"/>
                <w:sz w:val="32"/>
                <w:szCs w:val="32"/>
              </w:rPr>
              <w:t>4、做好结合文章，加快推进村场整治。</w:t>
            </w:r>
            <w:r>
              <w:rPr>
                <w:rFonts w:hint="eastAsia" w:ascii="仿宋" w:hAnsi="仿宋" w:eastAsia="仿宋" w:cs="Times New Roman"/>
                <w:color w:val="000000"/>
                <w:kern w:val="2"/>
                <w:sz w:val="32"/>
                <w:szCs w:val="32"/>
              </w:rPr>
              <w:t>结合美丽乡村建设、村级服务平台建设、乡村旅游项目建设等工作，围绕农村危旧土坯房改造，集中时间、集中财力，聚焦贫困户脱贫开展重点攻坚行动，引导农民转变落后的生活方式，实现村容村貌和生态环境美化优化的目的，提高人民群众的幸福指数和满意度。</w:t>
            </w:r>
          </w:p>
          <w:p>
            <w:pPr>
              <w:spacing w:line="440" w:lineRule="exact"/>
              <w:ind w:firstLine="640" w:firstLineChars="200"/>
              <w:rPr>
                <w:rFonts w:hint="eastAsia"/>
                <w:sz w:val="32"/>
                <w:szCs w:val="32"/>
              </w:rPr>
            </w:pPr>
          </w:p>
          <w:p>
            <w:pPr>
              <w:rPr>
                <w:rFonts w:eastAsia="楷体_GB2312"/>
                <w:sz w:val="28"/>
                <w:szCs w:val="28"/>
              </w:rPr>
            </w:pPr>
          </w:p>
        </w:tc>
      </w:tr>
    </w:tbl>
    <w:p>
      <w:pPr>
        <w:spacing w:line="348" w:lineRule="auto"/>
        <w:rPr>
          <w:rFonts w:eastAsia="黑体"/>
          <w:sz w:val="32"/>
          <w:szCs w:val="32"/>
        </w:rPr>
      </w:pPr>
      <w:r>
        <w:rPr>
          <w:rFonts w:eastAsia="楷体_GB2312"/>
          <w:sz w:val="28"/>
          <w:szCs w:val="28"/>
        </w:rPr>
        <w:br w:type="page"/>
      </w:r>
      <w:r>
        <w:rPr>
          <w:rFonts w:hint="eastAsia" w:ascii="黑体" w:hAnsi="黑体" w:eastAsia="黑体"/>
          <w:sz w:val="32"/>
          <w:szCs w:val="32"/>
        </w:rPr>
        <w:t>附件</w:t>
      </w:r>
      <w:r>
        <w:rPr>
          <w:rFonts w:hint="eastAsia" w:eastAsia="黑体"/>
          <w:sz w:val="32"/>
          <w:szCs w:val="32"/>
          <w:lang w:val="en-US" w:eastAsia="zh-CN"/>
        </w:rPr>
        <w:t>2</w:t>
      </w:r>
      <w:r>
        <w:rPr>
          <w:rFonts w:hint="eastAsia" w:eastAsia="黑体"/>
          <w:sz w:val="32"/>
          <w:szCs w:val="32"/>
        </w:rPr>
        <w:t>-2</w:t>
      </w:r>
    </w:p>
    <w:p>
      <w:pPr>
        <w:spacing w:line="348" w:lineRule="auto"/>
        <w:rPr>
          <w:rFonts w:hint="eastAsia" w:eastAsia="黑体"/>
          <w:sz w:val="32"/>
          <w:szCs w:val="32"/>
        </w:rPr>
      </w:pPr>
      <w:r>
        <w:rPr>
          <w:rFonts w:hint="eastAsia" w:eastAsia="黑体"/>
          <w:sz w:val="32"/>
          <w:szCs w:val="32"/>
        </w:rPr>
        <w:t xml:space="preserve"> </w:t>
      </w:r>
    </w:p>
    <w:p>
      <w:pPr>
        <w:spacing w:beforeLines="50" w:line="348" w:lineRule="auto"/>
        <w:jc w:val="center"/>
        <w:rPr>
          <w:rFonts w:hint="eastAsia"/>
          <w:sz w:val="44"/>
          <w:szCs w:val="44"/>
        </w:rPr>
      </w:pPr>
      <w:r>
        <w:rPr>
          <w:rFonts w:hint="eastAsia" w:ascii="方正小标宋简体" w:hAnsi="方正小标宋简体"/>
          <w:sz w:val="44"/>
          <w:szCs w:val="44"/>
          <w:lang w:eastAsia="zh-CN"/>
        </w:rPr>
        <w:t>华容县</w:t>
      </w:r>
      <w:r>
        <w:rPr>
          <w:rFonts w:ascii="方正小标宋简体" w:hAnsi="方正小标宋简体"/>
          <w:sz w:val="44"/>
          <w:szCs w:val="44"/>
        </w:rPr>
        <w:t>财政支出项目绩效评价自评报告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line="760" w:lineRule="exact"/>
        <w:ind w:firstLine="470" w:firstLineChars="147"/>
        <w:rPr>
          <w:sz w:val="32"/>
          <w:szCs w:val="32"/>
        </w:rPr>
      </w:pPr>
      <w:r>
        <w:rPr>
          <w:rFonts w:ascii="仿宋_GB2312" w:hAnsi="仿宋_GB2312"/>
          <w:sz w:val="32"/>
          <w:szCs w:val="32"/>
        </w:rPr>
        <w:t>评价类型：项目实施过程评价</w:t>
      </w:r>
      <w:r>
        <w:rPr>
          <w:sz w:val="32"/>
          <w:szCs w:val="32"/>
        </w:rPr>
        <w:t>□   项目完成结果评价□</w:t>
      </w:r>
    </w:p>
    <w:p>
      <w:pPr>
        <w:spacing w:beforeLines="50" w:line="760" w:lineRule="exact"/>
        <w:ind w:firstLine="480" w:firstLineChars="150"/>
        <w:rPr>
          <w:sz w:val="32"/>
          <w:szCs w:val="32"/>
          <w:u w:val="single"/>
        </w:rPr>
      </w:pPr>
      <w:r>
        <w:rPr>
          <w:rFonts w:ascii="仿宋_GB2312" w:hAnsi="仿宋_GB2312"/>
          <w:sz w:val="32"/>
          <w:szCs w:val="32"/>
        </w:rPr>
        <w:t>项目名称：</w:t>
      </w:r>
      <w:r>
        <w:rPr>
          <w:sz w:val="32"/>
          <w:szCs w:val="32"/>
          <w:u w:val="single"/>
        </w:rPr>
        <w:t xml:space="preserve">                                       </w:t>
      </w:r>
    </w:p>
    <w:p>
      <w:pPr>
        <w:spacing w:beforeLines="50" w:line="760" w:lineRule="exact"/>
        <w:ind w:firstLine="480" w:firstLineChars="150"/>
        <w:rPr>
          <w:sz w:val="32"/>
          <w:szCs w:val="32"/>
        </w:rPr>
      </w:pPr>
      <w:r>
        <w:rPr>
          <w:rFonts w:ascii="仿宋_GB2312" w:hAnsi="仿宋_GB2312"/>
          <w:sz w:val="32"/>
          <w:szCs w:val="32"/>
        </w:rPr>
        <w:t>项目单位：</w:t>
      </w:r>
      <w:r>
        <w:rPr>
          <w:sz w:val="32"/>
          <w:szCs w:val="32"/>
          <w:u w:val="single"/>
        </w:rPr>
        <w:t xml:space="preserve">                                       </w:t>
      </w:r>
    </w:p>
    <w:p>
      <w:pPr>
        <w:spacing w:beforeLines="50" w:line="760" w:lineRule="exact"/>
        <w:ind w:firstLine="480" w:firstLineChars="150"/>
        <w:rPr>
          <w:sz w:val="32"/>
          <w:szCs w:val="32"/>
          <w:u w:val="single"/>
        </w:rPr>
      </w:pPr>
      <w:r>
        <w:rPr>
          <w:rFonts w:ascii="仿宋_GB2312" w:hAnsi="仿宋_GB2312"/>
          <w:sz w:val="32"/>
          <w:szCs w:val="32"/>
        </w:rPr>
        <w:t>主管部门：</w:t>
      </w:r>
      <w:r>
        <w:rPr>
          <w:sz w:val="32"/>
          <w:szCs w:val="32"/>
          <w:u w:val="single"/>
        </w:rPr>
        <w:t xml:space="preserve">                                       </w:t>
      </w:r>
    </w:p>
    <w:p>
      <w:pPr>
        <w:spacing w:beforeLines="50" w:line="760" w:lineRule="exact"/>
        <w:ind w:firstLine="480" w:firstLineChars="150"/>
        <w:rPr>
          <w:sz w:val="32"/>
          <w:szCs w:val="32"/>
        </w:rPr>
      </w:pPr>
      <w:r>
        <w:rPr>
          <w:rFonts w:ascii="仿宋_GB2312" w:hAnsi="仿宋_GB2312"/>
          <w:sz w:val="32"/>
          <w:szCs w:val="32"/>
        </w:rPr>
        <w:t>评价方式：</w:t>
      </w:r>
      <w:r>
        <w:rPr>
          <w:rFonts w:ascii="仿宋_GB2312" w:hAnsi="仿宋_GB2312"/>
          <w:sz w:val="28"/>
          <w:szCs w:val="28"/>
        </w:rPr>
        <w:t>部门（单位）绩效自评</w:t>
      </w:r>
    </w:p>
    <w:p>
      <w:pPr>
        <w:spacing w:beforeLines="50" w:line="760" w:lineRule="exact"/>
        <w:ind w:firstLine="480" w:firstLineChars="150"/>
        <w:rPr>
          <w:sz w:val="28"/>
          <w:szCs w:val="28"/>
        </w:rPr>
      </w:pPr>
      <w:r>
        <w:rPr>
          <w:rFonts w:ascii="仿宋_GB2312" w:hAnsi="仿宋_GB2312"/>
          <w:sz w:val="32"/>
          <w:szCs w:val="32"/>
        </w:rPr>
        <w:t>评价机构：</w:t>
      </w:r>
      <w:r>
        <w:rPr>
          <w:rFonts w:ascii="仿宋_GB2312" w:hAnsi="仿宋_GB2312"/>
          <w:sz w:val="28"/>
          <w:szCs w:val="28"/>
        </w:rPr>
        <w:t>部门（单位）评价组</w:t>
      </w:r>
      <w:r>
        <w:rPr>
          <w:sz w:val="28"/>
          <w:szCs w:val="28"/>
        </w:rPr>
        <w:t xml:space="preserve">   </w:t>
      </w:r>
    </w:p>
    <w:p>
      <w:pPr>
        <w:spacing w:beforeLines="50" w:line="760" w:lineRule="exact"/>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line="348" w:lineRule="auto"/>
        <w:jc w:val="center"/>
        <w:rPr>
          <w:sz w:val="32"/>
          <w:szCs w:val="32"/>
        </w:rPr>
      </w:pPr>
      <w:r>
        <w:rPr>
          <w:rFonts w:ascii="仿宋_GB2312" w:hAnsi="仿宋_GB2312"/>
          <w:sz w:val="32"/>
          <w:szCs w:val="32"/>
        </w:rPr>
        <w:t>报告日期：</w:t>
      </w:r>
      <w:r>
        <w:rPr>
          <w:sz w:val="32"/>
          <w:szCs w:val="32"/>
        </w:rPr>
        <w:t xml:space="preserve">   </w:t>
      </w:r>
      <w:r>
        <w:rPr>
          <w:rFonts w:ascii="仿宋_GB2312" w:hAnsi="仿宋_GB2312"/>
          <w:sz w:val="32"/>
          <w:szCs w:val="32"/>
        </w:rPr>
        <w:t>年</w:t>
      </w:r>
      <w:r>
        <w:rPr>
          <w:sz w:val="32"/>
          <w:szCs w:val="32"/>
        </w:rPr>
        <w:t xml:space="preserve">   </w:t>
      </w:r>
      <w:r>
        <w:rPr>
          <w:rFonts w:ascii="仿宋_GB2312" w:hAnsi="仿宋_GB2312"/>
          <w:sz w:val="32"/>
          <w:szCs w:val="32"/>
        </w:rPr>
        <w:t>月</w:t>
      </w:r>
      <w:r>
        <w:rPr>
          <w:sz w:val="32"/>
          <w:szCs w:val="32"/>
        </w:rPr>
        <w:t xml:space="preserve">   </w:t>
      </w:r>
      <w:r>
        <w:rPr>
          <w:rFonts w:ascii="仿宋_GB2312" w:hAnsi="仿宋_GB2312"/>
          <w:sz w:val="32"/>
          <w:szCs w:val="32"/>
        </w:rPr>
        <w:t>日</w:t>
      </w:r>
    </w:p>
    <w:p>
      <w:pPr>
        <w:spacing w:line="348" w:lineRule="auto"/>
        <w:jc w:val="center"/>
        <w:rPr>
          <w:sz w:val="32"/>
          <w:szCs w:val="32"/>
        </w:rPr>
      </w:pPr>
      <w:r>
        <w:rPr>
          <w:rFonts w:hint="eastAsia" w:ascii="仿宋_GB2312" w:hAnsi="仿宋_GB2312"/>
          <w:sz w:val="32"/>
          <w:szCs w:val="32"/>
          <w:lang w:eastAsia="zh-CN"/>
        </w:rPr>
        <w:t>华容县</w:t>
      </w:r>
      <w:r>
        <w:rPr>
          <w:rFonts w:ascii="仿宋_GB2312" w:hAnsi="仿宋_GB2312"/>
          <w:sz w:val="32"/>
          <w:szCs w:val="32"/>
        </w:rPr>
        <w:t>财政局（制）</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tbl>
      <w:tblPr>
        <w:tblStyle w:val="4"/>
        <w:tblW w:w="9582" w:type="dxa"/>
        <w:jc w:val="center"/>
        <w:tblInd w:w="0" w:type="dxa"/>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Layout w:type="fixed"/>
          <w:tblCellMar>
            <w:top w:w="0" w:type="dxa"/>
            <w:left w:w="108" w:type="dxa"/>
            <w:bottom w:w="0" w:type="dxa"/>
            <w:right w:w="108" w:type="dxa"/>
          </w:tblCellMar>
        </w:tblPrEx>
        <w:trPr>
          <w:trHeight w:val="761"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b/>
                <w:bCs/>
                <w:sz w:val="24"/>
                <w:szCs w:val="24"/>
              </w:rPr>
              <w:t>一、项 目 基 本 概 况</w:t>
            </w: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项目负责人</w:t>
            </w:r>
          </w:p>
        </w:tc>
        <w:tc>
          <w:tcPr>
            <w:tcW w:w="3240" w:type="dxa"/>
            <w:gridSpan w:val="6"/>
            <w:tcBorders>
              <w:top w:val="single" w:color="auto" w:sz="4" w:space="0"/>
              <w:left w:val="nil"/>
              <w:bottom w:val="single" w:color="auto" w:sz="4" w:space="0"/>
              <w:right w:val="single" w:color="auto" w:sz="4" w:space="0"/>
            </w:tcBorders>
            <w:vAlign w:val="center"/>
          </w:tcPr>
          <w:p>
            <w:pPr>
              <w:rPr>
                <w:sz w:val="24"/>
                <w:szCs w:val="24"/>
              </w:rPr>
            </w:pPr>
          </w:p>
        </w:tc>
        <w:tc>
          <w:tcPr>
            <w:tcW w:w="1347" w:type="dxa"/>
            <w:gridSpan w:val="2"/>
            <w:tcBorders>
              <w:top w:val="single" w:color="auto" w:sz="4" w:space="0"/>
              <w:left w:val="nil"/>
              <w:bottom w:val="single" w:color="auto" w:sz="4" w:space="0"/>
              <w:right w:val="single" w:color="auto" w:sz="4" w:space="0"/>
            </w:tcBorders>
            <w:vAlign w:val="center"/>
          </w:tcPr>
          <w:p>
            <w:pPr>
              <w:rPr>
                <w:sz w:val="24"/>
                <w:szCs w:val="24"/>
              </w:rPr>
            </w:pPr>
            <w:r>
              <w:rPr>
                <w:sz w:val="24"/>
                <w:szCs w:val="24"/>
              </w:rPr>
              <w:t>联系电话</w:t>
            </w:r>
          </w:p>
        </w:tc>
        <w:tc>
          <w:tcPr>
            <w:tcW w:w="3333" w:type="dxa"/>
            <w:gridSpan w:val="4"/>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项目地址</w:t>
            </w:r>
          </w:p>
        </w:tc>
        <w:tc>
          <w:tcPr>
            <w:tcW w:w="3240" w:type="dxa"/>
            <w:gridSpan w:val="6"/>
            <w:tcBorders>
              <w:top w:val="single" w:color="auto" w:sz="4" w:space="0"/>
              <w:left w:val="nil"/>
              <w:bottom w:val="single" w:color="auto" w:sz="4" w:space="0"/>
              <w:right w:val="single" w:color="auto" w:sz="4" w:space="0"/>
            </w:tcBorders>
            <w:vAlign w:val="center"/>
          </w:tcPr>
          <w:p>
            <w:pPr>
              <w:rPr>
                <w:sz w:val="24"/>
                <w:szCs w:val="24"/>
              </w:rPr>
            </w:pPr>
          </w:p>
        </w:tc>
        <w:tc>
          <w:tcPr>
            <w:tcW w:w="1347" w:type="dxa"/>
            <w:gridSpan w:val="2"/>
            <w:tcBorders>
              <w:top w:val="single" w:color="auto" w:sz="4" w:space="0"/>
              <w:left w:val="nil"/>
              <w:bottom w:val="single" w:color="auto" w:sz="4" w:space="0"/>
              <w:right w:val="single" w:color="auto" w:sz="4" w:space="0"/>
            </w:tcBorders>
            <w:vAlign w:val="center"/>
          </w:tcPr>
          <w:p>
            <w:pPr>
              <w:rPr>
                <w:sz w:val="24"/>
                <w:szCs w:val="24"/>
              </w:rPr>
            </w:pPr>
            <w:r>
              <w:rPr>
                <w:sz w:val="24"/>
                <w:szCs w:val="24"/>
              </w:rPr>
              <w:t>邮  编</w:t>
            </w:r>
          </w:p>
        </w:tc>
        <w:tc>
          <w:tcPr>
            <w:tcW w:w="3333" w:type="dxa"/>
            <w:gridSpan w:val="4"/>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项目起止时间</w:t>
            </w:r>
          </w:p>
        </w:tc>
        <w:tc>
          <w:tcPr>
            <w:tcW w:w="7920" w:type="dxa"/>
            <w:gridSpan w:val="12"/>
            <w:tcBorders>
              <w:top w:val="single" w:color="auto" w:sz="4" w:space="0"/>
              <w:left w:val="nil"/>
              <w:bottom w:val="single" w:color="auto" w:sz="4" w:space="0"/>
              <w:right w:val="single" w:color="auto" w:sz="4" w:space="0"/>
            </w:tcBorders>
            <w:vAlign w:val="center"/>
          </w:tcPr>
          <w:p>
            <w:pPr>
              <w:ind w:firstLine="1190" w:firstLineChars="496"/>
              <w:rPr>
                <w:sz w:val="24"/>
                <w:szCs w:val="24"/>
              </w:rPr>
            </w:pPr>
            <w:r>
              <w:rPr>
                <w:sz w:val="24"/>
                <w:szCs w:val="24"/>
              </w:rPr>
              <w:t>年       月起至          年       月止</w:t>
            </w:r>
          </w:p>
        </w:tc>
      </w:tr>
      <w:tr>
        <w:tblPrEx>
          <w:tblLayout w:type="fixed"/>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4"/>
                <w:szCs w:val="24"/>
              </w:rPr>
            </w:pPr>
            <w:r>
              <w:rPr>
                <w:sz w:val="24"/>
                <w:szCs w:val="24"/>
              </w:rPr>
              <w:t>计划安排资金</w:t>
            </w:r>
          </w:p>
          <w:p>
            <w:pPr>
              <w:spacing w:line="360" w:lineRule="exact"/>
              <w:jc w:val="center"/>
              <w:rPr>
                <w:sz w:val="24"/>
                <w:szCs w:val="24"/>
              </w:rPr>
            </w:pPr>
            <w:r>
              <w:rPr>
                <w:sz w:val="24"/>
                <w:szCs w:val="24"/>
              </w:rPr>
              <w:t>（万元）</w:t>
            </w:r>
          </w:p>
        </w:tc>
        <w:tc>
          <w:tcPr>
            <w:tcW w:w="720"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800" w:type="dxa"/>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sz w:val="24"/>
                <w:szCs w:val="24"/>
              </w:rPr>
              <w:t>实际到位资金</w:t>
            </w:r>
          </w:p>
          <w:p>
            <w:pPr>
              <w:spacing w:line="360" w:lineRule="exact"/>
              <w:jc w:val="center"/>
              <w:rPr>
                <w:sz w:val="24"/>
                <w:szCs w:val="24"/>
              </w:rPr>
            </w:pPr>
            <w:r>
              <w:rPr>
                <w:sz w:val="24"/>
                <w:szCs w:val="24"/>
              </w:rPr>
              <w:t>（万元）</w:t>
            </w:r>
          </w:p>
        </w:tc>
        <w:tc>
          <w:tcPr>
            <w:tcW w:w="72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sz w:val="24"/>
                <w:szCs w:val="24"/>
              </w:rPr>
              <w:t>实际支出</w:t>
            </w:r>
          </w:p>
          <w:p>
            <w:pPr>
              <w:spacing w:line="360" w:lineRule="exact"/>
              <w:jc w:val="center"/>
              <w:rPr>
                <w:sz w:val="24"/>
                <w:szCs w:val="24"/>
              </w:rPr>
            </w:pPr>
            <w:r>
              <w:rPr>
                <w:sz w:val="24"/>
                <w:szCs w:val="24"/>
              </w:rPr>
              <w:t>（万元）</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sz w:val="24"/>
                <w:szCs w:val="24"/>
              </w:rPr>
            </w:pPr>
          </w:p>
        </w:tc>
        <w:tc>
          <w:tcPr>
            <w:tcW w:w="1620" w:type="dxa"/>
            <w:tcBorders>
              <w:top w:val="single" w:color="auto" w:sz="4" w:space="0"/>
              <w:left w:val="nil"/>
              <w:bottom w:val="single" w:color="auto" w:sz="4" w:space="0"/>
              <w:right w:val="single" w:color="auto" w:sz="4" w:space="0"/>
            </w:tcBorders>
            <w:vAlign w:val="center"/>
          </w:tcPr>
          <w:p>
            <w:pPr>
              <w:spacing w:line="400" w:lineRule="exact"/>
              <w:jc w:val="center"/>
              <w:rPr>
                <w:sz w:val="24"/>
                <w:szCs w:val="24"/>
              </w:rPr>
            </w:pPr>
            <w:r>
              <w:rPr>
                <w:sz w:val="24"/>
                <w:szCs w:val="24"/>
              </w:rPr>
              <w:t>结余</w:t>
            </w:r>
          </w:p>
          <w:p>
            <w:pPr>
              <w:spacing w:line="400" w:lineRule="exact"/>
              <w:jc w:val="center"/>
              <w:rPr>
                <w:sz w:val="24"/>
                <w:szCs w:val="24"/>
              </w:rPr>
            </w:pPr>
            <w:r>
              <w:rPr>
                <w:sz w:val="24"/>
                <w:szCs w:val="24"/>
              </w:rPr>
              <w:t>（万元）</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pacing w:val="-10"/>
                <w:sz w:val="24"/>
                <w:szCs w:val="24"/>
              </w:rPr>
            </w:pPr>
            <w:r>
              <w:rPr>
                <w:spacing w:val="-10"/>
                <w:sz w:val="24"/>
                <w:szCs w:val="24"/>
              </w:rPr>
              <w:t>其中：中央财政</w:t>
            </w:r>
          </w:p>
        </w:tc>
        <w:tc>
          <w:tcPr>
            <w:tcW w:w="720" w:type="dxa"/>
            <w:gridSpan w:val="2"/>
            <w:tcBorders>
              <w:top w:val="single" w:color="auto" w:sz="4" w:space="0"/>
              <w:left w:val="nil"/>
              <w:bottom w:val="single" w:color="auto" w:sz="4" w:space="0"/>
              <w:right w:val="single" w:color="auto" w:sz="4" w:space="0"/>
            </w:tcBorders>
            <w:vAlign w:val="center"/>
          </w:tcPr>
          <w:p>
            <w:pPr>
              <w:rPr>
                <w:spacing w:val="-6"/>
                <w:sz w:val="24"/>
                <w:szCs w:val="24"/>
              </w:rPr>
            </w:pPr>
          </w:p>
        </w:tc>
        <w:tc>
          <w:tcPr>
            <w:tcW w:w="1800" w:type="dxa"/>
            <w:tcBorders>
              <w:top w:val="single" w:color="auto" w:sz="4" w:space="0"/>
              <w:left w:val="nil"/>
              <w:bottom w:val="single" w:color="auto" w:sz="4" w:space="0"/>
              <w:right w:val="single" w:color="auto" w:sz="4" w:space="0"/>
            </w:tcBorders>
            <w:vAlign w:val="center"/>
          </w:tcPr>
          <w:p>
            <w:pPr>
              <w:rPr>
                <w:spacing w:val="-6"/>
                <w:sz w:val="24"/>
                <w:szCs w:val="24"/>
              </w:rPr>
            </w:pPr>
            <w:r>
              <w:rPr>
                <w:spacing w:val="-6"/>
                <w:sz w:val="24"/>
                <w:szCs w:val="24"/>
              </w:rPr>
              <w:t>其中：中央财政</w:t>
            </w:r>
          </w:p>
        </w:tc>
        <w:tc>
          <w:tcPr>
            <w:tcW w:w="720" w:type="dxa"/>
            <w:gridSpan w:val="3"/>
            <w:tcBorders>
              <w:top w:val="single" w:color="auto" w:sz="4" w:space="0"/>
              <w:left w:val="nil"/>
              <w:bottom w:val="single" w:color="auto" w:sz="4" w:space="0"/>
              <w:right w:val="single" w:color="auto" w:sz="4" w:space="0"/>
            </w:tcBorders>
            <w:vAlign w:val="center"/>
          </w:tcPr>
          <w:p>
            <w:pPr>
              <w:rPr>
                <w:spacing w:val="-6"/>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pacing w:val="-16"/>
                <w:sz w:val="24"/>
                <w:szCs w:val="24"/>
              </w:rPr>
            </w:pPr>
            <w:r>
              <w:rPr>
                <w:spacing w:val="-16"/>
                <w:sz w:val="24"/>
                <w:szCs w:val="24"/>
              </w:rPr>
              <w:t>其中：中央财政</w:t>
            </w:r>
          </w:p>
        </w:tc>
        <w:tc>
          <w:tcPr>
            <w:tcW w:w="720" w:type="dxa"/>
            <w:tcBorders>
              <w:top w:val="single" w:color="auto" w:sz="4" w:space="0"/>
              <w:left w:val="nil"/>
              <w:bottom w:val="single" w:color="auto" w:sz="4" w:space="0"/>
              <w:right w:val="single" w:color="auto" w:sz="4" w:space="0"/>
            </w:tcBorders>
            <w:vAlign w:val="center"/>
          </w:tcPr>
          <w:p>
            <w:pPr>
              <w:rPr>
                <w:spacing w:val="-6"/>
                <w:sz w:val="24"/>
                <w:szCs w:val="24"/>
              </w:rPr>
            </w:pPr>
          </w:p>
        </w:tc>
        <w:tc>
          <w:tcPr>
            <w:tcW w:w="1620" w:type="dxa"/>
            <w:tcBorders>
              <w:top w:val="single" w:color="auto" w:sz="4" w:space="0"/>
              <w:left w:val="nil"/>
              <w:bottom w:val="single" w:color="auto" w:sz="4" w:space="0"/>
              <w:right w:val="single" w:color="auto" w:sz="4" w:space="0"/>
            </w:tcBorders>
            <w:vAlign w:val="center"/>
          </w:tcPr>
          <w:p>
            <w:pPr>
              <w:rPr>
                <w:spacing w:val="-16"/>
                <w:sz w:val="24"/>
                <w:szCs w:val="24"/>
              </w:rPr>
            </w:pPr>
            <w:r>
              <w:rPr>
                <w:spacing w:val="-16"/>
                <w:sz w:val="24"/>
                <w:szCs w:val="24"/>
              </w:rPr>
              <w:t>其中：中央财政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省财政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省财政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sz w:val="24"/>
                <w:szCs w:val="24"/>
              </w:rPr>
              <w:t>省财政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省财政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市财政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市财政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sz w:val="24"/>
                <w:szCs w:val="24"/>
              </w:rPr>
              <w:t>市财政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市财政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县市区财政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县市区财政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sz w:val="24"/>
                <w:szCs w:val="24"/>
              </w:rPr>
              <w:t>县市区财政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县市区财政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sz w:val="24"/>
                <w:szCs w:val="24"/>
              </w:rPr>
              <w:t>其它</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其它</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sz w:val="24"/>
                <w:szCs w:val="24"/>
              </w:rPr>
              <w:t>其它</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sz w:val="24"/>
                <w:szCs w:val="24"/>
              </w:rPr>
              <w:t>其它</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748"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b/>
                <w:bCs/>
                <w:sz w:val="24"/>
                <w:szCs w:val="24"/>
              </w:rPr>
              <w:t>二、项目支出明细情况</w:t>
            </w: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sz w:val="24"/>
                <w:szCs w:val="24"/>
              </w:rPr>
            </w:pPr>
            <w:r>
              <w:rPr>
                <w:sz w:val="24"/>
                <w:szCs w:val="24"/>
              </w:rPr>
              <w:t>支出内容</w:t>
            </w: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实际支出数</w:t>
            </w: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会计凭证号</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备注</w:t>
            </w: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sz w:val="24"/>
                <w:szCs w:val="24"/>
              </w:rPr>
              <w:t>支出合计</w:t>
            </w:r>
          </w:p>
        </w:tc>
        <w:tc>
          <w:tcPr>
            <w:tcW w:w="1822" w:type="dxa"/>
            <w:gridSpan w:val="2"/>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544"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rFonts w:eastAsia="仿宋_GB2312"/>
                <w:b/>
                <w:bCs/>
                <w:sz w:val="24"/>
                <w:szCs w:val="24"/>
              </w:rPr>
            </w:pPr>
            <w:r>
              <w:rPr>
                <w:b/>
                <w:bCs/>
                <w:sz w:val="24"/>
                <w:szCs w:val="24"/>
              </w:rPr>
              <w:t>三、项目绩效自评情况</w:t>
            </w:r>
          </w:p>
        </w:tc>
      </w:tr>
      <w:tr>
        <w:tblPrEx>
          <w:tblLayout w:type="fixed"/>
          <w:tblCellMar>
            <w:top w:w="0" w:type="dxa"/>
            <w:left w:w="108" w:type="dxa"/>
            <w:bottom w:w="0" w:type="dxa"/>
            <w:right w:w="108" w:type="dxa"/>
          </w:tblCellMar>
        </w:tblPrEx>
        <w:trPr>
          <w:trHeight w:val="567"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spacing w:line="400" w:lineRule="exact"/>
              <w:jc w:val="center"/>
              <w:rPr>
                <w:sz w:val="24"/>
                <w:szCs w:val="24"/>
              </w:rPr>
            </w:pPr>
            <w:r>
              <w:rPr>
                <w:sz w:val="24"/>
                <w:szCs w:val="24"/>
              </w:rPr>
              <w:t>项目绩效定性目标及实施计划完成情况</w:t>
            </w:r>
          </w:p>
        </w:tc>
        <w:tc>
          <w:tcPr>
            <w:tcW w:w="5073" w:type="dxa"/>
            <w:gridSpan w:val="10"/>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r>
              <w:rPr>
                <w:b/>
                <w:bCs/>
                <w:sz w:val="24"/>
                <w:szCs w:val="24"/>
              </w:rPr>
              <w:t>预  期 目 标</w:t>
            </w:r>
          </w:p>
        </w:tc>
        <w:tc>
          <w:tcPr>
            <w:tcW w:w="3036" w:type="dxa"/>
            <w:gridSpan w:val="3"/>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r>
              <w:rPr>
                <w:b/>
                <w:bCs/>
                <w:sz w:val="24"/>
                <w:szCs w:val="24"/>
              </w:rPr>
              <w:t>实际完成</w:t>
            </w:r>
          </w:p>
        </w:tc>
      </w:tr>
      <w:tr>
        <w:tblPrEx>
          <w:tblLayout w:type="fixed"/>
          <w:tblCellMar>
            <w:top w:w="0" w:type="dxa"/>
            <w:left w:w="108" w:type="dxa"/>
            <w:bottom w:w="0" w:type="dxa"/>
            <w:right w:w="108" w:type="dxa"/>
          </w:tblCellMar>
        </w:tblPrEx>
        <w:trPr>
          <w:trHeight w:val="1993"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5073" w:type="dxa"/>
            <w:gridSpan w:val="10"/>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p>
        </w:tc>
      </w:tr>
      <w:tr>
        <w:tblPrEx>
          <w:tblLayout w:type="fixed"/>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jc w:val="center"/>
              <w:rPr>
                <w:sz w:val="24"/>
                <w:szCs w:val="24"/>
              </w:rPr>
            </w:pPr>
            <w:r>
              <w:rPr>
                <w:sz w:val="24"/>
                <w:szCs w:val="24"/>
              </w:rPr>
              <w:t>项目绩效定量目标（指标）及完成情况</w:t>
            </w:r>
          </w:p>
        </w:tc>
        <w:tc>
          <w:tcPr>
            <w:tcW w:w="909"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一级指标</w:t>
            </w:r>
          </w:p>
        </w:tc>
        <w:tc>
          <w:tcPr>
            <w:tcW w:w="1822"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sz w:val="24"/>
                <w:szCs w:val="24"/>
              </w:rPr>
              <w:t>二级指标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sz w:val="24"/>
                <w:szCs w:val="24"/>
              </w:rPr>
              <w:t>指标内容</w:t>
            </w:r>
          </w:p>
        </w:tc>
        <w:tc>
          <w:tcPr>
            <w:tcW w:w="1082"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sz w:val="24"/>
                <w:szCs w:val="24"/>
              </w:rPr>
              <w:t>指标（目标）值</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实际完成值</w:t>
            </w: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restart"/>
            <w:tcBorders>
              <w:top w:val="nil"/>
              <w:left w:val="nil"/>
              <w:bottom w:val="single" w:color="auto" w:sz="4" w:space="0"/>
              <w:right w:val="single" w:color="auto" w:sz="4" w:space="0"/>
            </w:tcBorders>
            <w:vAlign w:val="center"/>
          </w:tcPr>
          <w:p>
            <w:pPr>
              <w:jc w:val="center"/>
              <w:rPr>
                <w:sz w:val="24"/>
                <w:szCs w:val="24"/>
              </w:rPr>
            </w:pPr>
            <w:r>
              <w:rPr>
                <w:sz w:val="24"/>
                <w:szCs w:val="24"/>
              </w:rPr>
              <w:t>项目产出指标</w:t>
            </w: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数量指标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质量指标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时效指标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成本指标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restart"/>
            <w:tcBorders>
              <w:top w:val="nil"/>
              <w:left w:val="nil"/>
              <w:bottom w:val="single" w:color="auto" w:sz="4" w:space="0"/>
              <w:right w:val="single" w:color="auto" w:sz="4" w:space="0"/>
            </w:tcBorders>
            <w:vAlign w:val="center"/>
          </w:tcPr>
          <w:p>
            <w:pPr>
              <w:jc w:val="center"/>
              <w:rPr>
                <w:sz w:val="24"/>
                <w:szCs w:val="24"/>
              </w:rPr>
            </w:pPr>
            <w:r>
              <w:rPr>
                <w:sz w:val="24"/>
                <w:szCs w:val="24"/>
              </w:rPr>
              <w:t>项目效益指标</w:t>
            </w: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经济效益</w:t>
            </w:r>
          </w:p>
          <w:p>
            <w:pPr>
              <w:spacing w:line="360" w:lineRule="exact"/>
              <w:jc w:val="center"/>
              <w:rPr>
                <w:sz w:val="24"/>
                <w:szCs w:val="24"/>
              </w:rPr>
            </w:pPr>
            <w:r>
              <w:rPr>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社会效益</w:t>
            </w:r>
          </w:p>
          <w:p>
            <w:pPr>
              <w:spacing w:line="360" w:lineRule="exact"/>
              <w:jc w:val="center"/>
              <w:rPr>
                <w:sz w:val="24"/>
                <w:szCs w:val="24"/>
              </w:rPr>
            </w:pPr>
            <w:r>
              <w:rPr>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生态效益</w:t>
            </w:r>
          </w:p>
          <w:p>
            <w:pPr>
              <w:spacing w:line="360" w:lineRule="exact"/>
              <w:jc w:val="center"/>
              <w:rPr>
                <w:sz w:val="24"/>
                <w:szCs w:val="24"/>
              </w:rPr>
            </w:pPr>
            <w:r>
              <w:rPr>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sz w:val="24"/>
                <w:szCs w:val="24"/>
              </w:rPr>
              <w:t>服务对象满意度指标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绩效自评综合得分</w:t>
            </w:r>
          </w:p>
        </w:tc>
        <w:tc>
          <w:tcPr>
            <w:tcW w:w="7200" w:type="dxa"/>
            <w:gridSpan w:val="10"/>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39"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评价等次</w:t>
            </w:r>
          </w:p>
        </w:tc>
        <w:tc>
          <w:tcPr>
            <w:tcW w:w="7200" w:type="dxa"/>
            <w:gridSpan w:val="10"/>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80"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b/>
                <w:bCs/>
                <w:sz w:val="24"/>
                <w:szCs w:val="24"/>
              </w:rPr>
              <w:t>四、评价人员</w:t>
            </w: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sz w:val="24"/>
                <w:szCs w:val="24"/>
              </w:rPr>
              <w:t>姓名</w:t>
            </w:r>
          </w:p>
        </w:tc>
        <w:tc>
          <w:tcPr>
            <w:tcW w:w="2332" w:type="dxa"/>
            <w:gridSpan w:val="4"/>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职称/</w:t>
            </w:r>
            <w:r>
              <w:rPr>
                <w:rFonts w:ascii="仿宋_GB2312" w:hAnsi="仿宋_GB2312"/>
                <w:sz w:val="24"/>
                <w:szCs w:val="24"/>
              </w:rPr>
              <w:t>职务</w:t>
            </w:r>
          </w:p>
        </w:tc>
        <w:tc>
          <w:tcPr>
            <w:tcW w:w="1950" w:type="dxa"/>
            <w:gridSpan w:val="4"/>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单  位</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sz w:val="24"/>
                <w:szCs w:val="24"/>
              </w:rPr>
              <w:t>签字</w:t>
            </w: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spacing w:line="440" w:lineRule="exact"/>
              <w:rPr>
                <w:sz w:val="24"/>
                <w:szCs w:val="24"/>
              </w:rPr>
            </w:pPr>
            <w:r>
              <w:rPr>
                <w:sz w:val="24"/>
                <w:szCs w:val="24"/>
              </w:rPr>
              <w:t xml:space="preserve">评价组组长（签字）：         </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年   月   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sz w:val="24"/>
                <w:szCs w:val="24"/>
              </w:rPr>
              <w:t>项目单位意见：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项目单位负责人（签章）：</w:t>
            </w:r>
          </w:p>
          <w:p>
            <w:pPr>
              <w:spacing w:line="440" w:lineRule="exact"/>
              <w:rPr>
                <w:sz w:val="24"/>
                <w:szCs w:val="24"/>
              </w:rPr>
            </w:pPr>
            <w:r>
              <w:rPr>
                <w:sz w:val="24"/>
                <w:szCs w:val="24"/>
              </w:rPr>
              <w:t xml:space="preserve">                                                              年   月   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sz w:val="24"/>
                <w:szCs w:val="24"/>
              </w:rPr>
              <w:t>主管部门意见：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主管部门负责人（签章）：</w:t>
            </w:r>
          </w:p>
          <w:p>
            <w:pPr>
              <w:spacing w:line="440" w:lineRule="exact"/>
              <w:rPr>
                <w:sz w:val="24"/>
                <w:szCs w:val="24"/>
              </w:rPr>
            </w:pPr>
            <w:r>
              <w:rPr>
                <w:sz w:val="24"/>
                <w:szCs w:val="24"/>
              </w:rPr>
              <w:t xml:space="preserve">                                                              年   月   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sz w:val="24"/>
                <w:szCs w:val="24"/>
              </w:rPr>
              <w:t>财政部门归口业务</w:t>
            </w:r>
            <w:r>
              <w:rPr>
                <w:rFonts w:hint="eastAsia"/>
                <w:sz w:val="24"/>
                <w:szCs w:val="24"/>
                <w:lang w:eastAsia="zh-CN"/>
              </w:rPr>
              <w:t>股</w:t>
            </w:r>
            <w:r>
              <w:rPr>
                <w:sz w:val="24"/>
                <w:szCs w:val="24"/>
              </w:rPr>
              <w:t>室意见：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财政部门归口业务</w:t>
            </w:r>
            <w:r>
              <w:rPr>
                <w:rFonts w:hint="eastAsia"/>
                <w:sz w:val="24"/>
                <w:szCs w:val="24"/>
                <w:lang w:eastAsia="zh-CN"/>
              </w:rPr>
              <w:t>股</w:t>
            </w:r>
            <w:r>
              <w:rPr>
                <w:sz w:val="24"/>
                <w:szCs w:val="24"/>
              </w:rPr>
              <w:t>室负责人（签章）：</w:t>
            </w:r>
          </w:p>
          <w:p>
            <w:pPr>
              <w:spacing w:line="440" w:lineRule="exact"/>
              <w:rPr>
                <w:sz w:val="24"/>
                <w:szCs w:val="24"/>
              </w:rPr>
            </w:pPr>
            <w:r>
              <w:rPr>
                <w:sz w:val="24"/>
                <w:szCs w:val="24"/>
              </w:rPr>
              <w:t xml:space="preserve">                                                              年   月   日</w:t>
            </w:r>
          </w:p>
        </w:tc>
      </w:tr>
    </w:tbl>
    <w:p>
      <w:pPr>
        <w:rPr>
          <w:sz w:val="28"/>
          <w:szCs w:val="28"/>
        </w:rPr>
      </w:pPr>
      <w:r>
        <w:rPr>
          <w:rFonts w:ascii="仿宋_GB2312" w:hAnsi="仿宋_GB2312"/>
          <w:sz w:val="28"/>
          <w:szCs w:val="28"/>
        </w:rPr>
        <w:t>填报人（签名）：</w:t>
      </w:r>
      <w:r>
        <w:rPr>
          <w:sz w:val="28"/>
          <w:szCs w:val="28"/>
        </w:rPr>
        <w:t xml:space="preserve">                          </w:t>
      </w:r>
      <w:r>
        <w:rPr>
          <w:rFonts w:ascii="仿宋_GB2312" w:hAnsi="仿宋_GB2312"/>
          <w:sz w:val="28"/>
          <w:szCs w:val="28"/>
        </w:rPr>
        <w:t>联系电话：</w:t>
      </w:r>
    </w:p>
    <w:tbl>
      <w:tblPr>
        <w:tblStyle w:val="4"/>
        <w:tblW w:w="9369" w:type="dxa"/>
        <w:jc w:val="center"/>
        <w:tblInd w:w="0" w:type="dxa"/>
        <w:tblLayout w:type="fixed"/>
        <w:tblCellMar>
          <w:top w:w="0" w:type="dxa"/>
          <w:left w:w="108" w:type="dxa"/>
          <w:bottom w:w="0" w:type="dxa"/>
          <w:right w:w="108" w:type="dxa"/>
        </w:tblCellMar>
      </w:tblPr>
      <w:tblGrid>
        <w:gridCol w:w="9369"/>
      </w:tblGrid>
      <w:tr>
        <w:tblPrEx>
          <w:tblLayout w:type="fixed"/>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tcPr>
          <w:p>
            <w:pPr>
              <w:jc w:val="center"/>
              <w:rPr>
                <w:b/>
                <w:bCs/>
                <w:sz w:val="28"/>
                <w:szCs w:val="28"/>
              </w:rPr>
            </w:pPr>
            <w:r>
              <w:rPr>
                <w:b/>
                <w:bCs/>
                <w:sz w:val="28"/>
                <w:szCs w:val="28"/>
              </w:rPr>
              <w:t>五、评价报告综述（文字部分）</w:t>
            </w:r>
          </w:p>
          <w:p>
            <w:pPr>
              <w:spacing w:line="440" w:lineRule="exact"/>
              <w:ind w:firstLine="640" w:firstLineChars="200"/>
              <w:rPr>
                <w:sz w:val="32"/>
                <w:szCs w:val="32"/>
              </w:rPr>
            </w:pPr>
          </w:p>
          <w:p>
            <w:pPr>
              <w:spacing w:line="560" w:lineRule="exact"/>
              <w:ind w:firstLine="600" w:firstLineChars="200"/>
              <w:rPr>
                <w:sz w:val="30"/>
                <w:szCs w:val="30"/>
              </w:rPr>
            </w:pPr>
            <w:r>
              <w:rPr>
                <w:sz w:val="30"/>
                <w:szCs w:val="30"/>
              </w:rPr>
              <w:t>（一）项目基本概况</w:t>
            </w:r>
          </w:p>
          <w:p>
            <w:pPr>
              <w:spacing w:line="560" w:lineRule="exact"/>
              <w:ind w:firstLine="600" w:firstLineChars="200"/>
              <w:rPr>
                <w:sz w:val="30"/>
                <w:szCs w:val="30"/>
              </w:rPr>
            </w:pPr>
            <w:r>
              <w:rPr>
                <w:sz w:val="30"/>
                <w:szCs w:val="30"/>
              </w:rPr>
              <w:t>（二）项目资金使用及管理情况</w:t>
            </w:r>
          </w:p>
          <w:p>
            <w:pPr>
              <w:spacing w:line="560" w:lineRule="exact"/>
              <w:ind w:firstLine="600" w:firstLineChars="200"/>
              <w:rPr>
                <w:sz w:val="30"/>
                <w:szCs w:val="30"/>
              </w:rPr>
            </w:pPr>
            <w:r>
              <w:rPr>
                <w:sz w:val="30"/>
                <w:szCs w:val="30"/>
              </w:rPr>
              <w:t>（三）项目组织实施情况</w:t>
            </w:r>
          </w:p>
          <w:p>
            <w:pPr>
              <w:spacing w:line="560" w:lineRule="exact"/>
              <w:ind w:firstLine="600" w:firstLineChars="200"/>
              <w:rPr>
                <w:sz w:val="30"/>
                <w:szCs w:val="30"/>
              </w:rPr>
            </w:pPr>
            <w:r>
              <w:rPr>
                <w:sz w:val="30"/>
                <w:szCs w:val="30"/>
              </w:rPr>
              <w:t>（四）综合评价情况及评价结论</w:t>
            </w:r>
          </w:p>
          <w:p>
            <w:pPr>
              <w:spacing w:line="560" w:lineRule="exact"/>
              <w:ind w:firstLine="600" w:firstLineChars="200"/>
              <w:rPr>
                <w:sz w:val="30"/>
                <w:szCs w:val="30"/>
              </w:rPr>
            </w:pPr>
            <w:r>
              <w:rPr>
                <w:sz w:val="30"/>
                <w:szCs w:val="30"/>
              </w:rPr>
              <w:t>（五）项目主要绩效情况分析</w:t>
            </w:r>
          </w:p>
          <w:p>
            <w:pPr>
              <w:spacing w:line="560" w:lineRule="exact"/>
              <w:ind w:firstLine="600" w:firstLineChars="200"/>
              <w:rPr>
                <w:sz w:val="30"/>
                <w:szCs w:val="30"/>
              </w:rPr>
            </w:pPr>
            <w:r>
              <w:rPr>
                <w:sz w:val="30"/>
                <w:szCs w:val="30"/>
              </w:rPr>
              <w:t>（六）主要经验及做法、存在问题和建议</w:t>
            </w:r>
          </w:p>
          <w:p>
            <w:pPr>
              <w:spacing w:line="560" w:lineRule="exact"/>
              <w:ind w:firstLine="600" w:firstLineChars="200"/>
              <w:rPr>
                <w:sz w:val="30"/>
                <w:szCs w:val="30"/>
              </w:rPr>
            </w:pPr>
            <w:r>
              <w:rPr>
                <w:sz w:val="30"/>
                <w:szCs w:val="30"/>
              </w:rPr>
              <w:t>（七）附件</w:t>
            </w:r>
          </w:p>
          <w:p>
            <w:pPr>
              <w:rPr>
                <w:rFonts w:eastAsia="楷体_GB2312"/>
                <w:sz w:val="28"/>
                <w:szCs w:val="28"/>
              </w:rPr>
            </w:pPr>
          </w:p>
        </w:tc>
      </w:tr>
    </w:tbl>
    <w:p>
      <w:r>
        <w:rPr>
          <w:rFonts w:hint="eastAsia"/>
        </w:rPr>
        <w:t xml:space="preserve"> </w:t>
      </w:r>
    </w:p>
    <w:p>
      <w:pPr>
        <w:rPr>
          <w:rFonts w:hint="eastAsia"/>
        </w:rPr>
      </w:pPr>
      <w:r>
        <w:rPr>
          <w:rFonts w:hint="eastAsi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64E9D"/>
    <w:rsid w:val="037B65DC"/>
    <w:rsid w:val="15AB2984"/>
    <w:rsid w:val="1DA61AB8"/>
    <w:rsid w:val="41816098"/>
    <w:rsid w:val="507D2EDD"/>
    <w:rsid w:val="51A64E9D"/>
    <w:rsid w:val="59607C57"/>
    <w:rsid w:val="5C725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semiHidden/>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Administrator</dc:creator>
  <cp:lastModifiedBy>Administrator</cp:lastModifiedBy>
  <dcterms:modified xsi:type="dcterms:W3CDTF">2019-09-18T09:29:17Z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