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u w:val="single"/>
        </w:rPr>
        <w:t>18</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华容县文化广电新闻出版旅游局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2014001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2019</w:t>
      </w:r>
      <w:r>
        <w:rPr>
          <w:rFonts w:hint="eastAsia" w:eastAsia="仿宋_GB2312"/>
          <w:sz w:val="32"/>
        </w:rPr>
        <w:t xml:space="preserve">  年  </w:t>
      </w:r>
      <w:r>
        <w:rPr>
          <w:rFonts w:hint="eastAsia" w:eastAsia="仿宋_GB2312"/>
          <w:sz w:val="32"/>
          <w:lang w:val="en-US" w:eastAsia="zh-CN"/>
        </w:rPr>
        <w:t>9</w:t>
      </w:r>
      <w:r>
        <w:rPr>
          <w:rFonts w:hint="eastAsia" w:eastAsia="仿宋_GB2312"/>
          <w:sz w:val="32"/>
        </w:rPr>
        <w:t xml:space="preserve"> 月</w:t>
      </w:r>
      <w:r>
        <w:rPr>
          <w:rFonts w:hint="eastAsia" w:eastAsia="仿宋_GB2312"/>
          <w:sz w:val="32"/>
          <w:lang w:val="en-US" w:eastAsia="zh-CN"/>
        </w:rPr>
        <w:t>19</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_GB2312" w:hAnsi="??_GB2312"/>
                <w:color w:val="000000"/>
                <w:sz w:val="24"/>
                <w:szCs w:val="24"/>
              </w:rPr>
              <w:t>李文广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_GB2312" w:hAnsi="??_GB2312"/>
                <w:color w:val="000000"/>
                <w:sz w:val="24"/>
                <w:szCs w:val="24"/>
              </w:rPr>
              <w:t>13607405252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68人</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82人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 w:hAnsi="仿宋" w:eastAsia="仿宋" w:cs="仿宋"/>
                <w:color w:val="000000"/>
                <w:sz w:val="24"/>
                <w:szCs w:val="24"/>
              </w:rPr>
              <w:t>贯彻执行党和国家关于文化艺术、广播影视、文物博物、新闻出版、著作权、旅游业发展的法律、法规和方针政策；编制全县文化艺术、广播影视、文物博物、新闻出版、著作权、旅游事业的中长期发展规划和年度执行计划，并组织设施；综合管理全县公共图书馆事业，加强公共图书馆建设、指导、协调各类图书馆相互合作、资源共享和协调发展；综合管理全县文物、博物馆事业；负责全县非物质文化遗产和重点文物管理、保护、抢救、发掘、研究和鉴定等工作，依法监督管理文物市场；负责组织华容旅游整体形象的对外宣传和重大推广活动，指导全县旅游工作；组织全县旅游资源的普查、规划、开发，引导休闲度假；加强旅游信息化建设，开发利用网络宣传平台促进旅游业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29"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年度主要</w:t>
            </w:r>
          </w:p>
          <w:p>
            <w:pPr>
              <w:autoSpaceDN w:val="0"/>
              <w:spacing w:line="3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工作内容</w:t>
            </w:r>
          </w:p>
        </w:tc>
        <w:tc>
          <w:tcPr>
            <w:tcW w:w="8146" w:type="dxa"/>
            <w:gridSpan w:val="15"/>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2" w:firstLineChars="200"/>
              <w:jc w:val="both"/>
              <w:textAlignment w:val="auto"/>
              <w:outlineLvl w:val="9"/>
              <w:rPr>
                <w:rFonts w:hint="eastAsia" w:ascii="仿宋" w:hAnsi="仿宋" w:eastAsia="仿宋" w:cs="仿宋"/>
                <w:sz w:val="24"/>
                <w:szCs w:val="24"/>
                <w:lang w:val="en-US"/>
              </w:rPr>
            </w:pPr>
            <w:r>
              <w:rPr>
                <w:rFonts w:hint="eastAsia" w:ascii="仿宋" w:hAnsi="仿宋" w:eastAsia="仿宋" w:cs="仿宋"/>
                <w:b/>
                <w:bCs w:val="0"/>
                <w:kern w:val="2"/>
                <w:sz w:val="24"/>
                <w:szCs w:val="24"/>
                <w:lang w:val="en-US" w:eastAsia="zh-CN" w:bidi="ar"/>
              </w:rPr>
              <w:t>1.重要指标的完成：</w:t>
            </w:r>
            <w:r>
              <w:rPr>
                <w:rFonts w:hint="eastAsia" w:ascii="仿宋" w:hAnsi="仿宋" w:eastAsia="仿宋" w:cs="仿宋"/>
                <w:kern w:val="2"/>
                <w:sz w:val="24"/>
                <w:szCs w:val="24"/>
                <w:lang w:val="en-US" w:eastAsia="zh-CN" w:bidi="ar"/>
              </w:rPr>
              <w:t>年度内“四上企业”的申报市定目标值为新增10家，目前我县已通过省级审核11家，超额完成任务；基层综合性文化服务中心覆盖率100%，已通过县实事办验收，目前在进一步完善资料，以备省市抽查。</w:t>
            </w:r>
          </w:p>
          <w:p>
            <w:pPr>
              <w:keepNext w:val="0"/>
              <w:keepLines w:val="0"/>
              <w:widowControl w:val="0"/>
              <w:suppressLineNumbers w:val="0"/>
              <w:spacing w:before="0" w:beforeAutospacing="0" w:after="0" w:afterAutospacing="0"/>
              <w:ind w:left="0" w:right="0" w:firstLine="482" w:firstLineChars="200"/>
              <w:jc w:val="both"/>
              <w:rPr>
                <w:rFonts w:hint="eastAsia" w:ascii="仿宋" w:hAnsi="仿宋" w:eastAsia="仿宋" w:cs="仿宋"/>
                <w:sz w:val="24"/>
                <w:szCs w:val="24"/>
                <w:lang w:val="en-US"/>
              </w:rPr>
            </w:pPr>
            <w:r>
              <w:rPr>
                <w:rFonts w:hint="eastAsia" w:ascii="仿宋" w:hAnsi="仿宋" w:eastAsia="仿宋" w:cs="仿宋"/>
                <w:b/>
                <w:bCs w:val="0"/>
                <w:kern w:val="2"/>
                <w:sz w:val="24"/>
                <w:szCs w:val="24"/>
                <w:lang w:val="en-US" w:eastAsia="zh-CN" w:bidi="ar"/>
              </w:rPr>
              <w:t>2.重大项目的推进：</w:t>
            </w:r>
            <w:r>
              <w:rPr>
                <w:rFonts w:hint="eastAsia" w:ascii="仿宋" w:hAnsi="仿宋" w:eastAsia="仿宋" w:cs="仿宋"/>
                <w:kern w:val="2"/>
                <w:sz w:val="24"/>
                <w:szCs w:val="24"/>
                <w:lang w:val="en-US" w:eastAsia="zh-CN" w:bidi="ar"/>
              </w:rPr>
              <w:t>“文体中心建设”、“洞庭湖墨山旅游度假区”这两个项目均为县委县政府确定的重大工程，虽然目前因为政策性障碍没有达到年初预定的目标，但我们积极作为，做了大量工作，为下一步的推进奠定了基础。</w:t>
            </w:r>
          </w:p>
          <w:p>
            <w:pPr>
              <w:keepNext w:val="0"/>
              <w:keepLines w:val="0"/>
              <w:widowControl w:val="0"/>
              <w:suppressLineNumbers w:val="0"/>
              <w:spacing w:before="0" w:beforeAutospacing="0" w:after="0" w:afterAutospacing="0"/>
              <w:ind w:left="0" w:right="0" w:firstLine="482" w:firstLineChars="200"/>
              <w:jc w:val="both"/>
              <w:rPr>
                <w:rFonts w:hint="eastAsia" w:ascii="仿宋" w:hAnsi="仿宋" w:eastAsia="仿宋" w:cs="仿宋"/>
                <w:sz w:val="24"/>
                <w:szCs w:val="24"/>
                <w:lang w:val="en-US"/>
              </w:rPr>
            </w:pPr>
            <w:r>
              <w:rPr>
                <w:rFonts w:hint="eastAsia" w:ascii="仿宋" w:hAnsi="仿宋" w:eastAsia="仿宋" w:cs="仿宋"/>
                <w:b/>
                <w:bCs w:val="0"/>
                <w:kern w:val="2"/>
                <w:sz w:val="24"/>
                <w:szCs w:val="24"/>
                <w:lang w:val="en-US" w:eastAsia="zh-CN" w:bidi="ar"/>
              </w:rPr>
              <w:t>3.重点工作的落实：</w:t>
            </w:r>
            <w:r>
              <w:rPr>
                <w:rFonts w:hint="eastAsia" w:ascii="仿宋" w:hAnsi="仿宋" w:eastAsia="仿宋" w:cs="仿宋"/>
                <w:kern w:val="2"/>
                <w:sz w:val="24"/>
                <w:szCs w:val="24"/>
                <w:lang w:val="en-US" w:eastAsia="zh-CN" w:bidi="ar"/>
              </w:rPr>
              <w:t>“中国楹联文化县”创建工作按照时间节点，各项工作顺利推进，</w:t>
            </w:r>
            <w:r>
              <w:rPr>
                <w:rFonts w:hint="eastAsia" w:ascii="仿宋" w:hAnsi="仿宋" w:eastAsia="仿宋" w:cs="仿宋"/>
                <w:sz w:val="24"/>
                <w:szCs w:val="24"/>
                <w:lang w:val="en-US"/>
              </w:rPr>
              <w:t>“</w:t>
            </w:r>
            <w:r>
              <w:rPr>
                <w:rFonts w:hint="eastAsia" w:ascii="仿宋" w:hAnsi="仿宋" w:eastAsia="仿宋" w:cs="仿宋"/>
                <w:sz w:val="24"/>
                <w:szCs w:val="24"/>
              </w:rPr>
              <w:t>中国楹联文化县</w:t>
            </w:r>
            <w:r>
              <w:rPr>
                <w:rFonts w:hint="eastAsia" w:ascii="仿宋" w:hAnsi="仿宋" w:eastAsia="仿宋" w:cs="仿宋"/>
                <w:sz w:val="24"/>
                <w:szCs w:val="24"/>
                <w:lang w:val="en-US"/>
              </w:rPr>
              <w:t>”的荣誉称号</w:t>
            </w:r>
            <w:r>
              <w:rPr>
                <w:rFonts w:hint="eastAsia" w:ascii="仿宋" w:hAnsi="仿宋" w:eastAsia="仿宋" w:cs="仿宋"/>
                <w:kern w:val="0"/>
                <w:sz w:val="24"/>
                <w:szCs w:val="24"/>
              </w:rPr>
              <w:t>年底有望申报成功</w:t>
            </w:r>
            <w:r>
              <w:rPr>
                <w:rFonts w:hint="eastAsia" w:ascii="仿宋" w:hAnsi="仿宋" w:eastAsia="仿宋" w:cs="仿宋"/>
                <w:kern w:val="2"/>
                <w:sz w:val="24"/>
                <w:szCs w:val="24"/>
                <w:lang w:val="en-US" w:eastAsia="zh-CN" w:bidi="ar"/>
              </w:rPr>
              <w:t>；县委县政府交办的各种主题文艺活动的组织参演均圆满顺利；三封寺芥菜特色小镇创建工作我局承办的工作任务正加力推进。</w:t>
            </w:r>
          </w:p>
          <w:p>
            <w:pPr>
              <w:keepNext w:val="0"/>
              <w:keepLines w:val="0"/>
              <w:widowControl w:val="0"/>
              <w:suppressLineNumbers w:val="0"/>
              <w:spacing w:before="0" w:beforeAutospacing="0" w:after="0" w:afterAutospacing="0"/>
              <w:ind w:left="0" w:right="0" w:firstLine="482" w:firstLineChars="200"/>
              <w:jc w:val="both"/>
              <w:rPr>
                <w:rFonts w:hint="eastAsia" w:ascii="仿宋" w:hAnsi="仿宋" w:eastAsia="仿宋" w:cs="仿宋"/>
                <w:sz w:val="24"/>
                <w:szCs w:val="24"/>
                <w:lang w:val="en-US"/>
              </w:rPr>
            </w:pPr>
            <w:r>
              <w:rPr>
                <w:rFonts w:hint="eastAsia" w:ascii="仿宋" w:hAnsi="仿宋" w:eastAsia="仿宋" w:cs="仿宋"/>
                <w:b/>
                <w:bCs w:val="0"/>
                <w:kern w:val="2"/>
                <w:sz w:val="24"/>
                <w:szCs w:val="24"/>
                <w:lang w:val="en-US" w:eastAsia="zh-CN" w:bidi="ar"/>
              </w:rPr>
              <w:t>4.重点问题的解决：</w:t>
            </w:r>
            <w:r>
              <w:rPr>
                <w:rFonts w:hint="eastAsia" w:ascii="仿宋" w:hAnsi="仿宋" w:eastAsia="仿宋" w:cs="仿宋"/>
                <w:kern w:val="2"/>
                <w:sz w:val="24"/>
                <w:szCs w:val="24"/>
                <w:lang w:val="en-US" w:eastAsia="zh-CN" w:bidi="ar"/>
              </w:rPr>
              <w:t>文化体制改革是今年省市部署的一项硬任务，涉及的情况复杂、矛盾多，我们及早动手，主动汇报，争取到了县委县政府的重视支持，目前已经有效解决了养老保险金的缴纳、拆迁户的安置、门面的租赁、资产的核算等问题，稳定了职工的情绪，为下一步的改制工作奠定了坚实基础。</w:t>
            </w:r>
          </w:p>
          <w:p>
            <w:pPr>
              <w:autoSpaceDN w:val="0"/>
              <w:spacing w:line="320" w:lineRule="exact"/>
              <w:jc w:val="left"/>
              <w:textAlignment w:val="center"/>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pacing w:val="-6"/>
                <w:sz w:val="24"/>
                <w:szCs w:val="24"/>
              </w:rPr>
            </w:pPr>
            <w:r>
              <w:rPr>
                <w:rFonts w:hint="eastAsia" w:ascii="仿宋" w:hAnsi="仿宋" w:eastAsia="仿宋" w:cs="仿宋"/>
                <w:color w:val="000000"/>
                <w:spacing w:val="-6"/>
                <w:sz w:val="24"/>
                <w:szCs w:val="24"/>
              </w:rPr>
              <w:t>年度部门（单位）总体运行情况及取得的成绩</w:t>
            </w:r>
          </w:p>
        </w:tc>
        <w:tc>
          <w:tcPr>
            <w:tcW w:w="8146" w:type="dxa"/>
            <w:gridSpan w:val="15"/>
            <w:noWrap w:val="0"/>
            <w:vAlign w:val="center"/>
          </w:tcPr>
          <w:p>
            <w:pPr>
              <w:keepNext w:val="0"/>
              <w:keepLines w:val="0"/>
              <w:widowControl w:val="0"/>
              <w:suppressLineNumbers w:val="0"/>
              <w:spacing w:before="0" w:beforeAutospacing="0" w:after="0" w:afterAutospacing="0"/>
              <w:ind w:left="0" w:right="0" w:firstLine="482" w:firstLineChars="200"/>
              <w:jc w:val="both"/>
              <w:rPr>
                <w:rFonts w:hint="eastAsia" w:ascii="仿宋" w:hAnsi="仿宋" w:eastAsia="仿宋" w:cs="仿宋"/>
                <w:sz w:val="24"/>
                <w:szCs w:val="24"/>
                <w:lang w:val="en-US"/>
              </w:rPr>
            </w:pPr>
            <w:r>
              <w:rPr>
                <w:rFonts w:hint="eastAsia" w:ascii="仿宋" w:hAnsi="仿宋" w:eastAsia="仿宋" w:cs="仿宋"/>
                <w:b/>
                <w:bCs w:val="0"/>
                <w:kern w:val="2"/>
                <w:sz w:val="24"/>
                <w:szCs w:val="24"/>
                <w:lang w:val="en-US" w:eastAsia="zh-CN" w:bidi="ar"/>
              </w:rPr>
              <w:t>1.在群文活动开展上：</w:t>
            </w:r>
            <w:r>
              <w:rPr>
                <w:rFonts w:hint="eastAsia" w:ascii="仿宋" w:hAnsi="仿宋" w:eastAsia="仿宋" w:cs="仿宋"/>
                <w:kern w:val="2"/>
                <w:sz w:val="24"/>
                <w:szCs w:val="24"/>
                <w:lang w:val="en-US" w:eastAsia="zh-CN" w:bidi="ar"/>
              </w:rPr>
              <w:t>“送戏下乡”惠民工程引进竞争机制、提升节目质量、注重镇村互动，全年共完成80场，目前反响良好；第一届“丰收节”暨文艺新人大奖赛立足于突出主题、群众参与、全县联动，得到了上级主管部门的高度认可和社会各界的广泛好评。这一系列活动的开展很大程度地带动了全县广大群众参与文化活动的热情。</w:t>
            </w:r>
          </w:p>
          <w:p>
            <w:pPr>
              <w:keepNext w:val="0"/>
              <w:keepLines w:val="0"/>
              <w:widowControl w:val="0"/>
              <w:suppressLineNumbers w:val="0"/>
              <w:spacing w:before="0" w:beforeAutospacing="0" w:after="0" w:afterAutospacing="0"/>
              <w:ind w:left="0" w:right="0" w:firstLine="482" w:firstLineChars="200"/>
              <w:jc w:val="both"/>
              <w:rPr>
                <w:rFonts w:hint="eastAsia" w:ascii="仿宋" w:hAnsi="仿宋" w:eastAsia="仿宋" w:cs="仿宋"/>
                <w:sz w:val="24"/>
                <w:szCs w:val="24"/>
                <w:lang w:val="en-US"/>
              </w:rPr>
            </w:pPr>
            <w:r>
              <w:rPr>
                <w:rFonts w:hint="eastAsia" w:ascii="仿宋" w:hAnsi="仿宋" w:eastAsia="仿宋" w:cs="仿宋"/>
                <w:b/>
                <w:bCs w:val="0"/>
                <w:kern w:val="2"/>
                <w:sz w:val="24"/>
                <w:szCs w:val="24"/>
                <w:lang w:val="en-US" w:eastAsia="zh-CN" w:bidi="ar"/>
              </w:rPr>
              <w:t>2.在非遗传承发展上：</w:t>
            </w:r>
            <w:r>
              <w:rPr>
                <w:rFonts w:hint="eastAsia" w:ascii="仿宋" w:hAnsi="仿宋" w:eastAsia="仿宋" w:cs="仿宋"/>
                <w:kern w:val="2"/>
                <w:sz w:val="24"/>
                <w:szCs w:val="24"/>
                <w:lang w:val="en-US" w:eastAsia="zh-CN" w:bidi="ar"/>
              </w:rPr>
              <w:t>随着2017年何冬保先生诞辰100周年纪念活动的举行，“何冬保花鼓戏艺术”这张华容独有文化名片的打造，摆上了县委县政府的重要议事日程，目前《何冬保花鼓戏艺术研究传承工作方案》已分别通过县政府常务会、县委常委会研究，现正在行文下发，将马上启动相关工作。</w:t>
            </w:r>
          </w:p>
          <w:p>
            <w:pPr>
              <w:keepNext w:val="0"/>
              <w:keepLines w:val="0"/>
              <w:widowControl w:val="0"/>
              <w:suppressLineNumbers w:val="0"/>
              <w:spacing w:before="0" w:beforeAutospacing="0" w:after="0" w:afterAutospacing="0"/>
              <w:ind w:left="0" w:right="0" w:firstLine="482" w:firstLineChars="200"/>
              <w:jc w:val="both"/>
              <w:rPr>
                <w:rFonts w:hint="eastAsia" w:ascii="仿宋" w:hAnsi="仿宋" w:eastAsia="仿宋" w:cs="仿宋"/>
                <w:sz w:val="24"/>
                <w:szCs w:val="24"/>
                <w:lang w:val="en-US"/>
              </w:rPr>
            </w:pPr>
            <w:r>
              <w:rPr>
                <w:rFonts w:hint="eastAsia" w:ascii="仿宋" w:hAnsi="仿宋" w:eastAsia="仿宋" w:cs="仿宋"/>
                <w:b/>
                <w:bCs w:val="0"/>
                <w:kern w:val="2"/>
                <w:sz w:val="24"/>
                <w:szCs w:val="24"/>
                <w:lang w:val="en-US" w:eastAsia="zh-CN" w:bidi="ar"/>
              </w:rPr>
              <w:t>3.在文艺精品创作上：</w:t>
            </w:r>
            <w:r>
              <w:rPr>
                <w:rFonts w:hint="eastAsia" w:ascii="仿宋" w:hAnsi="仿宋" w:eastAsia="仿宋" w:cs="仿宋"/>
                <w:sz w:val="24"/>
                <w:szCs w:val="24"/>
              </w:rPr>
              <w:t>6件作品入展第六届湖南省艺术节，获奖和入展数量位居全省前列、</w:t>
            </w:r>
            <w:r>
              <w:rPr>
                <w:rFonts w:hint="eastAsia" w:ascii="仿宋" w:hAnsi="仿宋" w:eastAsia="仿宋" w:cs="仿宋"/>
                <w:sz w:val="24"/>
                <w:szCs w:val="24"/>
                <w:lang w:eastAsia="zh-CN"/>
              </w:rPr>
              <w:t>全</w:t>
            </w:r>
            <w:r>
              <w:rPr>
                <w:rFonts w:hint="eastAsia" w:ascii="仿宋" w:hAnsi="仿宋" w:eastAsia="仿宋" w:cs="仿宋"/>
                <w:sz w:val="24"/>
                <w:szCs w:val="24"/>
              </w:rPr>
              <w:t>市第一；</w:t>
            </w:r>
          </w:p>
          <w:p>
            <w:pPr>
              <w:keepNext w:val="0"/>
              <w:keepLines w:val="0"/>
              <w:widowControl w:val="0"/>
              <w:suppressLineNumbers w:val="0"/>
              <w:spacing w:before="0" w:beforeAutospacing="0" w:after="0" w:afterAutospacing="0"/>
              <w:ind w:left="0" w:right="0" w:firstLine="482" w:firstLineChars="200"/>
              <w:jc w:val="both"/>
              <w:rPr>
                <w:rFonts w:hint="eastAsia" w:ascii="仿宋" w:hAnsi="仿宋" w:eastAsia="仿宋" w:cs="仿宋"/>
                <w:sz w:val="24"/>
                <w:szCs w:val="24"/>
                <w:lang w:val="en-US"/>
              </w:rPr>
            </w:pPr>
            <w:r>
              <w:rPr>
                <w:rFonts w:hint="eastAsia" w:ascii="仿宋" w:hAnsi="仿宋" w:eastAsia="仿宋" w:cs="仿宋"/>
                <w:b/>
                <w:bCs w:val="0"/>
                <w:kern w:val="2"/>
                <w:sz w:val="24"/>
                <w:szCs w:val="24"/>
                <w:lang w:val="en-US" w:eastAsia="zh-CN" w:bidi="ar"/>
              </w:rPr>
              <w:t>4.在景区建设管理上</w:t>
            </w:r>
            <w:r>
              <w:rPr>
                <w:rFonts w:hint="eastAsia" w:ascii="仿宋" w:hAnsi="仿宋" w:eastAsia="仿宋" w:cs="仿宋"/>
                <w:kern w:val="2"/>
                <w:sz w:val="24"/>
                <w:szCs w:val="24"/>
                <w:lang w:val="en-US" w:eastAsia="zh-CN" w:bidi="ar"/>
              </w:rPr>
              <w:t>：七女峰景区加强了日常管理，卫生状况得到了明显改善；坝下厕所、停车场等配套设施得到完善；尚德艺术博物馆等景点建设进展顺利。李家湾、三荷园等一批星级乡村旅游示范点的接待能力不断增强。</w:t>
            </w:r>
          </w:p>
          <w:p>
            <w:pPr>
              <w:keepNext w:val="0"/>
              <w:keepLines w:val="0"/>
              <w:widowControl w:val="0"/>
              <w:suppressLineNumbers w:val="0"/>
              <w:spacing w:before="0" w:beforeAutospacing="0" w:after="0" w:afterAutospacing="0"/>
              <w:ind w:left="0" w:right="0" w:firstLine="482" w:firstLineChars="200"/>
              <w:jc w:val="both"/>
              <w:rPr>
                <w:rFonts w:hint="eastAsia" w:ascii="仿宋" w:hAnsi="仿宋" w:eastAsia="仿宋" w:cs="仿宋"/>
                <w:sz w:val="24"/>
                <w:szCs w:val="24"/>
                <w:lang w:val="en-US"/>
              </w:rPr>
            </w:pPr>
            <w:r>
              <w:rPr>
                <w:rFonts w:hint="eastAsia" w:ascii="仿宋" w:hAnsi="仿宋" w:eastAsia="仿宋" w:cs="仿宋"/>
                <w:b/>
                <w:bCs w:val="0"/>
                <w:kern w:val="2"/>
                <w:sz w:val="24"/>
                <w:szCs w:val="24"/>
                <w:lang w:val="en-US" w:eastAsia="zh-CN" w:bidi="ar"/>
              </w:rPr>
              <w:t>5.在文物发掘保护上：</w:t>
            </w:r>
            <w:r>
              <w:rPr>
                <w:rFonts w:hint="eastAsia" w:ascii="仿宋" w:hAnsi="仿宋" w:eastAsia="仿宋" w:cs="仿宋"/>
                <w:kern w:val="2"/>
                <w:sz w:val="24"/>
                <w:szCs w:val="24"/>
                <w:lang w:val="en-US" w:eastAsia="zh-CN" w:bidi="ar"/>
              </w:rPr>
              <w:t>由省考古研究所为主体启动了对七星墩遗址的发掘，目前进展顺利。</w:t>
            </w:r>
          </w:p>
          <w:p>
            <w:pPr>
              <w:autoSpaceDN w:val="0"/>
              <w:spacing w:line="320" w:lineRule="exact"/>
              <w:jc w:val="left"/>
              <w:textAlignment w:val="center"/>
              <w:rPr>
                <w:rFonts w:hint="eastAsia" w:ascii="仿宋" w:hAnsi="仿宋" w:eastAsia="仿宋" w:cs="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1581.68</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1580.68</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804.51</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803.51</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jc w:val="center"/>
              <w:rPr>
                <w:rFonts w:hint="eastAsia" w:ascii="仿宋" w:hAnsi="仿宋" w:eastAsia="仿宋" w:cs="仿宋"/>
                <w:sz w:val="24"/>
              </w:rPr>
            </w:pPr>
            <w:r>
              <w:rPr>
                <w:rFonts w:hint="eastAsia" w:ascii="仿宋" w:hAnsi="仿宋" w:eastAsia="仿宋" w:cs="仿宋"/>
                <w:sz w:val="24"/>
                <w:szCs w:val="24"/>
              </w:rPr>
              <w:t>文化馆</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203.47</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203.47</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jc w:val="center"/>
              <w:rPr>
                <w:rFonts w:hint="eastAsia" w:ascii="仿宋" w:hAnsi="仿宋" w:eastAsia="仿宋" w:cs="仿宋"/>
                <w:sz w:val="24"/>
              </w:rPr>
            </w:pPr>
            <w:r>
              <w:rPr>
                <w:rFonts w:hint="eastAsia" w:ascii="仿宋" w:hAnsi="仿宋" w:eastAsia="仿宋" w:cs="仿宋"/>
                <w:sz w:val="24"/>
                <w:szCs w:val="24"/>
              </w:rPr>
              <w:t>图书馆</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99.04</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99.04</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4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文化执法大队</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288.63</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288.63</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4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博物馆</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186.03</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186.03</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1581.68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1240.3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925.89</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314.41</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341.38</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rPr>
              <w:t>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804.51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463.13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365.46</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97.67</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341.38</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center"/>
              <w:rPr>
                <w:rFonts w:hint="eastAsia" w:ascii="仿宋_GB2312" w:hAnsi="仿宋_GB2312" w:eastAsia="仿宋_GB2312" w:cs="仿宋_GB2312"/>
                <w:color w:val="000000"/>
                <w:sz w:val="24"/>
              </w:rPr>
            </w:pPr>
            <w:r>
              <w:rPr>
                <w:rFonts w:hint="eastAsia" w:ascii="仿宋" w:hAnsi="仿宋" w:eastAsia="仿宋" w:cs="仿宋"/>
                <w:sz w:val="24"/>
                <w:szCs w:val="24"/>
              </w:rPr>
              <w:t>文化馆</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203.47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203.47</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168.47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35.00</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center"/>
              <w:rPr>
                <w:rFonts w:hint="eastAsia" w:ascii="仿宋_GB2312" w:hAnsi="仿宋_GB2312" w:eastAsia="仿宋_GB2312" w:cs="仿宋_GB2312"/>
                <w:sz w:val="24"/>
              </w:rPr>
            </w:pPr>
            <w:r>
              <w:rPr>
                <w:rFonts w:hint="eastAsia" w:ascii="仿宋" w:hAnsi="仿宋" w:eastAsia="仿宋" w:cs="仿宋"/>
                <w:sz w:val="24"/>
                <w:szCs w:val="24"/>
              </w:rPr>
              <w:t>图书馆</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99.04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99.04</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74.83</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24.21</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4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文化执法大队</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288.63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288.63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194.72</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93.91</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4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博物馆</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186.03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186.03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122.41</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63.62</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23.10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13.07</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10.03</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6.62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3.14</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center"/>
              <w:rPr>
                <w:rFonts w:hint="eastAsia" w:ascii="仿宋_GB2312" w:hAnsi="仿宋_GB2312" w:eastAsia="仿宋_GB2312" w:cs="仿宋_GB2312"/>
                <w:sz w:val="24"/>
              </w:rPr>
            </w:pPr>
            <w:r>
              <w:rPr>
                <w:rFonts w:hint="eastAsia" w:ascii="仿宋" w:hAnsi="仿宋" w:eastAsia="仿宋" w:cs="仿宋"/>
                <w:sz w:val="24"/>
                <w:szCs w:val="24"/>
              </w:rPr>
              <w:t>文化馆</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3.97</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0.63</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center"/>
              <w:rPr>
                <w:rFonts w:hint="eastAsia" w:ascii="仿宋_GB2312" w:hAnsi="仿宋_GB2312" w:eastAsia="仿宋_GB2312" w:cs="仿宋_GB2312"/>
                <w:sz w:val="24"/>
              </w:rPr>
            </w:pPr>
            <w:r>
              <w:rPr>
                <w:rFonts w:hint="eastAsia" w:ascii="仿宋" w:hAnsi="仿宋" w:eastAsia="仿宋" w:cs="仿宋"/>
                <w:sz w:val="24"/>
                <w:szCs w:val="24"/>
              </w:rPr>
              <w:t>图书馆</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0.43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0.77</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400" w:lineRule="exact"/>
              <w:jc w:val="center"/>
              <w:rPr>
                <w:rFonts w:hint="eastAsia" w:ascii="仿宋_GB2312" w:hAnsi="仿宋_GB2312" w:eastAsia="仿宋_GB2312" w:cs="仿宋_GB2312"/>
                <w:sz w:val="24"/>
              </w:rPr>
            </w:pPr>
            <w:r>
              <w:rPr>
                <w:rFonts w:hint="eastAsia" w:ascii="仿宋" w:hAnsi="仿宋" w:eastAsia="仿宋" w:cs="仿宋"/>
                <w:sz w:val="24"/>
                <w:szCs w:val="24"/>
              </w:rPr>
              <w:t>文化执法大队</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1.66</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400" w:lineRule="exact"/>
              <w:jc w:val="center"/>
              <w:rPr>
                <w:rFonts w:hint="eastAsia" w:ascii="仿宋_GB2312" w:hAnsi="仿宋_GB2312" w:eastAsia="仿宋_GB2312" w:cs="仿宋_GB2312"/>
                <w:sz w:val="24"/>
              </w:rPr>
            </w:pPr>
            <w:r>
              <w:rPr>
                <w:rFonts w:hint="eastAsia" w:ascii="仿宋" w:hAnsi="仿宋" w:eastAsia="仿宋" w:cs="仿宋"/>
                <w:sz w:val="24"/>
                <w:szCs w:val="24"/>
              </w:rPr>
              <w:t>博物馆</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3.83</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1460.58</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1460.58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329.94</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329.94</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 w:hAnsi="仿宋" w:eastAsia="仿宋" w:cs="仿宋"/>
                <w:sz w:val="24"/>
                <w:szCs w:val="24"/>
              </w:rPr>
              <w:t>文化馆</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16.16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16.16</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 w:hAnsi="仿宋" w:eastAsia="仿宋" w:cs="仿宋"/>
                <w:sz w:val="24"/>
                <w:szCs w:val="24"/>
              </w:rPr>
              <w:t>图书馆</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211.81</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211.81</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400" w:lineRule="exact"/>
              <w:jc w:val="center"/>
              <w:rPr>
                <w:rFonts w:hint="eastAsia" w:ascii="仿宋_GB2312" w:hAnsi="仿宋_GB2312" w:eastAsia="仿宋_GB2312" w:cs="仿宋_GB2312"/>
                <w:kern w:val="2"/>
                <w:sz w:val="24"/>
                <w:szCs w:val="24"/>
                <w:lang w:val="en-US" w:eastAsia="zh-CN" w:bidi="ar-SA"/>
              </w:rPr>
            </w:pPr>
            <w:r>
              <w:rPr>
                <w:rFonts w:hint="eastAsia" w:ascii="仿宋" w:hAnsi="仿宋" w:eastAsia="仿宋" w:cs="仿宋"/>
                <w:sz w:val="24"/>
                <w:szCs w:val="24"/>
              </w:rPr>
              <w:t>文化执法大队</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26.69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26.69</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博物馆</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875.98</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875.98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numPr>
                <w:ilvl w:val="0"/>
                <w:numId w:val="0"/>
              </w:numPr>
              <w:autoSpaceDN w:val="0"/>
              <w:spacing w:line="340" w:lineRule="exact"/>
              <w:ind w:leftChars="0"/>
              <w:jc w:val="left"/>
              <w:textAlignment w:val="center"/>
              <w:rPr>
                <w:rFonts w:ascii="??_GB2312" w:hAnsi="??_GB2312" w:cs="??_GB2312"/>
                <w:color w:val="000000"/>
                <w:sz w:val="24"/>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eastAsia="zh-CN"/>
              </w:rPr>
              <w:t>、</w:t>
            </w:r>
            <w:r>
              <w:rPr>
                <w:rFonts w:hint="eastAsia" w:ascii="宋体" w:hAnsi="宋体" w:cs="宋体"/>
                <w:color w:val="000000"/>
                <w:sz w:val="24"/>
              </w:rPr>
              <w:t>送戏下乡</w:t>
            </w:r>
            <w:r>
              <w:rPr>
                <w:rFonts w:ascii="??_GB2312" w:hAnsi="??_GB2312" w:cs="??_GB2312"/>
                <w:color w:val="000000"/>
                <w:sz w:val="24"/>
              </w:rPr>
              <w:t>80</w:t>
            </w:r>
            <w:r>
              <w:rPr>
                <w:rFonts w:hint="eastAsia" w:ascii="宋体" w:hAnsi="宋体" w:cs="宋体"/>
                <w:color w:val="000000"/>
                <w:sz w:val="24"/>
              </w:rPr>
              <w:t>场；</w:t>
            </w:r>
          </w:p>
          <w:p>
            <w:pPr>
              <w:numPr>
                <w:ilvl w:val="0"/>
                <w:numId w:val="0"/>
              </w:numPr>
              <w:autoSpaceDN w:val="0"/>
              <w:spacing w:line="340" w:lineRule="exact"/>
              <w:ind w:leftChars="0"/>
              <w:jc w:val="left"/>
              <w:textAlignment w:val="center"/>
              <w:rPr>
                <w:rFonts w:ascii="??_GB2312" w:hAnsi="??_GB2312" w:cs="??_GB2312"/>
                <w:color w:val="000000"/>
                <w:sz w:val="24"/>
              </w:rPr>
            </w:pPr>
            <w:r>
              <w:rPr>
                <w:rFonts w:hint="eastAsia" w:ascii="宋体" w:hAnsi="宋体" w:cs="宋体"/>
                <w:color w:val="000000"/>
                <w:sz w:val="24"/>
                <w:lang w:val="en-US" w:eastAsia="zh-CN"/>
              </w:rPr>
              <w:t>2、</w:t>
            </w:r>
            <w:r>
              <w:rPr>
                <w:rFonts w:hint="eastAsia" w:ascii="宋体" w:hAnsi="宋体" w:cs="宋体"/>
                <w:color w:val="000000"/>
                <w:sz w:val="24"/>
              </w:rPr>
              <w:t>公益电影放映</w:t>
            </w:r>
            <w:r>
              <w:rPr>
                <w:rFonts w:ascii="??_GB2312" w:hAnsi="??_GB2312" w:cs="??_GB2312"/>
                <w:color w:val="000000"/>
                <w:sz w:val="24"/>
              </w:rPr>
              <w:t>4716</w:t>
            </w:r>
            <w:r>
              <w:rPr>
                <w:rFonts w:hint="eastAsia" w:ascii="宋体" w:hAnsi="宋体" w:cs="宋体"/>
                <w:color w:val="000000"/>
                <w:sz w:val="24"/>
              </w:rPr>
              <w:t>场；</w:t>
            </w:r>
          </w:p>
          <w:p>
            <w:pPr>
              <w:numPr>
                <w:ilvl w:val="0"/>
                <w:numId w:val="0"/>
              </w:numPr>
              <w:autoSpaceDN w:val="0"/>
              <w:spacing w:line="340" w:lineRule="exact"/>
              <w:ind w:leftChars="0"/>
              <w:jc w:val="left"/>
              <w:textAlignment w:val="center"/>
              <w:rPr>
                <w:rFonts w:hint="eastAsia" w:ascii="宋体" w:hAnsi="宋体" w:cs="宋体"/>
                <w:color w:val="000000"/>
                <w:sz w:val="24"/>
              </w:rPr>
            </w:pPr>
            <w:r>
              <w:rPr>
                <w:rFonts w:hint="eastAsia" w:ascii="宋体" w:hAnsi="宋体" w:cs="宋体"/>
                <w:color w:val="000000"/>
                <w:sz w:val="24"/>
                <w:lang w:val="en-US" w:eastAsia="zh-CN"/>
              </w:rPr>
              <w:t>3、</w:t>
            </w:r>
            <w:r>
              <w:rPr>
                <w:rFonts w:hint="eastAsia" w:ascii="宋体" w:hAnsi="宋体" w:cs="宋体"/>
                <w:color w:val="000000"/>
                <w:sz w:val="24"/>
              </w:rPr>
              <w:t>按规定完成三馆免费开放；</w:t>
            </w:r>
          </w:p>
          <w:p>
            <w:pPr>
              <w:numPr>
                <w:ilvl w:val="0"/>
                <w:numId w:val="0"/>
              </w:numPr>
              <w:autoSpaceDN w:val="0"/>
              <w:spacing w:line="340" w:lineRule="exact"/>
              <w:ind w:leftChars="0"/>
              <w:jc w:val="left"/>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4、创建“中国楹联文化县”；</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宋体" w:hAnsi="宋体" w:cs="宋体"/>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5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宋体" w:hAnsi="宋体" w:cs="宋体"/>
                <w:color w:val="000000"/>
                <w:sz w:val="24"/>
              </w:rPr>
              <w:t>指标</w:t>
            </w:r>
            <w:r>
              <w:rPr>
                <w:rFonts w:ascii="??_GB2312" w:hAnsi="??_GB2312" w:cs="??_GB2312"/>
                <w:color w:val="000000"/>
                <w:sz w:val="24"/>
              </w:rPr>
              <w:t>1</w:t>
            </w:r>
            <w:r>
              <w:rPr>
                <w:rFonts w:hint="eastAsia" w:ascii="宋体" w:hAnsi="宋体" w:cs="宋体"/>
                <w:color w:val="000000"/>
                <w:sz w:val="24"/>
              </w:rPr>
              <w:t>：公共文化服务体系</w:t>
            </w:r>
          </w:p>
        </w:tc>
        <w:tc>
          <w:tcPr>
            <w:tcW w:w="2684" w:type="dxa"/>
            <w:gridSpan w:val="6"/>
            <w:noWrap w:val="0"/>
            <w:vAlign w:val="center"/>
          </w:tcPr>
          <w:p>
            <w:pPr>
              <w:autoSpaceDN w:val="0"/>
              <w:spacing w:line="5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宋体" w:hAnsi="宋体" w:cs="宋体"/>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5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宋体" w:hAnsi="宋体" w:cs="宋体"/>
                <w:color w:val="000000"/>
                <w:sz w:val="24"/>
              </w:rPr>
              <w:t>指标</w:t>
            </w:r>
            <w:r>
              <w:rPr>
                <w:rFonts w:ascii="??_GB2312" w:hAnsi="??_GB2312" w:cs="??_GB2312"/>
                <w:color w:val="000000"/>
                <w:sz w:val="24"/>
              </w:rPr>
              <w:t>2</w:t>
            </w:r>
            <w:r>
              <w:rPr>
                <w:rFonts w:hint="eastAsia" w:ascii="宋体" w:hAnsi="宋体" w:cs="宋体"/>
                <w:color w:val="000000"/>
                <w:sz w:val="24"/>
              </w:rPr>
              <w:t>：村级</w:t>
            </w:r>
            <w:r>
              <w:rPr>
                <w:rFonts w:ascii="??_GB2312" w:hAnsi="??_GB2312" w:cs="??_GB2312"/>
                <w:color w:val="000000"/>
                <w:sz w:val="24"/>
              </w:rPr>
              <w:t>“</w:t>
            </w:r>
            <w:r>
              <w:rPr>
                <w:rFonts w:hint="eastAsia" w:ascii="宋体" w:hAnsi="宋体" w:cs="宋体"/>
                <w:color w:val="000000"/>
                <w:sz w:val="24"/>
              </w:rPr>
              <w:t>七个一</w:t>
            </w:r>
            <w:r>
              <w:rPr>
                <w:rFonts w:ascii="??_GB2312" w:hAnsi="??_GB2312" w:cs="??_GB2312"/>
                <w:color w:val="000000"/>
                <w:sz w:val="24"/>
              </w:rPr>
              <w:t>”</w:t>
            </w:r>
            <w:r>
              <w:rPr>
                <w:rFonts w:hint="eastAsia" w:ascii="宋体" w:hAnsi="宋体" w:cs="宋体"/>
                <w:color w:val="000000"/>
                <w:sz w:val="24"/>
              </w:rPr>
              <w:t>公共文化服务建设</w:t>
            </w:r>
          </w:p>
        </w:tc>
        <w:tc>
          <w:tcPr>
            <w:tcW w:w="2684" w:type="dxa"/>
            <w:gridSpan w:val="6"/>
            <w:noWrap w:val="0"/>
            <w:vAlign w:val="center"/>
          </w:tcPr>
          <w:p>
            <w:pPr>
              <w:autoSpaceDN w:val="0"/>
              <w:spacing w:line="5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宋体" w:hAnsi="宋体" w:cs="宋体"/>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宋体" w:hAnsi="宋体" w:cs="宋体"/>
                <w:color w:val="000000"/>
                <w:sz w:val="24"/>
                <w:lang w:val="en-US" w:eastAsia="zh-CN"/>
              </w:rPr>
              <w:t>指标3：创建“中国楹联文化县”</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宋体" w:hAnsi="宋体" w:cs="宋体"/>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5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宋体" w:hAnsi="宋体" w:cs="宋体"/>
                <w:color w:val="000000"/>
                <w:sz w:val="24"/>
              </w:rPr>
              <w:t>指标</w:t>
            </w:r>
            <w:r>
              <w:rPr>
                <w:rFonts w:ascii="??_GB2312" w:hAnsi="??_GB2312" w:cs="??_GB2312"/>
                <w:color w:val="000000"/>
                <w:sz w:val="24"/>
              </w:rPr>
              <w:t>1</w:t>
            </w:r>
            <w:r>
              <w:rPr>
                <w:rFonts w:hint="eastAsia" w:ascii="宋体" w:hAnsi="宋体" w:cs="宋体"/>
                <w:color w:val="000000"/>
                <w:sz w:val="24"/>
              </w:rPr>
              <w:t>：公益电影放映</w:t>
            </w:r>
          </w:p>
        </w:tc>
        <w:tc>
          <w:tcPr>
            <w:tcW w:w="2684" w:type="dxa"/>
            <w:gridSpan w:val="6"/>
            <w:noWrap w:val="0"/>
            <w:vAlign w:val="center"/>
          </w:tcPr>
          <w:p>
            <w:pPr>
              <w:autoSpaceDN w:val="0"/>
              <w:spacing w:line="520" w:lineRule="exact"/>
              <w:jc w:val="center"/>
              <w:textAlignment w:val="center"/>
              <w:rPr>
                <w:rFonts w:hint="eastAsia" w:ascii="??_GB2312" w:hAnsi="??_GB2312" w:eastAsia="宋体" w:cs="Times New Roman"/>
                <w:b/>
                <w:bCs/>
                <w:color w:val="000000"/>
                <w:kern w:val="2"/>
                <w:sz w:val="24"/>
                <w:szCs w:val="24"/>
                <w:lang w:val="en-US" w:eastAsia="zh-CN" w:bidi="ar-SA"/>
              </w:rPr>
            </w:pPr>
            <w:r>
              <w:rPr>
                <w:rFonts w:ascii="??_GB2312" w:hAnsi="??_GB2312" w:cs="??_GB2312"/>
                <w:color w:val="000000"/>
                <w:sz w:val="24"/>
              </w:rPr>
              <w:t>4</w:t>
            </w:r>
            <w:r>
              <w:rPr>
                <w:rFonts w:hint="eastAsia" w:ascii="??_GB2312" w:hAnsi="??_GB2312" w:cs="??_GB2312"/>
                <w:color w:val="000000"/>
                <w:sz w:val="24"/>
                <w:lang w:val="en-US" w:eastAsia="zh-CN"/>
              </w:rPr>
              <w:t>763</w:t>
            </w:r>
            <w:r>
              <w:rPr>
                <w:rFonts w:hint="eastAsia" w:ascii="宋体" w:hAnsi="宋体" w:cs="宋体"/>
                <w:color w:val="000000"/>
                <w:sz w:val="24"/>
              </w:rPr>
              <w:t>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5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宋体" w:hAnsi="宋体" w:cs="宋体"/>
                <w:color w:val="000000"/>
                <w:sz w:val="24"/>
              </w:rPr>
              <w:t>指标</w:t>
            </w:r>
            <w:r>
              <w:rPr>
                <w:rFonts w:ascii="??_GB2312" w:hAnsi="??_GB2312" w:cs="??_GB2312"/>
                <w:color w:val="000000"/>
                <w:sz w:val="24"/>
              </w:rPr>
              <w:t>2</w:t>
            </w:r>
            <w:r>
              <w:rPr>
                <w:rFonts w:hint="eastAsia" w:ascii="宋体" w:hAnsi="宋体" w:cs="宋体"/>
                <w:color w:val="000000"/>
                <w:sz w:val="24"/>
              </w:rPr>
              <w:t>：送戏下乡</w:t>
            </w:r>
          </w:p>
        </w:tc>
        <w:tc>
          <w:tcPr>
            <w:tcW w:w="2684" w:type="dxa"/>
            <w:gridSpan w:val="6"/>
            <w:noWrap w:val="0"/>
            <w:vAlign w:val="center"/>
          </w:tcPr>
          <w:p>
            <w:pPr>
              <w:autoSpaceDN w:val="0"/>
              <w:spacing w:line="520" w:lineRule="exact"/>
              <w:jc w:val="center"/>
              <w:textAlignment w:val="center"/>
              <w:rPr>
                <w:rFonts w:hint="eastAsia" w:ascii="??_GB2312" w:hAnsi="??_GB2312" w:eastAsia="宋体" w:cs="Times New Roman"/>
                <w:b/>
                <w:bCs/>
                <w:color w:val="000000"/>
                <w:kern w:val="2"/>
                <w:sz w:val="24"/>
                <w:szCs w:val="24"/>
                <w:lang w:val="en-US" w:eastAsia="zh-CN" w:bidi="ar-SA"/>
              </w:rPr>
            </w:pPr>
            <w:r>
              <w:rPr>
                <w:rFonts w:ascii="??_GB2312" w:hAnsi="??_GB2312" w:cs="??_GB2312"/>
                <w:color w:val="000000"/>
                <w:sz w:val="24"/>
              </w:rPr>
              <w:t>80</w:t>
            </w:r>
            <w:r>
              <w:rPr>
                <w:rFonts w:hint="eastAsia" w:ascii="宋体" w:hAnsi="宋体" w:cs="宋体"/>
                <w:color w:val="000000"/>
                <w:sz w:val="24"/>
              </w:rPr>
              <w:t>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5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宋体" w:hAnsi="宋体" w:cs="宋体"/>
                <w:color w:val="000000"/>
                <w:sz w:val="24"/>
              </w:rPr>
              <w:t>指标</w:t>
            </w:r>
            <w:r>
              <w:rPr>
                <w:rFonts w:ascii="??_GB2312" w:hAnsi="??_GB2312" w:cs="??_GB2312"/>
                <w:color w:val="000000"/>
                <w:sz w:val="24"/>
              </w:rPr>
              <w:t>1</w:t>
            </w:r>
            <w:r>
              <w:rPr>
                <w:rFonts w:hint="eastAsia" w:ascii="宋体" w:hAnsi="宋体" w:cs="宋体"/>
                <w:color w:val="000000"/>
                <w:sz w:val="24"/>
              </w:rPr>
              <w:t>：</w:t>
            </w:r>
            <w:r>
              <w:rPr>
                <w:rFonts w:ascii="??_GB2312" w:hAnsi="??_GB2312" w:cs="??_GB2312"/>
                <w:color w:val="000000"/>
                <w:sz w:val="24"/>
              </w:rPr>
              <w:t>201</w:t>
            </w:r>
            <w:r>
              <w:rPr>
                <w:rFonts w:hint="eastAsia" w:ascii="??_GB2312" w:hAnsi="??_GB2312" w:cs="??_GB2312"/>
                <w:color w:val="000000"/>
                <w:sz w:val="24"/>
                <w:lang w:val="en-US" w:eastAsia="zh-CN"/>
              </w:rPr>
              <w:t>8</w:t>
            </w:r>
            <w:r>
              <w:rPr>
                <w:rFonts w:hint="eastAsia" w:ascii="宋体" w:hAnsi="宋体" w:cs="宋体"/>
                <w:color w:val="000000"/>
                <w:sz w:val="24"/>
              </w:rPr>
              <w:t>年前</w:t>
            </w:r>
          </w:p>
        </w:tc>
        <w:tc>
          <w:tcPr>
            <w:tcW w:w="2684" w:type="dxa"/>
            <w:gridSpan w:val="6"/>
            <w:noWrap w:val="0"/>
            <w:vAlign w:val="center"/>
          </w:tcPr>
          <w:p>
            <w:pPr>
              <w:autoSpaceDN w:val="0"/>
              <w:spacing w:line="5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宋体" w:hAnsi="宋体" w:cs="宋体"/>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5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宋体" w:hAnsi="宋体" w:cs="宋体"/>
                <w:color w:val="000000"/>
                <w:sz w:val="24"/>
              </w:rPr>
              <w:t>指标</w:t>
            </w:r>
            <w:r>
              <w:rPr>
                <w:rFonts w:ascii="??_GB2312" w:hAnsi="??_GB2312" w:cs="??_GB2312"/>
                <w:color w:val="000000"/>
                <w:sz w:val="24"/>
              </w:rPr>
              <w:t>2</w:t>
            </w:r>
            <w:r>
              <w:rPr>
                <w:rFonts w:hint="eastAsia" w:ascii="宋体" w:hAnsi="宋体" w:cs="宋体"/>
                <w:color w:val="000000"/>
                <w:sz w:val="24"/>
              </w:rPr>
              <w:t>：</w:t>
            </w:r>
          </w:p>
        </w:tc>
        <w:tc>
          <w:tcPr>
            <w:tcW w:w="2684" w:type="dxa"/>
            <w:gridSpan w:val="6"/>
            <w:noWrap w:val="0"/>
            <w:vAlign w:val="center"/>
          </w:tcPr>
          <w:p>
            <w:pPr>
              <w:autoSpaceDN w:val="0"/>
              <w:spacing w:line="520" w:lineRule="exact"/>
              <w:jc w:val="center"/>
              <w:textAlignment w:val="center"/>
              <w:rPr>
                <w:rFonts w:hint="eastAsia" w:ascii="??_GB2312" w:hAnsi="??_GB2312" w:eastAsia="宋体" w:cs="Times New Roman"/>
                <w:b/>
                <w:bCs/>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5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宋体" w:hAnsi="宋体" w:cs="宋体"/>
                <w:color w:val="000000"/>
                <w:sz w:val="24"/>
              </w:rPr>
              <w:t>指标</w:t>
            </w:r>
            <w:r>
              <w:rPr>
                <w:rFonts w:ascii="??_GB2312" w:hAnsi="??_GB2312" w:cs="??_GB2312"/>
                <w:color w:val="000000"/>
                <w:sz w:val="24"/>
              </w:rPr>
              <w:t>1</w:t>
            </w:r>
            <w:r>
              <w:rPr>
                <w:rFonts w:hint="eastAsia" w:ascii="宋体" w:hAnsi="宋体" w:cs="宋体"/>
                <w:color w:val="000000"/>
                <w:sz w:val="24"/>
              </w:rPr>
              <w:t>：财政补助收入</w:t>
            </w:r>
          </w:p>
        </w:tc>
        <w:tc>
          <w:tcPr>
            <w:tcW w:w="2684" w:type="dxa"/>
            <w:gridSpan w:val="6"/>
            <w:noWrap w:val="0"/>
            <w:vAlign w:val="top"/>
          </w:tcPr>
          <w:p>
            <w:pPr>
              <w:jc w:val="center"/>
              <w:rPr>
                <w:rFonts w:hint="eastAsia" w:ascii="??_GB2312" w:hAnsi="??_GB2312" w:eastAsia="宋体" w:cs="Times New Roman"/>
                <w:b/>
                <w:bCs/>
                <w:color w:val="000000"/>
                <w:kern w:val="2"/>
                <w:sz w:val="24"/>
                <w:szCs w:val="24"/>
                <w:lang w:val="en-US" w:eastAsia="zh-CN" w:bidi="ar-SA"/>
              </w:rPr>
            </w:pPr>
            <w:r>
              <w:rPr>
                <w:rFonts w:hint="eastAsia" w:ascii="宋体" w:hAnsi="宋体" w:cs="宋体"/>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5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宋体" w:hAnsi="宋体" w:cs="宋体"/>
                <w:color w:val="000000"/>
                <w:sz w:val="24"/>
              </w:rPr>
              <w:t>指标</w:t>
            </w:r>
            <w:r>
              <w:rPr>
                <w:rFonts w:ascii="??_GB2312" w:hAnsi="??_GB2312" w:cs="??_GB2312"/>
                <w:color w:val="000000"/>
                <w:sz w:val="24"/>
              </w:rPr>
              <w:t>2</w:t>
            </w:r>
            <w:r>
              <w:rPr>
                <w:rFonts w:hint="eastAsia" w:ascii="宋体" w:hAnsi="宋体" w:cs="宋体"/>
                <w:color w:val="000000"/>
                <w:sz w:val="24"/>
              </w:rPr>
              <w:t>：上级补助收入</w:t>
            </w:r>
          </w:p>
        </w:tc>
        <w:tc>
          <w:tcPr>
            <w:tcW w:w="2684" w:type="dxa"/>
            <w:gridSpan w:val="6"/>
            <w:noWrap w:val="0"/>
            <w:vAlign w:val="top"/>
          </w:tcPr>
          <w:p>
            <w:pPr>
              <w:jc w:val="center"/>
              <w:rPr>
                <w:rFonts w:hint="eastAsia" w:ascii="??_GB2312" w:hAnsi="??_GB2312" w:eastAsia="宋体" w:cs="Times New Roman"/>
                <w:b/>
                <w:bCs/>
                <w:color w:val="000000"/>
                <w:kern w:val="2"/>
                <w:sz w:val="24"/>
                <w:szCs w:val="24"/>
                <w:lang w:val="en-US" w:eastAsia="zh-CN" w:bidi="ar-SA"/>
              </w:rPr>
            </w:pPr>
            <w:r>
              <w:rPr>
                <w:rFonts w:hint="eastAsia" w:ascii="宋体" w:hAnsi="宋体" w:cs="宋体"/>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5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宋体" w:hAnsi="宋体" w:cs="宋体"/>
                <w:color w:val="000000"/>
                <w:sz w:val="24"/>
              </w:rPr>
              <w:t>指标</w:t>
            </w:r>
            <w:r>
              <w:rPr>
                <w:rFonts w:ascii="??_GB2312" w:hAnsi="??_GB2312" w:cs="??_GB2312"/>
                <w:color w:val="000000"/>
                <w:sz w:val="24"/>
              </w:rPr>
              <w:t>1</w:t>
            </w:r>
            <w:r>
              <w:rPr>
                <w:rFonts w:hint="eastAsia" w:ascii="宋体" w:hAnsi="宋体" w:cs="宋体"/>
                <w:color w:val="000000"/>
                <w:sz w:val="24"/>
              </w:rPr>
              <w:t>：丰富文化生活</w:t>
            </w:r>
          </w:p>
        </w:tc>
        <w:tc>
          <w:tcPr>
            <w:tcW w:w="2684" w:type="dxa"/>
            <w:gridSpan w:val="6"/>
            <w:noWrap w:val="0"/>
            <w:vAlign w:val="center"/>
          </w:tcPr>
          <w:p>
            <w:pPr>
              <w:autoSpaceDN w:val="0"/>
              <w:spacing w:line="5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宋体" w:hAnsi="宋体" w:cs="宋体"/>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5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宋体" w:hAnsi="宋体" w:cs="宋体"/>
                <w:color w:val="000000"/>
                <w:sz w:val="24"/>
              </w:rPr>
              <w:t>指标</w:t>
            </w:r>
            <w:r>
              <w:rPr>
                <w:rFonts w:ascii="??_GB2312" w:hAnsi="??_GB2312" w:cs="??_GB2312"/>
                <w:color w:val="000000"/>
                <w:sz w:val="24"/>
              </w:rPr>
              <w:t>2</w:t>
            </w:r>
            <w:r>
              <w:rPr>
                <w:rFonts w:hint="eastAsia" w:ascii="宋体" w:hAnsi="宋体" w:cs="宋体"/>
                <w:color w:val="000000"/>
                <w:sz w:val="24"/>
              </w:rPr>
              <w:t>：提升文化素质</w:t>
            </w:r>
          </w:p>
        </w:tc>
        <w:tc>
          <w:tcPr>
            <w:tcW w:w="2684" w:type="dxa"/>
            <w:gridSpan w:val="6"/>
            <w:noWrap w:val="0"/>
            <w:vAlign w:val="center"/>
          </w:tcPr>
          <w:p>
            <w:pPr>
              <w:autoSpaceDN w:val="0"/>
              <w:spacing w:line="5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宋体" w:hAnsi="宋体" w:cs="宋体"/>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宋体" w:hAnsi="宋体" w:cs="宋体"/>
                <w:color w:val="000000"/>
                <w:sz w:val="24"/>
              </w:rPr>
              <w:t>群众满意</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宋体" w:hAnsi="宋体" w:cs="宋体"/>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涂</w:t>
            </w:r>
            <w:r>
              <w:rPr>
                <w:rFonts w:ascii="宋体" w:hAnsi="宋体" w:cs="仿宋"/>
                <w:color w:val="000000"/>
                <w:sz w:val="24"/>
              </w:rPr>
              <w:t xml:space="preserve">  </w:t>
            </w:r>
            <w:r>
              <w:rPr>
                <w:rFonts w:hint="eastAsia" w:ascii="宋体" w:hAnsi="宋体" w:cs="仿宋"/>
                <w:color w:val="000000"/>
                <w:sz w:val="24"/>
              </w:rPr>
              <w:t>娟</w:t>
            </w:r>
          </w:p>
        </w:tc>
        <w:tc>
          <w:tcPr>
            <w:tcW w:w="3561" w:type="dxa"/>
            <w:gridSpan w:val="6"/>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局长</w:t>
            </w:r>
          </w:p>
        </w:tc>
        <w:tc>
          <w:tcPr>
            <w:tcW w:w="1479" w:type="dxa"/>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文广新旅局</w:t>
            </w:r>
          </w:p>
        </w:tc>
        <w:tc>
          <w:tcPr>
            <w:tcW w:w="3106" w:type="dxa"/>
            <w:gridSpan w:val="8"/>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涂</w:t>
            </w:r>
            <w:r>
              <w:rPr>
                <w:rFonts w:ascii="宋体" w:hAnsi="宋体" w:cs="仿宋"/>
                <w:color w:val="000000"/>
                <w:sz w:val="24"/>
              </w:rPr>
              <w:t xml:space="preserve">  </w:t>
            </w:r>
            <w:r>
              <w:rPr>
                <w:rFonts w:hint="eastAsia" w:ascii="宋体" w:hAnsi="宋体" w:cs="仿宋"/>
                <w:color w:val="000000"/>
                <w:sz w:val="24"/>
              </w:rPr>
              <w:t>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szCs w:val="24"/>
              </w:rPr>
              <w:t>徐剑雪</w:t>
            </w:r>
          </w:p>
        </w:tc>
        <w:tc>
          <w:tcPr>
            <w:tcW w:w="3561" w:type="dxa"/>
            <w:gridSpan w:val="6"/>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副局长</w:t>
            </w:r>
          </w:p>
        </w:tc>
        <w:tc>
          <w:tcPr>
            <w:tcW w:w="1479" w:type="dxa"/>
            <w:noWrap w:val="0"/>
            <w:vAlign w:val="center"/>
          </w:tcPr>
          <w:p>
            <w:pPr>
              <w:jc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文广新旅局</w:t>
            </w:r>
          </w:p>
        </w:tc>
        <w:tc>
          <w:tcPr>
            <w:tcW w:w="3106" w:type="dxa"/>
            <w:gridSpan w:val="8"/>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szCs w:val="24"/>
              </w:rPr>
              <w:t>徐剑雪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李文广</w:t>
            </w:r>
          </w:p>
        </w:tc>
        <w:tc>
          <w:tcPr>
            <w:tcW w:w="3561" w:type="dxa"/>
            <w:gridSpan w:val="6"/>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股长</w:t>
            </w:r>
          </w:p>
        </w:tc>
        <w:tc>
          <w:tcPr>
            <w:tcW w:w="1479" w:type="dxa"/>
            <w:noWrap w:val="0"/>
            <w:vAlign w:val="center"/>
          </w:tcPr>
          <w:p>
            <w:pPr>
              <w:jc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文广新旅局</w:t>
            </w:r>
          </w:p>
        </w:tc>
        <w:tc>
          <w:tcPr>
            <w:tcW w:w="3106" w:type="dxa"/>
            <w:gridSpan w:val="8"/>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李文广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欧</w:t>
            </w:r>
            <w:r>
              <w:rPr>
                <w:rFonts w:ascii="宋体" w:hAnsi="宋体" w:cs="仿宋"/>
                <w:color w:val="000000"/>
                <w:sz w:val="24"/>
              </w:rPr>
              <w:t xml:space="preserve">  </w:t>
            </w:r>
            <w:r>
              <w:rPr>
                <w:rFonts w:hint="eastAsia" w:ascii="宋体" w:hAnsi="宋体" w:cs="仿宋"/>
                <w:color w:val="000000"/>
                <w:sz w:val="24"/>
              </w:rPr>
              <w:t>琴</w:t>
            </w:r>
          </w:p>
        </w:tc>
        <w:tc>
          <w:tcPr>
            <w:tcW w:w="3561" w:type="dxa"/>
            <w:gridSpan w:val="6"/>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副股长</w:t>
            </w:r>
          </w:p>
        </w:tc>
        <w:tc>
          <w:tcPr>
            <w:tcW w:w="1479" w:type="dxa"/>
            <w:noWrap w:val="0"/>
            <w:vAlign w:val="center"/>
          </w:tcPr>
          <w:p>
            <w:pPr>
              <w:jc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文广新旅局</w:t>
            </w:r>
          </w:p>
        </w:tc>
        <w:tc>
          <w:tcPr>
            <w:tcW w:w="3106" w:type="dxa"/>
            <w:gridSpan w:val="8"/>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欧</w:t>
            </w:r>
            <w:r>
              <w:rPr>
                <w:rFonts w:ascii="宋体" w:hAnsi="宋体" w:cs="仿宋"/>
                <w:color w:val="000000"/>
                <w:sz w:val="24"/>
              </w:rPr>
              <w:t xml:space="preserve">  </w:t>
            </w:r>
            <w:r>
              <w:rPr>
                <w:rFonts w:hint="eastAsia" w:ascii="宋体" w:hAnsi="宋体" w:cs="仿宋"/>
                <w:color w:val="000000"/>
                <w:sz w:val="24"/>
              </w:rPr>
              <w:t>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spacing w:line="560" w:lineRule="exact"/>
              <w:jc w:val="center"/>
              <w:rPr>
                <w:rFonts w:ascii="方正小标宋简体" w:hAnsi="仿宋" w:eastAsia="方正小标宋简体" w:cs="????"/>
                <w:bCs/>
                <w:sz w:val="44"/>
                <w:szCs w:val="44"/>
              </w:rPr>
            </w:pPr>
            <w:r>
              <w:rPr>
                <w:rFonts w:hint="eastAsia" w:ascii="方正小标宋简体" w:hAnsi="仿宋" w:eastAsia="方正小标宋简体" w:cs="????"/>
                <w:bCs/>
                <w:sz w:val="44"/>
                <w:szCs w:val="44"/>
              </w:rPr>
              <w:t>华容县文化广电新闻出版旅游局</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44"/>
                <w:szCs w:val="44"/>
              </w:rPr>
              <w:t>201</w:t>
            </w:r>
            <w:r>
              <w:rPr>
                <w:rFonts w:hint="eastAsia" w:ascii="方正小标宋简体" w:hAnsi="仿宋" w:eastAsia="方正小标宋简体" w:cs="????"/>
                <w:bCs/>
                <w:sz w:val="44"/>
                <w:szCs w:val="44"/>
                <w:lang w:val="en-US" w:eastAsia="zh-CN"/>
              </w:rPr>
              <w:t>8</w:t>
            </w:r>
            <w:r>
              <w:rPr>
                <w:rFonts w:hint="eastAsia" w:ascii="方正小标宋简体" w:hAnsi="仿宋" w:eastAsia="方正小标宋简体" w:cs="????"/>
                <w:bCs/>
                <w:sz w:val="44"/>
                <w:szCs w:val="44"/>
              </w:rPr>
              <w:t>年部门整体支出绩效评价报告</w:t>
            </w:r>
          </w:p>
          <w:p>
            <w:pPr>
              <w:spacing w:line="480" w:lineRule="exact"/>
              <w:ind w:firstLine="600" w:firstLineChars="200"/>
              <w:jc w:val="left"/>
              <w:rPr>
                <w:rFonts w:ascii="仿宋" w:hAnsi="仿宋" w:eastAsia="仿宋" w:cs="宋体"/>
                <w:sz w:val="30"/>
                <w:szCs w:val="30"/>
              </w:rPr>
            </w:pPr>
          </w:p>
          <w:p>
            <w:pPr>
              <w:spacing w:line="534" w:lineRule="exact"/>
              <w:ind w:firstLine="600" w:firstLineChars="200"/>
              <w:jc w:val="left"/>
              <w:rPr>
                <w:rFonts w:ascii="仿宋" w:hAnsi="仿宋" w:eastAsia="仿宋" w:cs="宋体"/>
                <w:sz w:val="30"/>
                <w:szCs w:val="30"/>
              </w:rPr>
            </w:pPr>
            <w:r>
              <w:rPr>
                <w:rFonts w:hint="eastAsia" w:ascii="仿宋" w:hAnsi="仿宋" w:eastAsia="仿宋" w:cs="宋体"/>
                <w:sz w:val="30"/>
                <w:szCs w:val="30"/>
              </w:rPr>
              <w:t>根据《华容县财政局关于开展</w:t>
            </w:r>
            <w:r>
              <w:rPr>
                <w:rFonts w:ascii="仿宋" w:hAnsi="仿宋" w:eastAsia="仿宋" w:cs="宋体"/>
                <w:sz w:val="30"/>
                <w:szCs w:val="30"/>
              </w:rPr>
              <w:t>201</w:t>
            </w:r>
            <w:r>
              <w:rPr>
                <w:rFonts w:hint="eastAsia" w:ascii="仿宋" w:hAnsi="仿宋" w:eastAsia="仿宋" w:cs="宋体"/>
                <w:sz w:val="30"/>
                <w:szCs w:val="30"/>
                <w:lang w:val="en-US" w:eastAsia="zh-CN"/>
              </w:rPr>
              <w:t>8</w:t>
            </w:r>
            <w:r>
              <w:rPr>
                <w:rFonts w:hint="eastAsia" w:ascii="仿宋" w:hAnsi="仿宋" w:eastAsia="仿宋" w:cs="宋体"/>
                <w:sz w:val="30"/>
                <w:szCs w:val="30"/>
              </w:rPr>
              <w:t>年度部门整体支出绩效自评工作的通知》（华财发〔</w:t>
            </w:r>
            <w:r>
              <w:rPr>
                <w:rFonts w:ascii="仿宋" w:hAnsi="仿宋" w:eastAsia="仿宋" w:cs="宋体"/>
                <w:sz w:val="30"/>
                <w:szCs w:val="30"/>
              </w:rPr>
              <w:t>201</w:t>
            </w:r>
            <w:r>
              <w:rPr>
                <w:rFonts w:hint="eastAsia" w:ascii="仿宋" w:hAnsi="仿宋" w:eastAsia="仿宋" w:cs="宋体"/>
                <w:sz w:val="30"/>
                <w:szCs w:val="30"/>
                <w:lang w:val="en-US" w:eastAsia="zh-CN"/>
              </w:rPr>
              <w:t>9</w:t>
            </w:r>
            <w:r>
              <w:rPr>
                <w:rFonts w:hint="eastAsia" w:ascii="仿宋" w:hAnsi="仿宋" w:eastAsia="仿宋" w:cs="宋体"/>
                <w:sz w:val="30"/>
                <w:szCs w:val="30"/>
              </w:rPr>
              <w:t>〕</w:t>
            </w:r>
            <w:r>
              <w:rPr>
                <w:rFonts w:ascii="仿宋" w:hAnsi="仿宋" w:eastAsia="仿宋" w:cs="宋体"/>
                <w:sz w:val="30"/>
                <w:szCs w:val="30"/>
              </w:rPr>
              <w:t>2</w:t>
            </w:r>
            <w:r>
              <w:rPr>
                <w:rFonts w:hint="eastAsia" w:ascii="仿宋" w:hAnsi="仿宋" w:eastAsia="仿宋" w:cs="宋体"/>
                <w:sz w:val="30"/>
                <w:szCs w:val="30"/>
                <w:lang w:val="en-US" w:eastAsia="zh-CN"/>
              </w:rPr>
              <w:t>3</w:t>
            </w:r>
            <w:r>
              <w:rPr>
                <w:rFonts w:hint="eastAsia" w:ascii="仿宋" w:hAnsi="仿宋" w:eastAsia="仿宋" w:cs="宋体"/>
                <w:sz w:val="30"/>
                <w:szCs w:val="30"/>
              </w:rPr>
              <w:t>号）的相关规定和要求，现对我局</w:t>
            </w:r>
            <w:r>
              <w:rPr>
                <w:rFonts w:ascii="仿宋" w:hAnsi="仿宋" w:eastAsia="仿宋" w:cs="宋体"/>
                <w:sz w:val="30"/>
                <w:szCs w:val="30"/>
              </w:rPr>
              <w:t>201</w:t>
            </w:r>
            <w:r>
              <w:rPr>
                <w:rFonts w:hint="eastAsia" w:ascii="仿宋" w:hAnsi="仿宋" w:eastAsia="仿宋" w:cs="宋体"/>
                <w:sz w:val="30"/>
                <w:szCs w:val="30"/>
                <w:lang w:val="en-US" w:eastAsia="zh-CN"/>
              </w:rPr>
              <w:t>8</w:t>
            </w:r>
            <w:r>
              <w:rPr>
                <w:rFonts w:hint="eastAsia" w:ascii="仿宋" w:hAnsi="仿宋" w:eastAsia="仿宋" w:cs="宋体"/>
                <w:sz w:val="30"/>
                <w:szCs w:val="30"/>
              </w:rPr>
              <w:t>年度整体支出开展绩效自评，现将情况汇报如下：</w:t>
            </w:r>
          </w:p>
          <w:p>
            <w:pPr>
              <w:spacing w:line="534" w:lineRule="exact"/>
              <w:ind w:firstLine="588" w:firstLineChars="196"/>
              <w:jc w:val="left"/>
              <w:rPr>
                <w:rFonts w:ascii="黑体" w:hAnsi="黑体" w:eastAsia="黑体" w:cs="????"/>
                <w:sz w:val="30"/>
                <w:szCs w:val="30"/>
              </w:rPr>
            </w:pPr>
            <w:r>
              <w:rPr>
                <w:rFonts w:hint="eastAsia" w:ascii="黑体" w:hAnsi="黑体" w:eastAsia="黑体" w:cs="????"/>
                <w:sz w:val="30"/>
                <w:szCs w:val="30"/>
              </w:rPr>
              <w:t>一、部门基本情况</w:t>
            </w:r>
          </w:p>
          <w:p>
            <w:pPr>
              <w:spacing w:line="534" w:lineRule="exact"/>
              <w:ind w:firstLine="600" w:firstLineChars="200"/>
              <w:jc w:val="left"/>
              <w:rPr>
                <w:rFonts w:ascii="仿宋" w:hAnsi="仿宋" w:eastAsia="仿宋" w:cs="宋体"/>
                <w:sz w:val="30"/>
                <w:szCs w:val="30"/>
              </w:rPr>
            </w:pPr>
            <w:r>
              <w:rPr>
                <w:rFonts w:hint="eastAsia" w:ascii="仿宋" w:hAnsi="仿宋" w:eastAsia="仿宋" w:cs="宋体"/>
                <w:sz w:val="30"/>
                <w:szCs w:val="30"/>
              </w:rPr>
              <w:t>县文广新旅局共有文广新旅局机关、图书馆、文化馆、文化市场综合执法大队、博物馆（文物所）</w:t>
            </w:r>
            <w:r>
              <w:rPr>
                <w:rFonts w:ascii="仿宋" w:hAnsi="仿宋" w:eastAsia="仿宋" w:cs="宋体"/>
                <w:sz w:val="30"/>
                <w:szCs w:val="30"/>
              </w:rPr>
              <w:t>5</w:t>
            </w:r>
            <w:r>
              <w:rPr>
                <w:rFonts w:hint="eastAsia" w:ascii="仿宋" w:hAnsi="仿宋" w:eastAsia="仿宋" w:cs="宋体"/>
                <w:sz w:val="30"/>
                <w:szCs w:val="30"/>
              </w:rPr>
              <w:t>个独立核算工作机构。现有人员编制</w:t>
            </w:r>
            <w:r>
              <w:rPr>
                <w:rFonts w:ascii="仿宋" w:hAnsi="仿宋" w:eastAsia="仿宋" w:cs="宋体"/>
                <w:sz w:val="30"/>
                <w:szCs w:val="30"/>
              </w:rPr>
              <w:t>6</w:t>
            </w:r>
            <w:r>
              <w:rPr>
                <w:rFonts w:hint="eastAsia" w:ascii="仿宋" w:hAnsi="仿宋" w:eastAsia="仿宋" w:cs="宋体"/>
                <w:sz w:val="30"/>
                <w:szCs w:val="30"/>
                <w:lang w:val="en-US" w:eastAsia="zh-CN"/>
              </w:rPr>
              <w:t>8</w:t>
            </w:r>
            <w:r>
              <w:rPr>
                <w:rFonts w:hint="eastAsia" w:ascii="仿宋" w:hAnsi="仿宋" w:eastAsia="仿宋" w:cs="宋体"/>
                <w:sz w:val="30"/>
                <w:szCs w:val="30"/>
              </w:rPr>
              <w:t>名（其中：行政编制</w:t>
            </w:r>
            <w:r>
              <w:rPr>
                <w:rFonts w:ascii="仿宋" w:hAnsi="仿宋" w:eastAsia="仿宋" w:cs="宋体"/>
                <w:sz w:val="30"/>
                <w:szCs w:val="30"/>
              </w:rPr>
              <w:t>1</w:t>
            </w:r>
            <w:r>
              <w:rPr>
                <w:rFonts w:hint="eastAsia" w:ascii="仿宋" w:hAnsi="仿宋" w:eastAsia="仿宋" w:cs="宋体"/>
                <w:sz w:val="30"/>
                <w:szCs w:val="30"/>
                <w:lang w:val="en-US" w:eastAsia="zh-CN"/>
              </w:rPr>
              <w:t>5</w:t>
            </w:r>
            <w:r>
              <w:rPr>
                <w:rFonts w:hint="eastAsia" w:ascii="仿宋" w:hAnsi="仿宋" w:eastAsia="仿宋" w:cs="宋体"/>
                <w:sz w:val="30"/>
                <w:szCs w:val="30"/>
              </w:rPr>
              <w:t>名，工勤编制</w:t>
            </w:r>
            <w:r>
              <w:rPr>
                <w:rFonts w:ascii="仿宋" w:hAnsi="仿宋" w:eastAsia="仿宋" w:cs="宋体"/>
                <w:sz w:val="30"/>
                <w:szCs w:val="30"/>
              </w:rPr>
              <w:t>3</w:t>
            </w:r>
            <w:r>
              <w:rPr>
                <w:rFonts w:hint="eastAsia" w:ascii="仿宋" w:hAnsi="仿宋" w:eastAsia="仿宋" w:cs="宋体"/>
                <w:sz w:val="30"/>
                <w:szCs w:val="30"/>
              </w:rPr>
              <w:t>名，事业全额编制</w:t>
            </w:r>
            <w:r>
              <w:rPr>
                <w:rFonts w:hint="eastAsia" w:ascii="仿宋" w:hAnsi="仿宋" w:eastAsia="仿宋" w:cs="宋体"/>
                <w:sz w:val="30"/>
                <w:szCs w:val="30"/>
                <w:lang w:val="en-US" w:eastAsia="zh-CN"/>
              </w:rPr>
              <w:t>50</w:t>
            </w:r>
            <w:r>
              <w:rPr>
                <w:rFonts w:hint="eastAsia" w:ascii="仿宋" w:hAnsi="仿宋" w:eastAsia="仿宋" w:cs="宋体"/>
                <w:sz w:val="30"/>
                <w:szCs w:val="30"/>
              </w:rPr>
              <w:t>名），实有在职干部、职工</w:t>
            </w:r>
            <w:r>
              <w:rPr>
                <w:rFonts w:ascii="仿宋" w:hAnsi="仿宋" w:eastAsia="仿宋" w:cs="宋体"/>
                <w:sz w:val="30"/>
                <w:szCs w:val="30"/>
              </w:rPr>
              <w:t>8</w:t>
            </w:r>
            <w:r>
              <w:rPr>
                <w:rFonts w:hint="eastAsia" w:ascii="仿宋" w:hAnsi="仿宋" w:eastAsia="仿宋" w:cs="宋体"/>
                <w:sz w:val="30"/>
                <w:szCs w:val="30"/>
                <w:lang w:val="en-US" w:eastAsia="zh-CN"/>
              </w:rPr>
              <w:t>2</w:t>
            </w:r>
            <w:r>
              <w:rPr>
                <w:rFonts w:hint="eastAsia" w:ascii="仿宋" w:hAnsi="仿宋" w:eastAsia="仿宋" w:cs="宋体"/>
                <w:sz w:val="30"/>
                <w:szCs w:val="30"/>
              </w:rPr>
              <w:t>人（其中：全额人员</w:t>
            </w:r>
            <w:r>
              <w:rPr>
                <w:rFonts w:ascii="仿宋" w:hAnsi="仿宋" w:eastAsia="仿宋" w:cs="宋体"/>
                <w:sz w:val="30"/>
                <w:szCs w:val="30"/>
              </w:rPr>
              <w:t>8</w:t>
            </w:r>
            <w:r>
              <w:rPr>
                <w:rFonts w:hint="eastAsia" w:ascii="仿宋" w:hAnsi="仿宋" w:eastAsia="仿宋" w:cs="宋体"/>
                <w:sz w:val="30"/>
                <w:szCs w:val="30"/>
                <w:lang w:val="en-US" w:eastAsia="zh-CN"/>
              </w:rPr>
              <w:t>2</w:t>
            </w:r>
            <w:r>
              <w:rPr>
                <w:rFonts w:hint="eastAsia" w:ascii="仿宋" w:hAnsi="仿宋" w:eastAsia="仿宋" w:cs="宋体"/>
                <w:sz w:val="30"/>
                <w:szCs w:val="30"/>
              </w:rPr>
              <w:t>人）。</w:t>
            </w:r>
          </w:p>
          <w:p>
            <w:pPr>
              <w:spacing w:line="534" w:lineRule="exact"/>
              <w:ind w:firstLine="588" w:firstLineChars="196"/>
              <w:jc w:val="left"/>
              <w:rPr>
                <w:rFonts w:ascii="黑体" w:hAnsi="黑体" w:eastAsia="黑体" w:cs="????"/>
                <w:sz w:val="30"/>
                <w:szCs w:val="30"/>
              </w:rPr>
            </w:pPr>
            <w:r>
              <w:rPr>
                <w:rFonts w:hint="eastAsia" w:ascii="黑体" w:hAnsi="黑体" w:eastAsia="黑体" w:cs="????"/>
                <w:sz w:val="30"/>
                <w:szCs w:val="30"/>
              </w:rPr>
              <w:t>二、部门整体支出管理和使用情况分析</w:t>
            </w:r>
          </w:p>
          <w:p>
            <w:pPr>
              <w:spacing w:line="534" w:lineRule="exact"/>
              <w:ind w:firstLine="602" w:firstLineChars="200"/>
              <w:rPr>
                <w:rFonts w:ascii="仿宋" w:hAnsi="仿宋" w:eastAsia="仿宋"/>
                <w:sz w:val="30"/>
                <w:szCs w:val="30"/>
              </w:rPr>
            </w:pPr>
            <w:r>
              <w:rPr>
                <w:rFonts w:ascii="仿宋" w:hAnsi="仿宋" w:eastAsia="仿宋"/>
                <w:b/>
                <w:sz w:val="30"/>
                <w:szCs w:val="30"/>
              </w:rPr>
              <w:t>1</w:t>
            </w:r>
            <w:r>
              <w:rPr>
                <w:rFonts w:hint="eastAsia" w:ascii="仿宋" w:hAnsi="仿宋" w:eastAsia="仿宋"/>
                <w:b/>
                <w:sz w:val="30"/>
                <w:szCs w:val="30"/>
              </w:rPr>
              <w:t>、收入情况：</w:t>
            </w:r>
            <w:r>
              <w:rPr>
                <w:rFonts w:ascii="仿宋" w:hAnsi="仿宋" w:eastAsia="仿宋"/>
                <w:sz w:val="30"/>
                <w:szCs w:val="30"/>
              </w:rPr>
              <w:t>201</w:t>
            </w:r>
            <w:r>
              <w:rPr>
                <w:rFonts w:hint="eastAsia" w:ascii="仿宋" w:hAnsi="仿宋" w:eastAsia="仿宋"/>
                <w:sz w:val="30"/>
                <w:szCs w:val="30"/>
                <w:lang w:val="en-US" w:eastAsia="zh-CN"/>
              </w:rPr>
              <w:t>8</w:t>
            </w:r>
            <w:r>
              <w:rPr>
                <w:rFonts w:hint="eastAsia" w:ascii="仿宋" w:hAnsi="仿宋" w:eastAsia="仿宋"/>
                <w:sz w:val="30"/>
                <w:szCs w:val="30"/>
              </w:rPr>
              <w:t>年预算总收入</w:t>
            </w:r>
            <w:r>
              <w:rPr>
                <w:rFonts w:ascii="仿宋" w:hAnsi="仿宋" w:eastAsia="仿宋"/>
                <w:sz w:val="30"/>
                <w:szCs w:val="30"/>
              </w:rPr>
              <w:t>15</w:t>
            </w:r>
            <w:r>
              <w:rPr>
                <w:rFonts w:hint="eastAsia" w:ascii="仿宋" w:hAnsi="仿宋" w:eastAsia="仿宋"/>
                <w:sz w:val="30"/>
                <w:szCs w:val="30"/>
                <w:lang w:val="en-US" w:eastAsia="zh-CN"/>
              </w:rPr>
              <w:t>81.68</w:t>
            </w:r>
            <w:r>
              <w:rPr>
                <w:rFonts w:hint="eastAsia" w:ascii="仿宋" w:hAnsi="仿宋" w:eastAsia="仿宋"/>
                <w:sz w:val="30"/>
                <w:szCs w:val="30"/>
              </w:rPr>
              <w:t>万元。其中：经费拨款</w:t>
            </w:r>
            <w:r>
              <w:rPr>
                <w:rFonts w:ascii="仿宋" w:hAnsi="仿宋" w:eastAsia="仿宋"/>
                <w:sz w:val="30"/>
                <w:szCs w:val="30"/>
              </w:rPr>
              <w:t>15</w:t>
            </w:r>
            <w:r>
              <w:rPr>
                <w:rFonts w:hint="eastAsia" w:ascii="仿宋" w:hAnsi="仿宋" w:eastAsia="仿宋"/>
                <w:sz w:val="30"/>
                <w:szCs w:val="30"/>
                <w:lang w:val="en-US" w:eastAsia="zh-CN"/>
              </w:rPr>
              <w:t>81.68</w:t>
            </w:r>
            <w:r>
              <w:rPr>
                <w:rFonts w:hint="eastAsia" w:ascii="仿宋" w:hAnsi="仿宋" w:eastAsia="仿宋"/>
                <w:sz w:val="30"/>
                <w:szCs w:val="30"/>
              </w:rPr>
              <w:t>万元。预算总支出</w:t>
            </w:r>
            <w:r>
              <w:rPr>
                <w:rFonts w:ascii="仿宋" w:hAnsi="仿宋" w:eastAsia="仿宋"/>
                <w:sz w:val="30"/>
                <w:szCs w:val="30"/>
              </w:rPr>
              <w:t>15</w:t>
            </w:r>
            <w:r>
              <w:rPr>
                <w:rFonts w:hint="eastAsia" w:ascii="仿宋" w:hAnsi="仿宋" w:eastAsia="仿宋"/>
                <w:sz w:val="30"/>
                <w:szCs w:val="30"/>
                <w:lang w:val="en-US" w:eastAsia="zh-CN"/>
              </w:rPr>
              <w:t>81.68</w:t>
            </w:r>
            <w:r>
              <w:rPr>
                <w:rFonts w:hint="eastAsia" w:ascii="仿宋" w:hAnsi="仿宋" w:eastAsia="仿宋"/>
                <w:sz w:val="30"/>
                <w:szCs w:val="30"/>
              </w:rPr>
              <w:t>万元。预算收支平衡。</w:t>
            </w:r>
          </w:p>
          <w:p>
            <w:pPr>
              <w:spacing w:line="534" w:lineRule="exact"/>
              <w:ind w:firstLine="602" w:firstLineChars="200"/>
              <w:rPr>
                <w:rFonts w:ascii="仿宋" w:hAnsi="仿宋" w:eastAsia="仿宋"/>
                <w:sz w:val="30"/>
                <w:szCs w:val="30"/>
              </w:rPr>
            </w:pPr>
            <w:r>
              <w:rPr>
                <w:rFonts w:ascii="仿宋" w:hAnsi="仿宋" w:eastAsia="仿宋"/>
                <w:b/>
                <w:sz w:val="30"/>
                <w:szCs w:val="30"/>
              </w:rPr>
              <w:t>2</w:t>
            </w:r>
            <w:r>
              <w:rPr>
                <w:rFonts w:hint="eastAsia" w:ascii="仿宋" w:hAnsi="仿宋" w:eastAsia="仿宋"/>
                <w:b/>
                <w:sz w:val="30"/>
                <w:szCs w:val="30"/>
              </w:rPr>
              <w:t>、支出情况：</w:t>
            </w:r>
            <w:r>
              <w:rPr>
                <w:rFonts w:ascii="仿宋" w:hAnsi="仿宋" w:eastAsia="仿宋"/>
                <w:sz w:val="30"/>
                <w:szCs w:val="30"/>
              </w:rPr>
              <w:t>201</w:t>
            </w:r>
            <w:r>
              <w:rPr>
                <w:rFonts w:hint="eastAsia" w:ascii="仿宋" w:hAnsi="仿宋" w:eastAsia="仿宋"/>
                <w:sz w:val="30"/>
                <w:szCs w:val="30"/>
                <w:lang w:val="en-US" w:eastAsia="zh-CN"/>
              </w:rPr>
              <w:t>8</w:t>
            </w:r>
            <w:r>
              <w:rPr>
                <w:rFonts w:hint="eastAsia" w:ascii="仿宋" w:hAnsi="仿宋" w:eastAsia="仿宋"/>
                <w:sz w:val="30"/>
                <w:szCs w:val="30"/>
              </w:rPr>
              <w:t>年预算总支出</w:t>
            </w:r>
            <w:r>
              <w:rPr>
                <w:rFonts w:ascii="仿宋" w:hAnsi="仿宋" w:eastAsia="仿宋"/>
                <w:sz w:val="30"/>
                <w:szCs w:val="30"/>
              </w:rPr>
              <w:t>15</w:t>
            </w:r>
            <w:r>
              <w:rPr>
                <w:rFonts w:hint="eastAsia" w:ascii="仿宋" w:hAnsi="仿宋" w:eastAsia="仿宋"/>
                <w:sz w:val="30"/>
                <w:szCs w:val="30"/>
                <w:lang w:val="en-US" w:eastAsia="zh-CN"/>
              </w:rPr>
              <w:t>81.68</w:t>
            </w:r>
            <w:r>
              <w:rPr>
                <w:rFonts w:hint="eastAsia" w:ascii="仿宋" w:hAnsi="仿宋" w:eastAsia="仿宋"/>
                <w:sz w:val="30"/>
                <w:szCs w:val="30"/>
              </w:rPr>
              <w:t>万元。其中：工资福利支出</w:t>
            </w:r>
            <w:r>
              <w:rPr>
                <w:rFonts w:hint="eastAsia" w:ascii="仿宋" w:hAnsi="仿宋" w:eastAsia="仿宋"/>
                <w:sz w:val="30"/>
                <w:szCs w:val="30"/>
                <w:lang w:val="en-US" w:eastAsia="zh-CN"/>
              </w:rPr>
              <w:t>925.89</w:t>
            </w:r>
            <w:r>
              <w:rPr>
                <w:rFonts w:hint="eastAsia" w:ascii="仿宋" w:hAnsi="仿宋" w:eastAsia="仿宋"/>
                <w:sz w:val="30"/>
                <w:szCs w:val="30"/>
              </w:rPr>
              <w:t>万元，一般商品和服务支出</w:t>
            </w:r>
            <w:r>
              <w:rPr>
                <w:rFonts w:hint="eastAsia" w:ascii="仿宋" w:hAnsi="仿宋" w:eastAsia="仿宋"/>
                <w:sz w:val="30"/>
                <w:szCs w:val="30"/>
                <w:lang w:val="en-US" w:eastAsia="zh-CN"/>
              </w:rPr>
              <w:t>495.79</w:t>
            </w:r>
            <w:r>
              <w:rPr>
                <w:rFonts w:hint="eastAsia" w:ascii="仿宋" w:hAnsi="仿宋" w:eastAsia="仿宋"/>
                <w:sz w:val="30"/>
                <w:szCs w:val="30"/>
              </w:rPr>
              <w:t>万元</w:t>
            </w:r>
            <w:r>
              <w:rPr>
                <w:rFonts w:hint="eastAsia" w:ascii="仿宋" w:hAnsi="仿宋" w:eastAsia="仿宋"/>
                <w:sz w:val="30"/>
                <w:szCs w:val="30"/>
                <w:lang w:eastAsia="zh-CN"/>
              </w:rPr>
              <w:t>，项目支出</w:t>
            </w:r>
            <w:r>
              <w:rPr>
                <w:rFonts w:hint="eastAsia" w:ascii="仿宋" w:hAnsi="仿宋" w:eastAsia="仿宋"/>
                <w:sz w:val="30"/>
                <w:szCs w:val="30"/>
                <w:lang w:val="en-US" w:eastAsia="zh-CN"/>
              </w:rPr>
              <w:t>160万元</w:t>
            </w:r>
            <w:r>
              <w:rPr>
                <w:rFonts w:hint="eastAsia" w:ascii="仿宋" w:hAnsi="仿宋" w:eastAsia="仿宋"/>
                <w:sz w:val="30"/>
                <w:szCs w:val="30"/>
              </w:rPr>
              <w:t>。</w:t>
            </w:r>
          </w:p>
          <w:p>
            <w:pPr>
              <w:tabs>
                <w:tab w:val="center" w:pos="4153"/>
              </w:tabs>
              <w:spacing w:line="534" w:lineRule="exact"/>
              <w:ind w:firstLine="602" w:firstLineChars="200"/>
              <w:jc w:val="left"/>
              <w:rPr>
                <w:rFonts w:ascii="仿宋" w:hAnsi="仿宋" w:eastAsia="仿宋"/>
                <w:sz w:val="30"/>
                <w:szCs w:val="30"/>
              </w:rPr>
            </w:pPr>
            <w:r>
              <w:rPr>
                <w:rFonts w:ascii="仿宋" w:hAnsi="仿宋" w:eastAsia="仿宋" w:cs="??_GB2312"/>
                <w:b/>
                <w:bCs/>
                <w:sz w:val="30"/>
                <w:szCs w:val="30"/>
              </w:rPr>
              <w:t>3</w:t>
            </w:r>
            <w:r>
              <w:rPr>
                <w:rFonts w:ascii="仿宋" w:hAnsi="仿宋" w:eastAsia="仿宋" w:cs="??_GB2312"/>
                <w:sz w:val="30"/>
                <w:szCs w:val="30"/>
              </w:rPr>
              <w:t>.</w:t>
            </w:r>
            <w:r>
              <w:rPr>
                <w:rFonts w:hint="eastAsia" w:ascii="仿宋" w:hAnsi="仿宋" w:eastAsia="仿宋" w:cs="??_GB2312"/>
                <w:b/>
                <w:sz w:val="30"/>
                <w:szCs w:val="30"/>
              </w:rPr>
              <w:t>“</w:t>
            </w:r>
            <w:r>
              <w:rPr>
                <w:rFonts w:hint="eastAsia" w:ascii="仿宋" w:hAnsi="仿宋" w:eastAsia="仿宋" w:cs="宋体"/>
                <w:b/>
                <w:sz w:val="30"/>
                <w:szCs w:val="30"/>
              </w:rPr>
              <w:t>三公</w:t>
            </w:r>
            <w:r>
              <w:rPr>
                <w:rFonts w:hint="eastAsia" w:ascii="仿宋" w:hAnsi="仿宋" w:eastAsia="仿宋" w:cs="宋体"/>
                <w:b/>
                <w:bCs/>
                <w:sz w:val="30"/>
                <w:szCs w:val="30"/>
              </w:rPr>
              <w:t>经费</w:t>
            </w:r>
            <w:r>
              <w:rPr>
                <w:rFonts w:hint="eastAsia" w:ascii="仿宋" w:hAnsi="仿宋" w:eastAsia="仿宋" w:cs="??_GB2312"/>
                <w:b/>
                <w:bCs/>
                <w:sz w:val="30"/>
                <w:szCs w:val="30"/>
              </w:rPr>
              <w:t>”</w:t>
            </w:r>
            <w:r>
              <w:rPr>
                <w:rFonts w:hint="eastAsia" w:ascii="仿宋" w:hAnsi="仿宋" w:eastAsia="仿宋" w:cs="宋体"/>
                <w:b/>
                <w:bCs/>
                <w:sz w:val="30"/>
                <w:szCs w:val="30"/>
              </w:rPr>
              <w:t>支出情况分析：</w:t>
            </w:r>
            <w:r>
              <w:rPr>
                <w:rFonts w:ascii="仿宋" w:hAnsi="仿宋" w:eastAsia="仿宋" w:cs="??_GB2312"/>
                <w:sz w:val="30"/>
                <w:szCs w:val="30"/>
              </w:rPr>
              <w:t>201</w:t>
            </w:r>
            <w:r>
              <w:rPr>
                <w:rFonts w:hint="eastAsia" w:ascii="仿宋" w:hAnsi="仿宋" w:eastAsia="仿宋" w:cs="??_GB2312"/>
                <w:sz w:val="30"/>
                <w:szCs w:val="30"/>
                <w:lang w:val="en-US" w:eastAsia="zh-CN"/>
              </w:rPr>
              <w:t>8</w:t>
            </w:r>
            <w:r>
              <w:rPr>
                <w:rFonts w:hint="eastAsia" w:ascii="仿宋" w:hAnsi="仿宋" w:eastAsia="仿宋" w:cs="宋体"/>
                <w:sz w:val="30"/>
                <w:szCs w:val="30"/>
              </w:rPr>
              <w:t>年文化广电新闻出版旅游局</w:t>
            </w:r>
            <w:r>
              <w:rPr>
                <w:rFonts w:hint="eastAsia" w:ascii="仿宋" w:hAnsi="仿宋" w:eastAsia="仿宋" w:cs="??_GB2312"/>
                <w:sz w:val="30"/>
                <w:szCs w:val="30"/>
              </w:rPr>
              <w:t>“</w:t>
            </w:r>
            <w:r>
              <w:rPr>
                <w:rFonts w:hint="eastAsia" w:ascii="仿宋" w:hAnsi="仿宋" w:eastAsia="仿宋" w:cs="宋体"/>
                <w:sz w:val="30"/>
                <w:szCs w:val="30"/>
              </w:rPr>
              <w:t>三公经费</w:t>
            </w:r>
            <w:r>
              <w:rPr>
                <w:rFonts w:hint="eastAsia" w:ascii="仿宋" w:hAnsi="仿宋" w:eastAsia="仿宋" w:cs="??_GB2312"/>
                <w:sz w:val="30"/>
                <w:szCs w:val="30"/>
              </w:rPr>
              <w:t>”</w:t>
            </w:r>
            <w:r>
              <w:rPr>
                <w:rFonts w:hint="eastAsia" w:ascii="仿宋" w:hAnsi="仿宋" w:eastAsia="仿宋"/>
                <w:sz w:val="30"/>
                <w:szCs w:val="30"/>
              </w:rPr>
              <w:t>实际开支</w:t>
            </w:r>
            <w:r>
              <w:rPr>
                <w:rFonts w:hint="eastAsia" w:ascii="仿宋" w:hAnsi="仿宋" w:eastAsia="仿宋"/>
                <w:sz w:val="30"/>
                <w:szCs w:val="30"/>
                <w:lang w:val="en-US" w:eastAsia="zh-CN"/>
              </w:rPr>
              <w:t>23.10</w:t>
            </w:r>
            <w:r>
              <w:rPr>
                <w:rFonts w:hint="eastAsia" w:ascii="仿宋" w:hAnsi="仿宋" w:eastAsia="仿宋"/>
                <w:sz w:val="30"/>
                <w:szCs w:val="30"/>
              </w:rPr>
              <w:t>万元。其中公务接待费</w:t>
            </w:r>
            <w:r>
              <w:rPr>
                <w:rFonts w:hint="eastAsia" w:ascii="仿宋" w:hAnsi="仿宋" w:eastAsia="仿宋"/>
                <w:sz w:val="30"/>
                <w:szCs w:val="30"/>
                <w:lang w:val="en-US" w:eastAsia="zh-CN"/>
              </w:rPr>
              <w:t>13.07</w:t>
            </w:r>
            <w:r>
              <w:rPr>
                <w:rFonts w:hint="eastAsia" w:ascii="仿宋" w:hAnsi="仿宋" w:eastAsia="仿宋"/>
                <w:sz w:val="30"/>
                <w:szCs w:val="30"/>
              </w:rPr>
              <w:t>万元，公务用车运行维修费</w:t>
            </w:r>
            <w:r>
              <w:rPr>
                <w:rFonts w:hint="eastAsia" w:ascii="仿宋" w:hAnsi="仿宋" w:eastAsia="仿宋"/>
                <w:sz w:val="30"/>
                <w:szCs w:val="30"/>
                <w:lang w:val="en-US" w:eastAsia="zh-CN"/>
              </w:rPr>
              <w:t>10.03</w:t>
            </w:r>
            <w:r>
              <w:rPr>
                <w:rFonts w:hint="eastAsia" w:ascii="仿宋" w:hAnsi="仿宋" w:eastAsia="仿宋"/>
                <w:sz w:val="30"/>
                <w:szCs w:val="30"/>
              </w:rPr>
              <w:t>万元。</w:t>
            </w:r>
          </w:p>
          <w:p>
            <w:pPr>
              <w:tabs>
                <w:tab w:val="center" w:pos="4153"/>
              </w:tabs>
              <w:spacing w:line="534" w:lineRule="exact"/>
              <w:ind w:firstLine="645"/>
              <w:jc w:val="left"/>
              <w:rPr>
                <w:rFonts w:ascii="仿宋" w:hAnsi="仿宋" w:eastAsia="仿宋"/>
                <w:sz w:val="30"/>
                <w:szCs w:val="30"/>
              </w:rPr>
            </w:pPr>
            <w:r>
              <w:rPr>
                <w:rFonts w:ascii="仿宋" w:hAnsi="仿宋" w:eastAsia="仿宋" w:cs="??_GB2312"/>
                <w:b/>
                <w:bCs/>
                <w:sz w:val="30"/>
                <w:szCs w:val="30"/>
              </w:rPr>
              <w:t>4.</w:t>
            </w:r>
            <w:r>
              <w:rPr>
                <w:rFonts w:hint="eastAsia" w:ascii="仿宋" w:hAnsi="仿宋" w:eastAsia="仿宋" w:cs="宋体"/>
                <w:b/>
                <w:bCs/>
                <w:sz w:val="30"/>
                <w:szCs w:val="30"/>
              </w:rPr>
              <w:t>固定资产管理情况分析</w:t>
            </w:r>
            <w:r>
              <w:rPr>
                <w:rFonts w:hint="eastAsia" w:ascii="仿宋" w:hAnsi="仿宋" w:eastAsia="仿宋" w:cs="宋体"/>
                <w:sz w:val="30"/>
                <w:szCs w:val="30"/>
              </w:rPr>
              <w:t>：按照例行节约，物尽其用的原则，文化广电新闻出版旅游系统资产管理采取统一建账，统一核算管理，对每件固定资产使用明确保管职责，闲置的资产，由办公室</w:t>
            </w:r>
            <w:r>
              <w:rPr>
                <w:rFonts w:hint="eastAsia" w:ascii="仿宋" w:hAnsi="仿宋" w:eastAsia="仿宋"/>
                <w:sz w:val="30"/>
                <w:szCs w:val="30"/>
              </w:rPr>
              <w:t>统一调整，合理流动，发挥其效益；至</w:t>
            </w:r>
            <w:r>
              <w:rPr>
                <w:rFonts w:ascii="仿宋" w:hAnsi="仿宋" w:eastAsia="仿宋"/>
                <w:sz w:val="30"/>
                <w:szCs w:val="30"/>
              </w:rPr>
              <w:t>201</w:t>
            </w:r>
            <w:r>
              <w:rPr>
                <w:rFonts w:hint="eastAsia" w:ascii="仿宋" w:hAnsi="仿宋" w:eastAsia="仿宋"/>
                <w:sz w:val="30"/>
                <w:szCs w:val="30"/>
                <w:lang w:val="en-US" w:eastAsia="zh-CN"/>
              </w:rPr>
              <w:t>8</w:t>
            </w:r>
            <w:r>
              <w:rPr>
                <w:rFonts w:hint="eastAsia" w:ascii="仿宋" w:hAnsi="仿宋" w:eastAsia="仿宋"/>
                <w:sz w:val="30"/>
                <w:szCs w:val="30"/>
              </w:rPr>
              <w:t>年</w:t>
            </w:r>
            <w:r>
              <w:rPr>
                <w:rFonts w:ascii="仿宋" w:hAnsi="仿宋" w:eastAsia="仿宋"/>
                <w:sz w:val="30"/>
                <w:szCs w:val="30"/>
              </w:rPr>
              <w:t>12</w:t>
            </w:r>
            <w:r>
              <w:rPr>
                <w:rFonts w:hint="eastAsia" w:ascii="仿宋" w:hAnsi="仿宋" w:eastAsia="仿宋"/>
                <w:sz w:val="30"/>
                <w:szCs w:val="30"/>
              </w:rPr>
              <w:t>月有固定资产</w:t>
            </w:r>
            <w:r>
              <w:rPr>
                <w:rFonts w:ascii="仿宋" w:hAnsi="仿宋" w:eastAsia="仿宋"/>
                <w:sz w:val="30"/>
                <w:szCs w:val="30"/>
              </w:rPr>
              <w:t>14</w:t>
            </w:r>
            <w:r>
              <w:rPr>
                <w:rFonts w:hint="eastAsia" w:ascii="仿宋" w:hAnsi="仿宋" w:eastAsia="仿宋"/>
                <w:sz w:val="30"/>
                <w:szCs w:val="30"/>
                <w:lang w:val="en-US" w:eastAsia="zh-CN"/>
              </w:rPr>
              <w:t>60.58</w:t>
            </w:r>
            <w:r>
              <w:rPr>
                <w:rFonts w:hint="eastAsia" w:ascii="仿宋" w:hAnsi="仿宋" w:eastAsia="仿宋"/>
                <w:sz w:val="30"/>
                <w:szCs w:val="30"/>
              </w:rPr>
              <w:t>万元，全部在用，保证了资产的安全高效，防止资产流失。</w:t>
            </w:r>
          </w:p>
          <w:p>
            <w:pPr>
              <w:spacing w:line="534" w:lineRule="exact"/>
              <w:ind w:firstLine="588" w:firstLineChars="196"/>
              <w:jc w:val="left"/>
              <w:rPr>
                <w:rFonts w:ascii="黑体" w:hAnsi="黑体" w:eastAsia="黑体" w:cs="????"/>
                <w:sz w:val="30"/>
                <w:szCs w:val="30"/>
              </w:rPr>
            </w:pPr>
            <w:r>
              <w:rPr>
                <w:rFonts w:hint="eastAsia" w:ascii="黑体" w:hAnsi="黑体" w:eastAsia="黑体" w:cs="????"/>
                <w:sz w:val="30"/>
                <w:szCs w:val="30"/>
              </w:rPr>
              <w:t>三、部门绩效评价组织实施情况</w:t>
            </w:r>
          </w:p>
          <w:p>
            <w:pPr>
              <w:spacing w:line="534" w:lineRule="exact"/>
              <w:ind w:firstLine="602" w:firstLineChars="200"/>
              <w:rPr>
                <w:rFonts w:ascii="楷体" w:hAnsi="楷体" w:eastAsia="楷体"/>
                <w:b/>
                <w:sz w:val="30"/>
                <w:szCs w:val="30"/>
              </w:rPr>
            </w:pPr>
            <w:r>
              <w:rPr>
                <w:rFonts w:hint="eastAsia" w:ascii="楷体" w:hAnsi="楷体" w:eastAsia="楷体"/>
                <w:b/>
                <w:sz w:val="30"/>
                <w:szCs w:val="30"/>
              </w:rPr>
              <w:t>（一）部门整体支出绩效评价依据</w:t>
            </w:r>
          </w:p>
          <w:p>
            <w:pPr>
              <w:spacing w:line="534" w:lineRule="exact"/>
              <w:ind w:firstLine="600" w:firstLineChars="200"/>
              <w:jc w:val="left"/>
              <w:rPr>
                <w:rFonts w:ascii="仿宋" w:hAnsi="仿宋" w:eastAsia="仿宋" w:cs="宋体"/>
                <w:sz w:val="30"/>
                <w:szCs w:val="30"/>
              </w:rPr>
            </w:pPr>
            <w:r>
              <w:rPr>
                <w:rFonts w:ascii="仿宋" w:hAnsi="仿宋" w:eastAsia="仿宋" w:cs="宋体"/>
                <w:sz w:val="30"/>
                <w:szCs w:val="30"/>
              </w:rPr>
              <w:t xml:space="preserve">1. </w:t>
            </w:r>
            <w:r>
              <w:rPr>
                <w:rFonts w:hint="eastAsia" w:ascii="仿宋" w:hAnsi="仿宋" w:eastAsia="仿宋" w:cs="宋体"/>
                <w:sz w:val="30"/>
                <w:szCs w:val="30"/>
              </w:rPr>
              <w:t>《华容县财政局关于开展</w:t>
            </w:r>
            <w:r>
              <w:rPr>
                <w:rFonts w:ascii="仿宋" w:hAnsi="仿宋" w:eastAsia="仿宋" w:cs="宋体"/>
                <w:sz w:val="30"/>
                <w:szCs w:val="30"/>
              </w:rPr>
              <w:t>201</w:t>
            </w:r>
            <w:r>
              <w:rPr>
                <w:rFonts w:hint="eastAsia" w:ascii="仿宋" w:hAnsi="仿宋" w:eastAsia="仿宋" w:cs="宋体"/>
                <w:sz w:val="30"/>
                <w:szCs w:val="30"/>
                <w:lang w:val="en-US" w:eastAsia="zh-CN"/>
              </w:rPr>
              <w:t>8</w:t>
            </w:r>
            <w:r>
              <w:rPr>
                <w:rFonts w:hint="eastAsia" w:ascii="仿宋" w:hAnsi="仿宋" w:eastAsia="仿宋" w:cs="宋体"/>
                <w:sz w:val="30"/>
                <w:szCs w:val="30"/>
              </w:rPr>
              <w:t>年度部门整体支出绩效自评工作的通知》（华财发〔</w:t>
            </w:r>
            <w:r>
              <w:rPr>
                <w:rFonts w:ascii="仿宋" w:hAnsi="仿宋" w:eastAsia="仿宋" w:cs="宋体"/>
                <w:sz w:val="30"/>
                <w:szCs w:val="30"/>
              </w:rPr>
              <w:t>201</w:t>
            </w:r>
            <w:r>
              <w:rPr>
                <w:rFonts w:hint="eastAsia" w:ascii="仿宋" w:hAnsi="仿宋" w:eastAsia="仿宋" w:cs="宋体"/>
                <w:sz w:val="30"/>
                <w:szCs w:val="30"/>
                <w:lang w:val="en-US" w:eastAsia="zh-CN"/>
              </w:rPr>
              <w:t>9</w:t>
            </w:r>
            <w:r>
              <w:rPr>
                <w:rFonts w:hint="eastAsia" w:ascii="仿宋" w:hAnsi="仿宋" w:eastAsia="仿宋" w:cs="宋体"/>
                <w:sz w:val="30"/>
                <w:szCs w:val="30"/>
              </w:rPr>
              <w:t>〕</w:t>
            </w:r>
            <w:r>
              <w:rPr>
                <w:rFonts w:ascii="仿宋" w:hAnsi="仿宋" w:eastAsia="仿宋" w:cs="宋体"/>
                <w:sz w:val="30"/>
                <w:szCs w:val="30"/>
              </w:rPr>
              <w:t>2</w:t>
            </w:r>
            <w:r>
              <w:rPr>
                <w:rFonts w:hint="eastAsia" w:ascii="仿宋" w:hAnsi="仿宋" w:eastAsia="仿宋" w:cs="宋体"/>
                <w:sz w:val="30"/>
                <w:szCs w:val="30"/>
                <w:lang w:val="en-US" w:eastAsia="zh-CN"/>
              </w:rPr>
              <w:t>3</w:t>
            </w:r>
            <w:r>
              <w:rPr>
                <w:rFonts w:hint="eastAsia" w:ascii="仿宋" w:hAnsi="仿宋" w:eastAsia="仿宋" w:cs="宋体"/>
                <w:sz w:val="30"/>
                <w:szCs w:val="30"/>
              </w:rPr>
              <w:t>号）</w:t>
            </w:r>
          </w:p>
          <w:p>
            <w:pPr>
              <w:spacing w:line="534" w:lineRule="exact"/>
              <w:ind w:firstLine="600" w:firstLineChars="200"/>
              <w:jc w:val="left"/>
              <w:rPr>
                <w:rFonts w:ascii="仿宋" w:hAnsi="仿宋" w:eastAsia="仿宋" w:cs="宋体"/>
                <w:sz w:val="30"/>
                <w:szCs w:val="30"/>
              </w:rPr>
            </w:pPr>
            <w:r>
              <w:rPr>
                <w:rFonts w:ascii="仿宋" w:hAnsi="仿宋" w:eastAsia="仿宋" w:cs="宋体"/>
                <w:sz w:val="30"/>
                <w:szCs w:val="30"/>
              </w:rPr>
              <w:t xml:space="preserve">2. </w:t>
            </w:r>
            <w:r>
              <w:rPr>
                <w:rFonts w:hint="eastAsia" w:ascii="仿宋" w:hAnsi="仿宋" w:eastAsia="仿宋" w:cs="宋体"/>
                <w:sz w:val="30"/>
                <w:szCs w:val="30"/>
              </w:rPr>
              <w:t>《华容县财政局关于下达</w:t>
            </w:r>
            <w:r>
              <w:rPr>
                <w:rFonts w:ascii="仿宋" w:hAnsi="仿宋" w:eastAsia="仿宋" w:cs="宋体"/>
                <w:sz w:val="30"/>
                <w:szCs w:val="30"/>
              </w:rPr>
              <w:t>201</w:t>
            </w:r>
            <w:r>
              <w:rPr>
                <w:rFonts w:hint="eastAsia" w:ascii="仿宋" w:hAnsi="仿宋" w:eastAsia="仿宋" w:cs="宋体"/>
                <w:sz w:val="30"/>
                <w:szCs w:val="30"/>
                <w:lang w:val="en-US" w:eastAsia="zh-CN"/>
              </w:rPr>
              <w:t>8</w:t>
            </w:r>
            <w:r>
              <w:rPr>
                <w:rFonts w:hint="eastAsia" w:ascii="仿宋" w:hAnsi="仿宋" w:eastAsia="仿宋" w:cs="宋体"/>
                <w:sz w:val="30"/>
                <w:szCs w:val="30"/>
              </w:rPr>
              <w:t>年度预算计划的通知》（华财发〔</w:t>
            </w:r>
            <w:r>
              <w:rPr>
                <w:rFonts w:ascii="仿宋" w:hAnsi="仿宋" w:eastAsia="仿宋" w:cs="宋体"/>
                <w:sz w:val="30"/>
                <w:szCs w:val="30"/>
              </w:rPr>
              <w:t>201</w:t>
            </w:r>
            <w:r>
              <w:rPr>
                <w:rFonts w:hint="eastAsia" w:ascii="仿宋" w:hAnsi="仿宋" w:eastAsia="仿宋" w:cs="宋体"/>
                <w:sz w:val="30"/>
                <w:szCs w:val="30"/>
                <w:lang w:val="en-US" w:eastAsia="zh-CN"/>
              </w:rPr>
              <w:t>8</w:t>
            </w:r>
            <w:r>
              <w:rPr>
                <w:rFonts w:hint="eastAsia" w:ascii="仿宋" w:hAnsi="仿宋" w:eastAsia="仿宋" w:cs="宋体"/>
                <w:sz w:val="30"/>
                <w:szCs w:val="30"/>
              </w:rPr>
              <w:t>〕</w:t>
            </w:r>
            <w:r>
              <w:rPr>
                <w:rFonts w:ascii="仿宋" w:hAnsi="仿宋" w:eastAsia="仿宋" w:cs="宋体"/>
                <w:sz w:val="30"/>
                <w:szCs w:val="30"/>
              </w:rPr>
              <w:t>6</w:t>
            </w:r>
            <w:r>
              <w:rPr>
                <w:rFonts w:hint="eastAsia" w:ascii="仿宋" w:hAnsi="仿宋" w:eastAsia="仿宋" w:cs="宋体"/>
                <w:sz w:val="30"/>
                <w:szCs w:val="30"/>
              </w:rPr>
              <w:t>号）</w:t>
            </w:r>
          </w:p>
          <w:p>
            <w:pPr>
              <w:spacing w:line="534" w:lineRule="exact"/>
              <w:ind w:firstLine="602" w:firstLineChars="200"/>
              <w:rPr>
                <w:rFonts w:ascii="楷体" w:hAnsi="楷体" w:eastAsia="楷体"/>
                <w:b/>
                <w:sz w:val="30"/>
                <w:szCs w:val="30"/>
              </w:rPr>
            </w:pPr>
            <w:r>
              <w:rPr>
                <w:rFonts w:hint="eastAsia" w:ascii="楷体" w:hAnsi="楷体" w:eastAsia="楷体"/>
                <w:b/>
                <w:sz w:val="30"/>
                <w:szCs w:val="30"/>
              </w:rPr>
              <w:t>（二）部门整体支出绩效评价目的</w:t>
            </w:r>
          </w:p>
          <w:p>
            <w:pPr>
              <w:spacing w:line="534" w:lineRule="exact"/>
              <w:ind w:firstLine="600" w:firstLineChars="200"/>
              <w:jc w:val="left"/>
              <w:rPr>
                <w:rFonts w:ascii="仿宋" w:hAnsi="仿宋" w:eastAsia="仿宋" w:cs="宋体"/>
                <w:color w:val="000000"/>
                <w:sz w:val="30"/>
                <w:szCs w:val="30"/>
              </w:rPr>
            </w:pPr>
            <w:r>
              <w:rPr>
                <w:rFonts w:hint="eastAsia" w:ascii="仿宋" w:hAnsi="仿宋" w:eastAsia="仿宋" w:cs="宋体"/>
                <w:sz w:val="30"/>
                <w:szCs w:val="30"/>
              </w:rPr>
              <w:t>通过对</w:t>
            </w:r>
            <w:r>
              <w:rPr>
                <w:rFonts w:ascii="仿宋" w:hAnsi="仿宋" w:eastAsia="仿宋" w:cs="宋体"/>
                <w:sz w:val="30"/>
                <w:szCs w:val="30"/>
              </w:rPr>
              <w:t>201</w:t>
            </w:r>
            <w:r>
              <w:rPr>
                <w:rFonts w:hint="eastAsia" w:ascii="仿宋" w:hAnsi="仿宋" w:eastAsia="仿宋" w:cs="宋体"/>
                <w:sz w:val="30"/>
                <w:szCs w:val="30"/>
                <w:lang w:val="en-US" w:eastAsia="zh-CN"/>
              </w:rPr>
              <w:t>8</w:t>
            </w:r>
            <w:r>
              <w:rPr>
                <w:rFonts w:hint="eastAsia" w:ascii="仿宋" w:hAnsi="仿宋" w:eastAsia="仿宋" w:cs="宋体"/>
                <w:sz w:val="30"/>
                <w:szCs w:val="30"/>
              </w:rPr>
              <w:t>年华容县文化广电新闻出版旅游部门的预算配置、预算管理、资产管理、职责履行、履职效益等内容的绩效考评，提高财政资金的使用效率，为财政部门预算管理提供决策依据。</w:t>
            </w:r>
          </w:p>
          <w:p>
            <w:pPr>
              <w:spacing w:line="534" w:lineRule="exact"/>
              <w:ind w:firstLine="602" w:firstLineChars="200"/>
              <w:rPr>
                <w:rFonts w:ascii="楷体" w:hAnsi="楷体" w:eastAsia="楷体"/>
                <w:b/>
                <w:sz w:val="30"/>
                <w:szCs w:val="30"/>
              </w:rPr>
            </w:pPr>
            <w:r>
              <w:rPr>
                <w:rFonts w:hint="eastAsia" w:ascii="楷体" w:hAnsi="楷体" w:eastAsia="楷体"/>
                <w:b/>
                <w:sz w:val="30"/>
                <w:szCs w:val="30"/>
              </w:rPr>
              <w:t>（三）部门整体支出评价原则、指标评价体系、评价方法</w:t>
            </w:r>
          </w:p>
          <w:p>
            <w:pPr>
              <w:shd w:val="solid" w:color="FFFFFF" w:fill="auto"/>
              <w:autoSpaceDN w:val="0"/>
              <w:spacing w:line="534" w:lineRule="exact"/>
              <w:ind w:firstLine="602" w:firstLineChars="200"/>
              <w:jc w:val="left"/>
              <w:rPr>
                <w:rFonts w:ascii="仿宋" w:hAnsi="仿宋" w:eastAsia="仿宋" w:cs="宋体"/>
                <w:sz w:val="30"/>
                <w:szCs w:val="30"/>
                <w:shd w:val="clear" w:color="auto" w:fill="FFFFFF"/>
              </w:rPr>
            </w:pPr>
            <w:r>
              <w:rPr>
                <w:rFonts w:ascii="仿宋" w:hAnsi="仿宋" w:eastAsia="仿宋" w:cs="宋体"/>
                <w:b/>
                <w:bCs/>
                <w:sz w:val="30"/>
                <w:szCs w:val="30"/>
                <w:shd w:val="clear" w:color="auto" w:fill="FFFFFF"/>
              </w:rPr>
              <w:t>1.</w:t>
            </w:r>
            <w:r>
              <w:rPr>
                <w:rFonts w:hint="eastAsia" w:ascii="仿宋" w:hAnsi="仿宋" w:eastAsia="仿宋" w:cs="宋体"/>
                <w:b/>
                <w:bCs/>
                <w:sz w:val="30"/>
                <w:szCs w:val="30"/>
                <w:shd w:val="clear" w:color="auto" w:fill="FFFFFF"/>
              </w:rPr>
              <w:t>部门整体支出绩效评价原则：</w:t>
            </w:r>
            <w:r>
              <w:rPr>
                <w:rFonts w:hint="eastAsia" w:ascii="仿宋" w:hAnsi="仿宋" w:eastAsia="仿宋" w:cs="宋体"/>
                <w:sz w:val="30"/>
                <w:szCs w:val="30"/>
                <w:shd w:val="clear" w:color="auto" w:fill="FFFFFF"/>
              </w:rPr>
              <w:t>遵循客观公正，操作简便高效，尊重客观实际，实事求是的原则。</w:t>
            </w:r>
          </w:p>
          <w:p>
            <w:pPr>
              <w:tabs>
                <w:tab w:val="center" w:pos="4153"/>
              </w:tabs>
              <w:spacing w:line="534" w:lineRule="exact"/>
              <w:ind w:firstLine="602" w:firstLineChars="200"/>
              <w:jc w:val="left"/>
              <w:rPr>
                <w:rFonts w:ascii="仿宋" w:hAnsi="仿宋" w:eastAsia="仿宋" w:cs="宋体"/>
                <w:bCs/>
                <w:sz w:val="30"/>
                <w:szCs w:val="30"/>
              </w:rPr>
            </w:pPr>
            <w:r>
              <w:rPr>
                <w:rFonts w:ascii="仿宋" w:hAnsi="仿宋" w:eastAsia="仿宋" w:cs="宋体"/>
                <w:b/>
                <w:bCs/>
                <w:sz w:val="30"/>
                <w:szCs w:val="30"/>
              </w:rPr>
              <w:t>2.</w:t>
            </w:r>
            <w:r>
              <w:rPr>
                <w:rFonts w:hint="eastAsia" w:ascii="仿宋" w:hAnsi="仿宋" w:eastAsia="仿宋" w:cs="宋体"/>
                <w:b/>
                <w:bCs/>
                <w:sz w:val="30"/>
                <w:szCs w:val="30"/>
              </w:rPr>
              <w:t>整体支出绩效评价体系：</w:t>
            </w:r>
            <w:r>
              <w:rPr>
                <w:rFonts w:hint="eastAsia" w:ascii="仿宋" w:hAnsi="仿宋" w:eastAsia="仿宋" w:cs="宋体"/>
                <w:bCs/>
                <w:sz w:val="30"/>
                <w:szCs w:val="30"/>
              </w:rPr>
              <w:t>指标体系包括共性指标和个性指标两部分，本次主要参照了财政部门制定的《部门整体支出绩效评价指标体系》的相关内容，根据部门具体情况对个性指标进行了调整细化，形成《华容县</w:t>
            </w:r>
            <w:r>
              <w:rPr>
                <w:rFonts w:ascii="仿宋" w:hAnsi="仿宋" w:eastAsia="仿宋" w:cs="宋体"/>
                <w:bCs/>
                <w:sz w:val="30"/>
                <w:szCs w:val="30"/>
              </w:rPr>
              <w:t>201</w:t>
            </w:r>
            <w:r>
              <w:rPr>
                <w:rFonts w:hint="eastAsia" w:ascii="仿宋" w:hAnsi="仿宋" w:eastAsia="仿宋" w:cs="宋体"/>
                <w:bCs/>
                <w:sz w:val="30"/>
                <w:szCs w:val="30"/>
                <w:lang w:val="en-US" w:eastAsia="zh-CN"/>
              </w:rPr>
              <w:t>8</w:t>
            </w:r>
            <w:r>
              <w:rPr>
                <w:rFonts w:hint="eastAsia" w:ascii="仿宋" w:hAnsi="仿宋" w:eastAsia="仿宋" w:cs="宋体"/>
                <w:bCs/>
                <w:sz w:val="30"/>
                <w:szCs w:val="30"/>
              </w:rPr>
              <w:t>年度部门（单位）整体支出绩效评价指标体系》（附件</w:t>
            </w:r>
            <w:r>
              <w:rPr>
                <w:rFonts w:ascii="仿宋" w:hAnsi="仿宋" w:eastAsia="仿宋" w:cs="宋体"/>
                <w:bCs/>
                <w:sz w:val="30"/>
                <w:szCs w:val="30"/>
              </w:rPr>
              <w:t>2-1</w:t>
            </w:r>
            <w:r>
              <w:rPr>
                <w:rFonts w:hint="eastAsia" w:ascii="仿宋" w:hAnsi="仿宋" w:eastAsia="仿宋" w:cs="宋体"/>
                <w:bCs/>
                <w:sz w:val="30"/>
                <w:szCs w:val="30"/>
              </w:rPr>
              <w:t>）</w:t>
            </w:r>
          </w:p>
          <w:p>
            <w:pPr>
              <w:shd w:val="solid" w:color="FFFFFF" w:fill="auto"/>
              <w:autoSpaceDN w:val="0"/>
              <w:spacing w:line="534" w:lineRule="exact"/>
              <w:ind w:firstLine="602" w:firstLineChars="200"/>
              <w:jc w:val="left"/>
              <w:rPr>
                <w:rFonts w:ascii="仿宋" w:hAnsi="仿宋" w:eastAsia="仿宋" w:cs="宋体"/>
                <w:sz w:val="30"/>
                <w:szCs w:val="30"/>
                <w:shd w:val="clear" w:color="auto" w:fill="FFFFFF"/>
              </w:rPr>
            </w:pPr>
            <w:r>
              <w:rPr>
                <w:rFonts w:ascii="仿宋" w:hAnsi="仿宋" w:eastAsia="仿宋" w:cs="宋体"/>
                <w:b/>
                <w:bCs/>
                <w:sz w:val="30"/>
                <w:szCs w:val="30"/>
                <w:shd w:val="clear" w:color="auto" w:fill="FFFFFF"/>
              </w:rPr>
              <w:t>3.</w:t>
            </w:r>
            <w:r>
              <w:rPr>
                <w:rFonts w:hint="eastAsia" w:ascii="仿宋" w:hAnsi="仿宋" w:eastAsia="仿宋" w:cs="宋体"/>
                <w:b/>
                <w:bCs/>
                <w:sz w:val="30"/>
                <w:szCs w:val="30"/>
                <w:shd w:val="clear" w:color="auto" w:fill="FFFFFF"/>
              </w:rPr>
              <w:t>整体支出绩效评价方法：</w:t>
            </w:r>
            <w:r>
              <w:rPr>
                <w:rFonts w:hint="eastAsia" w:ascii="仿宋" w:hAnsi="仿宋" w:eastAsia="仿宋" w:cs="宋体"/>
                <w:sz w:val="30"/>
                <w:szCs w:val="30"/>
                <w:shd w:val="clear" w:color="auto" w:fill="FFFFFF"/>
              </w:rPr>
              <w:t>主要采用因素分析法、投入产出效益分析法，比较法，相关部门问卷调查等方法。</w:t>
            </w:r>
          </w:p>
          <w:p>
            <w:pPr>
              <w:spacing w:line="534" w:lineRule="exact"/>
              <w:ind w:firstLine="602" w:firstLineChars="200"/>
              <w:rPr>
                <w:rFonts w:ascii="楷体" w:hAnsi="楷体" w:eastAsia="楷体"/>
                <w:b/>
                <w:sz w:val="30"/>
                <w:szCs w:val="30"/>
              </w:rPr>
            </w:pPr>
            <w:r>
              <w:rPr>
                <w:rFonts w:hint="eastAsia" w:ascii="楷体" w:hAnsi="楷体" w:eastAsia="楷体"/>
                <w:b/>
                <w:sz w:val="30"/>
                <w:szCs w:val="30"/>
              </w:rPr>
              <w:t>（四）整体支出绩效评价过程</w:t>
            </w:r>
          </w:p>
          <w:p>
            <w:pPr>
              <w:spacing w:line="534" w:lineRule="exact"/>
              <w:ind w:firstLine="602" w:firstLineChars="200"/>
              <w:rPr>
                <w:rFonts w:ascii="仿宋" w:hAnsi="仿宋" w:eastAsia="仿宋" w:cs="宋体"/>
                <w:sz w:val="30"/>
                <w:szCs w:val="30"/>
                <w:shd w:val="clear" w:color="auto" w:fill="FFFFFF"/>
              </w:rPr>
            </w:pPr>
            <w:r>
              <w:rPr>
                <w:rFonts w:ascii="仿宋" w:hAnsi="仿宋" w:eastAsia="仿宋" w:cs="宋体"/>
                <w:b/>
                <w:bCs/>
                <w:sz w:val="30"/>
                <w:szCs w:val="30"/>
                <w:shd w:val="clear" w:color="auto" w:fill="FFFFFF"/>
              </w:rPr>
              <w:t>1</w:t>
            </w:r>
            <w:r>
              <w:rPr>
                <w:rFonts w:ascii="仿宋" w:hAnsi="仿宋" w:eastAsia="仿宋" w:cs="宋体"/>
                <w:b/>
                <w:sz w:val="30"/>
                <w:szCs w:val="30"/>
                <w:shd w:val="clear" w:color="auto" w:fill="FFFFFF"/>
              </w:rPr>
              <w:t>.</w:t>
            </w:r>
            <w:r>
              <w:rPr>
                <w:rFonts w:hint="eastAsia" w:ascii="仿宋" w:hAnsi="仿宋" w:eastAsia="仿宋" w:cs="宋体"/>
                <w:b/>
                <w:sz w:val="30"/>
                <w:szCs w:val="30"/>
                <w:shd w:val="clear" w:color="auto" w:fill="FFFFFF"/>
              </w:rPr>
              <w:t>前期准备：</w:t>
            </w:r>
            <w:r>
              <w:rPr>
                <w:rFonts w:hint="eastAsia" w:ascii="仿宋" w:hAnsi="仿宋" w:eastAsia="仿宋" w:cs="宋体"/>
                <w:sz w:val="30"/>
                <w:szCs w:val="30"/>
                <w:shd w:val="clear" w:color="auto" w:fill="FFFFFF"/>
              </w:rPr>
              <w:t>按照绩效自评工作要求，组成以单位主要负责人为组长的绩效评价工作小组，对相关的国家法律法规进行了认真学习，掌握政策，根据部门整体收支情况制定了部门整体支出绩效评价实施方案，设计了绩效评价指标体系和问卷调查表。</w:t>
            </w:r>
          </w:p>
          <w:p>
            <w:pPr>
              <w:spacing w:line="534" w:lineRule="exact"/>
              <w:ind w:firstLine="602" w:firstLineChars="200"/>
              <w:rPr>
                <w:rFonts w:ascii="仿宋" w:hAnsi="仿宋" w:eastAsia="仿宋" w:cs="宋体"/>
                <w:sz w:val="30"/>
                <w:szCs w:val="30"/>
                <w:shd w:val="clear" w:color="auto" w:fill="FFFFFF"/>
              </w:rPr>
            </w:pPr>
            <w:r>
              <w:rPr>
                <w:rFonts w:ascii="仿宋" w:hAnsi="仿宋" w:eastAsia="仿宋" w:cs="宋体"/>
                <w:b/>
                <w:bCs/>
                <w:sz w:val="30"/>
                <w:szCs w:val="30"/>
                <w:shd w:val="clear" w:color="auto" w:fill="FFFFFF"/>
              </w:rPr>
              <w:t>2.</w:t>
            </w:r>
            <w:r>
              <w:rPr>
                <w:rFonts w:hint="eastAsia" w:ascii="仿宋" w:hAnsi="仿宋" w:eastAsia="仿宋" w:cs="宋体"/>
                <w:b/>
                <w:sz w:val="30"/>
                <w:szCs w:val="30"/>
                <w:shd w:val="clear" w:color="auto" w:fill="FFFFFF"/>
              </w:rPr>
              <w:t>组织实施：</w:t>
            </w:r>
            <w:r>
              <w:rPr>
                <w:rFonts w:hint="eastAsia" w:ascii="仿宋" w:hAnsi="仿宋" w:eastAsia="仿宋" w:cs="宋体"/>
                <w:sz w:val="30"/>
                <w:szCs w:val="30"/>
                <w:shd w:val="clear" w:color="auto" w:fill="FFFFFF"/>
              </w:rPr>
              <w:t>采用核查法核查</w:t>
            </w:r>
            <w:r>
              <w:rPr>
                <w:rFonts w:ascii="仿宋" w:hAnsi="仿宋" w:eastAsia="仿宋" w:cs="宋体"/>
                <w:sz w:val="30"/>
                <w:szCs w:val="30"/>
                <w:shd w:val="clear" w:color="auto" w:fill="FFFFFF"/>
              </w:rPr>
              <w:t>201</w:t>
            </w:r>
            <w:r>
              <w:rPr>
                <w:rFonts w:hint="eastAsia" w:ascii="仿宋" w:hAnsi="仿宋" w:eastAsia="仿宋" w:cs="宋体"/>
                <w:sz w:val="30"/>
                <w:szCs w:val="30"/>
                <w:shd w:val="clear" w:color="auto" w:fill="FFFFFF"/>
                <w:lang w:val="en-US" w:eastAsia="zh-CN"/>
              </w:rPr>
              <w:t>8</w:t>
            </w:r>
            <w:r>
              <w:rPr>
                <w:rFonts w:hint="eastAsia" w:ascii="仿宋" w:hAnsi="仿宋" w:eastAsia="仿宋" w:cs="宋体"/>
                <w:sz w:val="30"/>
                <w:szCs w:val="30"/>
                <w:shd w:val="clear" w:color="auto" w:fill="FFFFFF"/>
              </w:rPr>
              <w:t>年同级财政预算批复执行及部门整体支出情况，着重核查了“三公”经费及资产管理、内部控制制度情况，对内设机构，根据部门职能和年初制定的绩效考核目标，进行了实地绩效考评。</w:t>
            </w:r>
          </w:p>
          <w:p>
            <w:pPr>
              <w:shd w:val="solid" w:color="FFFFFF" w:fill="auto"/>
              <w:autoSpaceDN w:val="0"/>
              <w:spacing w:line="534" w:lineRule="exact"/>
              <w:ind w:firstLine="602" w:firstLineChars="200"/>
              <w:jc w:val="left"/>
              <w:rPr>
                <w:rFonts w:ascii="仿宋" w:hAnsi="仿宋" w:eastAsia="仿宋" w:cs="宋体"/>
                <w:sz w:val="30"/>
                <w:szCs w:val="30"/>
                <w:shd w:val="clear" w:color="auto" w:fill="FFFFFF"/>
              </w:rPr>
            </w:pPr>
            <w:r>
              <w:rPr>
                <w:rFonts w:ascii="仿宋" w:hAnsi="仿宋" w:eastAsia="仿宋" w:cs="宋体"/>
                <w:b/>
                <w:bCs/>
                <w:sz w:val="30"/>
                <w:szCs w:val="30"/>
                <w:shd w:val="clear" w:color="auto" w:fill="FFFFFF"/>
              </w:rPr>
              <w:t>3.</w:t>
            </w:r>
            <w:r>
              <w:rPr>
                <w:rFonts w:hint="eastAsia" w:ascii="仿宋" w:hAnsi="仿宋" w:eastAsia="仿宋" w:cs="宋体"/>
                <w:b/>
                <w:sz w:val="30"/>
                <w:szCs w:val="30"/>
                <w:shd w:val="clear" w:color="auto" w:fill="FFFFFF"/>
              </w:rPr>
              <w:t>分析评价：</w:t>
            </w:r>
            <w:r>
              <w:rPr>
                <w:rFonts w:hint="eastAsia" w:ascii="仿宋" w:hAnsi="仿宋" w:eastAsia="仿宋" w:cs="宋体"/>
                <w:sz w:val="30"/>
                <w:szCs w:val="30"/>
                <w:shd w:val="clear" w:color="auto" w:fill="FFFFFF"/>
              </w:rPr>
              <w:t>对评价过程中收集资料进行归纳，汇总分析，依据设定的部门整体支出绩效评价指标体系进行了评分，形成了综合性书面报告。</w:t>
            </w:r>
          </w:p>
          <w:p>
            <w:pPr>
              <w:spacing w:line="534" w:lineRule="exact"/>
              <w:ind w:firstLine="602" w:firstLineChars="200"/>
              <w:rPr>
                <w:rFonts w:ascii="楷体" w:hAnsi="楷体" w:eastAsia="楷体"/>
                <w:b/>
                <w:sz w:val="30"/>
                <w:szCs w:val="30"/>
              </w:rPr>
            </w:pPr>
            <w:r>
              <w:rPr>
                <w:rFonts w:hint="eastAsia" w:ascii="楷体" w:hAnsi="楷体" w:eastAsia="楷体"/>
                <w:b/>
                <w:sz w:val="30"/>
                <w:szCs w:val="30"/>
              </w:rPr>
              <w:t>（五）部门整体支出管理情况分析</w:t>
            </w:r>
          </w:p>
          <w:p>
            <w:pPr>
              <w:tabs>
                <w:tab w:val="center" w:pos="4153"/>
              </w:tabs>
              <w:spacing w:line="534" w:lineRule="exact"/>
              <w:ind w:firstLine="600" w:firstLineChars="200"/>
              <w:jc w:val="left"/>
              <w:rPr>
                <w:rFonts w:ascii="仿宋" w:hAnsi="仿宋" w:eastAsia="仿宋" w:cs="宋体"/>
                <w:sz w:val="30"/>
                <w:szCs w:val="30"/>
              </w:rPr>
            </w:pPr>
            <w:r>
              <w:rPr>
                <w:rFonts w:ascii="仿宋" w:hAnsi="仿宋" w:eastAsia="仿宋" w:cs="宋体"/>
                <w:bCs/>
                <w:sz w:val="30"/>
                <w:szCs w:val="30"/>
              </w:rPr>
              <w:t>1.</w:t>
            </w:r>
            <w:r>
              <w:rPr>
                <w:rFonts w:hint="eastAsia" w:ascii="仿宋" w:hAnsi="仿宋" w:eastAsia="仿宋" w:cs="宋体"/>
                <w:sz w:val="30"/>
                <w:szCs w:val="30"/>
              </w:rPr>
              <w:t>严格预算支出管理。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pPr>
              <w:tabs>
                <w:tab w:val="center" w:pos="4153"/>
              </w:tabs>
              <w:spacing w:line="534" w:lineRule="exact"/>
              <w:ind w:firstLine="600" w:firstLineChars="200"/>
              <w:jc w:val="left"/>
              <w:rPr>
                <w:rFonts w:ascii="仿宋" w:hAnsi="仿宋" w:eastAsia="仿宋" w:cs="宋体"/>
                <w:sz w:val="30"/>
                <w:szCs w:val="30"/>
              </w:rPr>
            </w:pPr>
            <w:r>
              <w:rPr>
                <w:rFonts w:ascii="仿宋" w:hAnsi="仿宋" w:eastAsia="仿宋" w:cs="宋体"/>
                <w:bCs/>
                <w:sz w:val="30"/>
                <w:szCs w:val="30"/>
              </w:rPr>
              <w:t>2.</w:t>
            </w:r>
            <w:r>
              <w:rPr>
                <w:rFonts w:hint="eastAsia" w:ascii="仿宋" w:hAnsi="仿宋" w:eastAsia="仿宋" w:cs="宋体"/>
                <w:bCs/>
                <w:sz w:val="30"/>
                <w:szCs w:val="30"/>
              </w:rPr>
              <w:t>财务管理上，</w:t>
            </w:r>
            <w:r>
              <w:rPr>
                <w:rFonts w:hint="eastAsia" w:ascii="仿宋" w:hAnsi="仿宋" w:eastAsia="仿宋" w:cs="宋体"/>
                <w:sz w:val="30"/>
                <w:szCs w:val="30"/>
              </w:rPr>
              <w:t>按照国家相关法律法规，制定了机关财务、公物购置使用、接待、会务、因公出国、车辆使用等管理制度，并严格按照制度管理和执行，防范风险，保证财政资金的安全和高效运行。</w:t>
            </w:r>
          </w:p>
          <w:p>
            <w:pPr>
              <w:spacing w:line="534" w:lineRule="exact"/>
              <w:ind w:firstLine="588" w:firstLineChars="196"/>
              <w:jc w:val="left"/>
              <w:rPr>
                <w:rFonts w:hint="eastAsia" w:ascii="黑体" w:hAnsi="黑体" w:eastAsia="黑体" w:cs="????"/>
                <w:sz w:val="30"/>
                <w:szCs w:val="30"/>
              </w:rPr>
            </w:pPr>
            <w:r>
              <w:rPr>
                <w:rFonts w:hint="eastAsia" w:ascii="黑体" w:hAnsi="黑体" w:eastAsia="黑体" w:cs="????"/>
                <w:sz w:val="30"/>
                <w:szCs w:val="30"/>
              </w:rPr>
              <w:t>四、部门整体支出绩效情况</w:t>
            </w:r>
          </w:p>
          <w:p>
            <w:pPr>
              <w:spacing w:line="560" w:lineRule="exact"/>
              <w:ind w:firstLine="600" w:firstLineChars="200"/>
              <w:rPr>
                <w:rFonts w:hint="eastAsia" w:ascii="仿宋" w:hAnsi="仿宋" w:eastAsia="仿宋" w:cs="仿宋"/>
                <w:sz w:val="30"/>
                <w:szCs w:val="30"/>
              </w:rPr>
            </w:pPr>
            <w:r>
              <w:rPr>
                <w:rFonts w:hint="default" w:ascii="黑体" w:hAnsi="黑体" w:eastAsia="黑体" w:cs="黑体"/>
                <w:bCs/>
                <w:sz w:val="30"/>
                <w:szCs w:val="30"/>
                <w:lang w:val="en-US"/>
              </w:rPr>
              <w:t>一</w:t>
            </w:r>
            <w:r>
              <w:rPr>
                <w:rFonts w:hint="eastAsia" w:ascii="黑体" w:hAnsi="黑体" w:eastAsia="黑体" w:cs="黑体"/>
                <w:bCs/>
                <w:sz w:val="30"/>
                <w:szCs w:val="30"/>
                <w:lang w:val="en-US" w:eastAsia="zh-CN"/>
              </w:rPr>
              <w:t>、</w:t>
            </w:r>
            <w:r>
              <w:rPr>
                <w:rFonts w:hint="default" w:ascii="黑体" w:hAnsi="黑体" w:eastAsia="黑体" w:cs="黑体"/>
                <w:bCs/>
                <w:sz w:val="30"/>
                <w:szCs w:val="30"/>
                <w:lang w:val="en-US"/>
              </w:rPr>
              <w:t>是</w:t>
            </w:r>
            <w:r>
              <w:rPr>
                <w:rFonts w:hint="eastAsia" w:ascii="黑体" w:hAnsi="黑体" w:eastAsia="黑体" w:cs="黑体"/>
                <w:bCs/>
                <w:sz w:val="30"/>
                <w:szCs w:val="30"/>
              </w:rPr>
              <w:t>群众文化活动丰富多彩。</w:t>
            </w:r>
            <w:r>
              <w:rPr>
                <w:rFonts w:hint="eastAsia" w:ascii="仿宋" w:hAnsi="仿宋" w:eastAsia="仿宋" w:cs="仿宋"/>
                <w:bCs/>
                <w:color w:val="000000"/>
                <w:kern w:val="0"/>
                <w:sz w:val="30"/>
                <w:szCs w:val="30"/>
              </w:rPr>
              <w:t>坚持举办了“百姓迎春”“万众欢腾闹元宵”“春天读书”等群众文化品牌活动，举办了“我们的中国梦</w:t>
            </w:r>
            <w:r>
              <w:rPr>
                <w:rFonts w:hint="eastAsia" w:ascii="宋体" w:hAnsi="宋体" w:eastAsia="宋体" w:cs="仿宋_GB2312"/>
                <w:sz w:val="32"/>
                <w:szCs w:val="32"/>
              </w:rPr>
              <w:t>•</w:t>
            </w:r>
            <w:r>
              <w:rPr>
                <w:rFonts w:hint="eastAsia" w:ascii="仿宋" w:hAnsi="仿宋" w:eastAsia="仿宋" w:cs="仿宋"/>
                <w:bCs/>
                <w:color w:val="000000"/>
                <w:kern w:val="0"/>
                <w:sz w:val="30"/>
                <w:szCs w:val="30"/>
              </w:rPr>
              <w:t>湖湘文化进万家”和“我们的节日”系列</w:t>
            </w:r>
            <w:r>
              <w:rPr>
                <w:rFonts w:hint="eastAsia" w:ascii="仿宋" w:hAnsi="仿宋" w:eastAsia="仿宋" w:cs="仿宋"/>
                <w:bCs/>
                <w:color w:val="000000"/>
                <w:kern w:val="0"/>
                <w:sz w:val="30"/>
                <w:szCs w:val="30"/>
                <w:lang w:eastAsia="zh-CN"/>
              </w:rPr>
              <w:t>活动</w:t>
            </w:r>
            <w:r>
              <w:rPr>
                <w:rFonts w:hint="eastAsia" w:ascii="仿宋" w:hAnsi="仿宋" w:eastAsia="仿宋" w:cs="仿宋"/>
                <w:sz w:val="30"/>
                <w:szCs w:val="30"/>
              </w:rPr>
              <w:t>。</w:t>
            </w:r>
          </w:p>
          <w:p>
            <w:pPr>
              <w:spacing w:line="560" w:lineRule="exact"/>
              <w:ind w:firstLine="600" w:firstLineChars="200"/>
              <w:rPr>
                <w:rFonts w:hint="eastAsia" w:ascii="仿宋" w:hAnsi="仿宋" w:eastAsia="仿宋" w:cs="仿宋"/>
                <w:color w:val="333333"/>
                <w:kern w:val="0"/>
                <w:sz w:val="32"/>
                <w:szCs w:val="32"/>
                <w:shd w:val="clear" w:color="auto" w:fill="FBFBFB"/>
              </w:rPr>
            </w:pPr>
            <w:r>
              <w:rPr>
                <w:rFonts w:hint="eastAsia" w:ascii="黑体" w:hAnsi="黑体" w:eastAsia="黑体" w:cs="黑体"/>
                <w:sz w:val="30"/>
                <w:szCs w:val="30"/>
                <w:lang w:val="en-US"/>
              </w:rPr>
              <w:t>二</w:t>
            </w:r>
            <w:r>
              <w:rPr>
                <w:rFonts w:hint="eastAsia" w:ascii="黑体" w:hAnsi="黑体" w:eastAsia="黑体" w:cs="黑体"/>
                <w:sz w:val="30"/>
                <w:szCs w:val="30"/>
                <w:lang w:val="en-US" w:eastAsia="zh-CN"/>
              </w:rPr>
              <w:t>、</w:t>
            </w:r>
            <w:r>
              <w:rPr>
                <w:rFonts w:hint="eastAsia" w:ascii="黑体" w:hAnsi="黑体" w:eastAsia="黑体" w:cs="黑体"/>
                <w:sz w:val="30"/>
                <w:szCs w:val="30"/>
                <w:lang w:val="en-US"/>
              </w:rPr>
              <w:t>是</w:t>
            </w:r>
            <w:r>
              <w:rPr>
                <w:rFonts w:hint="eastAsia" w:ascii="黑体" w:hAnsi="黑体" w:eastAsia="黑体" w:cs="黑体"/>
                <w:sz w:val="30"/>
                <w:szCs w:val="30"/>
              </w:rPr>
              <w:t>文化惠民工程稳步推进。</w:t>
            </w:r>
            <w:r>
              <w:rPr>
                <w:rFonts w:hint="eastAsia" w:ascii="仿宋_GB2312" w:eastAsia="仿宋_GB2312"/>
                <w:sz w:val="30"/>
                <w:szCs w:val="30"/>
              </w:rPr>
              <w:t>县文化馆、县博物馆、县图书馆、乡镇综合文化站、村级文化活动中心等公共文化设施均实行了免费开放</w:t>
            </w:r>
            <w:r>
              <w:rPr>
                <w:rFonts w:hint="eastAsia" w:ascii="仿宋" w:hAnsi="仿宋" w:eastAsia="仿宋" w:cs="宋体"/>
                <w:kern w:val="0"/>
                <w:sz w:val="30"/>
                <w:szCs w:val="30"/>
              </w:rPr>
              <w:t>；全</w:t>
            </w:r>
            <w:r>
              <w:rPr>
                <w:rFonts w:hint="eastAsia" w:ascii="仿宋" w:hAnsi="仿宋" w:eastAsia="仿宋" w:cs="仿宋"/>
                <w:kern w:val="0"/>
                <w:sz w:val="30"/>
                <w:szCs w:val="30"/>
              </w:rPr>
              <w:t>年送戏下乡80场、</w:t>
            </w:r>
            <w:r>
              <w:rPr>
                <w:rFonts w:hint="eastAsia" w:ascii="仿宋_GB2312" w:eastAsia="仿宋_GB2312"/>
                <w:sz w:val="30"/>
                <w:szCs w:val="30"/>
              </w:rPr>
              <w:t>送图书下乡3600余册、送电影下乡4500余场、送培训下乡</w:t>
            </w:r>
            <w:r>
              <w:rPr>
                <w:rFonts w:hint="eastAsia" w:ascii="仿宋" w:hAnsi="仿宋" w:eastAsia="仿宋" w:cs="仿宋"/>
                <w:color w:val="333333"/>
                <w:kern w:val="0"/>
                <w:sz w:val="32"/>
                <w:szCs w:val="32"/>
                <w:shd w:val="clear" w:color="auto" w:fill="FBFBFB"/>
              </w:rPr>
              <w:t>1400人次。</w:t>
            </w:r>
          </w:p>
          <w:p>
            <w:pPr>
              <w:spacing w:line="560" w:lineRule="exact"/>
              <w:ind w:firstLine="640" w:firstLineChars="200"/>
              <w:rPr>
                <w:rFonts w:hint="eastAsia" w:ascii="仿宋" w:hAnsi="仿宋" w:eastAsia="仿宋"/>
                <w:sz w:val="32"/>
                <w:szCs w:val="32"/>
              </w:rPr>
            </w:pPr>
            <w:r>
              <w:rPr>
                <w:rFonts w:hint="eastAsia" w:ascii="黑体" w:hAnsi="黑体" w:eastAsia="黑体" w:cs="黑体"/>
                <w:color w:val="333333"/>
                <w:kern w:val="0"/>
                <w:sz w:val="32"/>
                <w:szCs w:val="32"/>
                <w:shd w:val="clear" w:color="auto" w:fill="FBFBFB"/>
                <w:lang w:val="en-US"/>
              </w:rPr>
              <w:t>三</w:t>
            </w:r>
            <w:r>
              <w:rPr>
                <w:rFonts w:hint="eastAsia" w:ascii="黑体" w:hAnsi="黑体" w:eastAsia="黑体" w:cs="黑体"/>
                <w:color w:val="333333"/>
                <w:kern w:val="0"/>
                <w:sz w:val="32"/>
                <w:szCs w:val="32"/>
                <w:shd w:val="clear" w:color="auto" w:fill="FBFBFB"/>
                <w:lang w:val="en-US" w:eastAsia="zh-CN"/>
              </w:rPr>
              <w:t>、</w:t>
            </w:r>
            <w:r>
              <w:rPr>
                <w:rFonts w:hint="eastAsia" w:ascii="黑体" w:hAnsi="黑体" w:eastAsia="黑体" w:cs="黑体"/>
                <w:color w:val="333333"/>
                <w:kern w:val="0"/>
                <w:sz w:val="32"/>
                <w:szCs w:val="32"/>
                <w:shd w:val="clear" w:color="auto" w:fill="FBFBFB"/>
                <w:lang w:val="en-US"/>
              </w:rPr>
              <w:t>是</w:t>
            </w:r>
            <w:r>
              <w:rPr>
                <w:rFonts w:hint="eastAsia" w:ascii="黑体" w:hAnsi="黑体" w:eastAsia="黑体" w:cs="黑体"/>
                <w:sz w:val="30"/>
                <w:szCs w:val="30"/>
              </w:rPr>
              <w:t>文化遗产保护成果丰硕。</w:t>
            </w:r>
            <w:r>
              <w:rPr>
                <w:rFonts w:hint="eastAsia" w:ascii="仿宋" w:hAnsi="仿宋" w:eastAsia="仿宋" w:cs="仿宋"/>
                <w:sz w:val="32"/>
                <w:szCs w:val="32"/>
              </w:rPr>
              <w:t>申报车轱山、七星墩遗址为国家级文物保护单位相关工作积极推进；</w:t>
            </w:r>
            <w:r>
              <w:rPr>
                <w:rFonts w:hint="eastAsia" w:ascii="仿宋" w:hAnsi="仿宋" w:eastAsia="仿宋"/>
                <w:sz w:val="32"/>
                <w:szCs w:val="32"/>
              </w:rPr>
              <w:t>何长工纪念馆5月开馆，共接待群众2万余人次；“进校园、进社区”等系列非遗宣传和非遗展览</w:t>
            </w:r>
            <w:r>
              <w:rPr>
                <w:rFonts w:hint="eastAsia" w:ascii="仿宋" w:hAnsi="仿宋" w:eastAsia="仿宋"/>
                <w:sz w:val="32"/>
                <w:szCs w:val="32"/>
                <w:lang w:eastAsia="zh-CN"/>
              </w:rPr>
              <w:t>常态化开展</w:t>
            </w:r>
            <w:r>
              <w:rPr>
                <w:rFonts w:hint="eastAsia" w:ascii="仿宋" w:hAnsi="仿宋" w:eastAsia="仿宋"/>
                <w:sz w:val="32"/>
                <w:szCs w:val="32"/>
              </w:rPr>
              <w:t>。</w:t>
            </w:r>
          </w:p>
          <w:p>
            <w:pPr>
              <w:spacing w:line="560" w:lineRule="exact"/>
              <w:ind w:firstLine="640" w:firstLineChars="200"/>
              <w:rPr>
                <w:rFonts w:hint="eastAsia" w:ascii="仿宋" w:hAnsi="仿宋" w:eastAsia="仿宋" w:cs="仿宋"/>
                <w:sz w:val="32"/>
                <w:szCs w:val="32"/>
              </w:rPr>
            </w:pPr>
            <w:r>
              <w:rPr>
                <w:rFonts w:hint="eastAsia" w:ascii="黑体" w:hAnsi="黑体" w:eastAsia="黑体" w:cs="黑体"/>
                <w:sz w:val="32"/>
                <w:szCs w:val="32"/>
                <w:lang w:val="en-US"/>
              </w:rPr>
              <w:t>四</w:t>
            </w:r>
            <w:r>
              <w:rPr>
                <w:rFonts w:hint="eastAsia" w:ascii="黑体" w:hAnsi="黑体" w:eastAsia="黑体" w:cs="黑体"/>
                <w:sz w:val="32"/>
                <w:szCs w:val="32"/>
                <w:lang w:val="en-US" w:eastAsia="zh-CN"/>
              </w:rPr>
              <w:t>、</w:t>
            </w:r>
            <w:r>
              <w:rPr>
                <w:rFonts w:hint="eastAsia" w:ascii="黑体" w:hAnsi="黑体" w:eastAsia="黑体" w:cs="黑体"/>
                <w:sz w:val="32"/>
                <w:szCs w:val="32"/>
                <w:lang w:val="en-US"/>
              </w:rPr>
              <w:t>是</w:t>
            </w:r>
            <w:r>
              <w:rPr>
                <w:rFonts w:hint="eastAsia" w:ascii="黑体" w:hAnsi="黑体" w:eastAsia="黑体" w:cs="黑体"/>
                <w:sz w:val="30"/>
                <w:szCs w:val="30"/>
              </w:rPr>
              <w:t>文艺创作成果</w:t>
            </w:r>
            <w:r>
              <w:rPr>
                <w:rFonts w:hint="eastAsia" w:ascii="黑体" w:eastAsia="黑体"/>
                <w:bCs/>
                <w:sz w:val="30"/>
                <w:szCs w:val="30"/>
              </w:rPr>
              <w:t>精彩纷呈</w:t>
            </w:r>
            <w:r>
              <w:rPr>
                <w:rFonts w:hint="default" w:ascii="黑体" w:eastAsia="黑体"/>
                <w:bCs/>
                <w:sz w:val="30"/>
                <w:szCs w:val="30"/>
                <w:lang w:val="en-US"/>
              </w:rPr>
              <w:t>：</w:t>
            </w:r>
            <w:r>
              <w:rPr>
                <w:rFonts w:hint="eastAsia" w:ascii="仿宋" w:hAnsi="仿宋" w:eastAsia="仿宋"/>
                <w:sz w:val="32"/>
                <w:szCs w:val="32"/>
              </w:rPr>
              <w:t>在第六届湖南省艺术节上，王绮平的《江洲鹿影》（组照）获优秀摄影奖、郭永峰的《奋战之后》获提名奖，朱伟章的《分捡》、解华的《节拍》、王绮平《挖藕的汉子》（组照）、王爱华《渔光同奏绿色情》入展；</w:t>
            </w:r>
            <w:r>
              <w:rPr>
                <w:rFonts w:hint="eastAsia" w:ascii="仿宋" w:hAnsi="仿宋" w:eastAsia="仿宋" w:cs="仿宋"/>
                <w:kern w:val="0"/>
                <w:sz w:val="32"/>
                <w:szCs w:val="32"/>
              </w:rPr>
              <w:t>编制完成《华容东湖生态文化圈》《华容民间故事》等地方文献资料；文化馆内部刊物《谷雨》杂志2018年共出刊9期；四是积极申报国家艺术基金项目，目前年我县已申报刘利民根雕艺术项目</w:t>
            </w:r>
            <w:r>
              <w:rPr>
                <w:rFonts w:hint="eastAsia" w:ascii="仿宋" w:hAnsi="仿宋" w:eastAsia="仿宋" w:cs="仿宋"/>
                <w:sz w:val="32"/>
                <w:szCs w:val="32"/>
              </w:rPr>
              <w:t>。</w:t>
            </w:r>
          </w:p>
          <w:p>
            <w:pPr>
              <w:spacing w:line="560" w:lineRule="exact"/>
              <w:ind w:firstLine="640" w:firstLineChars="200"/>
              <w:rPr>
                <w:rFonts w:hint="eastAsia" w:ascii="仿宋_GB2312" w:eastAsia="仿宋_GB2312"/>
                <w:sz w:val="30"/>
                <w:szCs w:val="30"/>
              </w:rPr>
            </w:pPr>
            <w:r>
              <w:rPr>
                <w:rFonts w:hint="eastAsia" w:ascii="黑体" w:hAnsi="黑体" w:eastAsia="黑体" w:cs="黑体"/>
                <w:sz w:val="32"/>
                <w:szCs w:val="32"/>
                <w:lang w:val="en-US"/>
              </w:rPr>
              <w:t>五</w:t>
            </w:r>
            <w:r>
              <w:rPr>
                <w:rFonts w:hint="eastAsia" w:ascii="黑体" w:hAnsi="黑体" w:eastAsia="黑体" w:cs="黑体"/>
                <w:sz w:val="32"/>
                <w:szCs w:val="32"/>
                <w:lang w:val="en-US" w:eastAsia="zh-CN"/>
              </w:rPr>
              <w:t>、</w:t>
            </w:r>
            <w:r>
              <w:rPr>
                <w:rFonts w:hint="eastAsia" w:ascii="黑体" w:hAnsi="黑体" w:eastAsia="黑体" w:cs="黑体"/>
                <w:sz w:val="32"/>
                <w:szCs w:val="32"/>
                <w:lang w:val="en-US"/>
              </w:rPr>
              <w:t>是</w:t>
            </w:r>
            <w:r>
              <w:rPr>
                <w:rFonts w:hint="eastAsia" w:ascii="黑体" w:hAnsi="黑体" w:eastAsia="黑体" w:cs="黑体"/>
                <w:color w:val="000000"/>
                <w:kern w:val="0"/>
                <w:sz w:val="30"/>
                <w:szCs w:val="30"/>
              </w:rPr>
              <w:t>文化市场管理能力提升。</w:t>
            </w:r>
            <w:r>
              <w:rPr>
                <w:rFonts w:hint="eastAsia" w:ascii="仿宋_GB2312" w:eastAsia="仿宋_GB2312"/>
                <w:sz w:val="30"/>
                <w:szCs w:val="30"/>
              </w:rPr>
              <w:t>强化监管与执法并举，有效地净化了县域内的文化市场环境，组织开展“湘鄂边”“扫黄打非”联防协作工作，落实全县行政事业单位软件正版化工作，联合教育体育局开展《护苗·网络安全课》活动。</w:t>
            </w:r>
          </w:p>
          <w:p>
            <w:pPr>
              <w:spacing w:line="560" w:lineRule="exact"/>
              <w:ind w:firstLine="600" w:firstLineChars="200"/>
              <w:rPr>
                <w:rFonts w:hint="eastAsia" w:ascii="仿宋_GB2312" w:eastAsia="仿宋_GB2312"/>
                <w:sz w:val="30"/>
                <w:szCs w:val="30"/>
              </w:rPr>
            </w:pPr>
            <w:r>
              <w:rPr>
                <w:rFonts w:hint="eastAsia" w:ascii="黑体" w:hAnsi="黑体" w:eastAsia="黑体" w:cs="黑体"/>
                <w:sz w:val="30"/>
                <w:szCs w:val="30"/>
                <w:lang w:val="en-US"/>
              </w:rPr>
              <w:t>六</w:t>
            </w:r>
            <w:r>
              <w:rPr>
                <w:rFonts w:hint="eastAsia" w:ascii="黑体" w:hAnsi="黑体" w:eastAsia="黑体" w:cs="黑体"/>
                <w:sz w:val="30"/>
                <w:szCs w:val="30"/>
                <w:lang w:val="en-US" w:eastAsia="zh-CN"/>
              </w:rPr>
              <w:t>、</w:t>
            </w:r>
            <w:r>
              <w:rPr>
                <w:rFonts w:hint="eastAsia" w:ascii="黑体" w:hAnsi="黑体" w:eastAsia="黑体" w:cs="黑体"/>
                <w:sz w:val="30"/>
                <w:szCs w:val="30"/>
                <w:lang w:val="en-US"/>
              </w:rPr>
              <w:t>是</w:t>
            </w:r>
            <w:r>
              <w:rPr>
                <w:rFonts w:hint="eastAsia" w:ascii="黑体" w:hAnsi="黑体" w:eastAsia="黑体" w:cs="黑体"/>
                <w:sz w:val="30"/>
                <w:szCs w:val="30"/>
              </w:rPr>
              <w:t>文化产业加速稳步发展。</w:t>
            </w:r>
            <w:r>
              <w:rPr>
                <w:rFonts w:hint="eastAsia" w:ascii="仿宋" w:hAnsi="仿宋" w:eastAsia="仿宋" w:cs="仿宋"/>
                <w:sz w:val="30"/>
                <w:szCs w:val="30"/>
              </w:rPr>
              <w:t>开展了文化产业统计暨第四次全国经济普查文化单位清查工作；</w:t>
            </w:r>
            <w:r>
              <w:rPr>
                <w:rFonts w:hint="eastAsia" w:ascii="仿宋" w:hAnsi="仿宋" w:eastAsia="仿宋" w:cs="仿宋"/>
                <w:sz w:val="32"/>
                <w:szCs w:val="32"/>
              </w:rPr>
              <w:t>福尔康棉文化博物馆获得了省级文化产业专项引导资金50万元；</w:t>
            </w:r>
            <w:r>
              <w:rPr>
                <w:rFonts w:hint="eastAsia" w:ascii="仿宋_GB2312" w:eastAsia="仿宋_GB2312"/>
                <w:sz w:val="30"/>
                <w:szCs w:val="30"/>
              </w:rPr>
              <w:t>以华容河广场为中心全力打造全县特色文化产业园。</w:t>
            </w:r>
          </w:p>
          <w:p>
            <w:pPr>
              <w:spacing w:line="560" w:lineRule="exact"/>
              <w:ind w:firstLine="600" w:firstLineChars="200"/>
              <w:rPr>
                <w:rFonts w:hint="eastAsia" w:ascii="仿宋_GB2312" w:eastAsia="仿宋_GB2312"/>
                <w:sz w:val="30"/>
                <w:szCs w:val="30"/>
              </w:rPr>
            </w:pPr>
            <w:r>
              <w:rPr>
                <w:rFonts w:hint="eastAsia" w:ascii="黑体" w:hAnsi="黑体" w:eastAsia="黑体" w:cs="黑体"/>
                <w:sz w:val="30"/>
                <w:szCs w:val="30"/>
                <w:lang w:val="en-US"/>
              </w:rPr>
              <w:t>七</w:t>
            </w:r>
            <w:r>
              <w:rPr>
                <w:rFonts w:hint="eastAsia" w:ascii="黑体" w:hAnsi="黑体" w:eastAsia="黑体" w:cs="黑体"/>
                <w:sz w:val="30"/>
                <w:szCs w:val="30"/>
                <w:lang w:val="en-US" w:eastAsia="zh-CN"/>
              </w:rPr>
              <w:t>、</w:t>
            </w:r>
            <w:r>
              <w:rPr>
                <w:rFonts w:hint="eastAsia" w:ascii="黑体" w:hAnsi="黑体" w:eastAsia="黑体" w:cs="黑体"/>
                <w:sz w:val="30"/>
                <w:szCs w:val="30"/>
                <w:lang w:val="en-US"/>
              </w:rPr>
              <w:t>是</w:t>
            </w:r>
            <w:r>
              <w:rPr>
                <w:rFonts w:hint="eastAsia" w:ascii="黑体" w:hAnsi="黑体" w:eastAsia="黑体" w:cs="黑体"/>
                <w:color w:val="333333"/>
                <w:sz w:val="30"/>
                <w:szCs w:val="30"/>
                <w:shd w:val="clear" w:color="auto" w:fill="FFFFFF"/>
              </w:rPr>
              <w:t>党风廉政建设不断加强。</w:t>
            </w:r>
            <w:r>
              <w:rPr>
                <w:rFonts w:hint="eastAsia" w:ascii="仿宋_GB2312" w:eastAsia="仿宋_GB2312"/>
                <w:sz w:val="30"/>
                <w:szCs w:val="30"/>
              </w:rPr>
              <w:t>深入学习宣传贯彻党的十九大和习近平总书记系列讲话精神，狠抓党风廉政建设责任制落实，把从严治学落实到工作实践中来，尊崇党章，严格执行《准则》和条例，牢固树立廉政意识，扎实开展提醒谈话工作。加强机关作风和效能建设，提升干部队伍素质、转变工作作风，强化服务、务求实效，把反腐倡廉工作提高到了一个新水平。</w:t>
            </w:r>
          </w:p>
          <w:p>
            <w:pPr>
              <w:spacing w:line="534" w:lineRule="exact"/>
              <w:ind w:firstLine="588" w:firstLineChars="196"/>
              <w:jc w:val="left"/>
              <w:rPr>
                <w:rFonts w:hint="eastAsia" w:ascii="黑体" w:hAnsi="黑体" w:eastAsia="黑体" w:cs="????"/>
                <w:sz w:val="30"/>
                <w:szCs w:val="30"/>
              </w:rPr>
            </w:pPr>
          </w:p>
          <w:p>
            <w:pPr>
              <w:tabs>
                <w:tab w:val="center" w:pos="4153"/>
              </w:tabs>
              <w:spacing w:line="534" w:lineRule="exact"/>
              <w:ind w:firstLine="600" w:firstLineChars="200"/>
              <w:rPr>
                <w:rFonts w:ascii="黑体" w:hAnsi="黑体" w:eastAsia="黑体" w:cs="宋体"/>
                <w:sz w:val="30"/>
                <w:szCs w:val="30"/>
              </w:rPr>
            </w:pPr>
            <w:r>
              <w:rPr>
                <w:rFonts w:hint="eastAsia" w:ascii="黑体" w:hAnsi="黑体" w:eastAsia="黑体" w:cs="宋体"/>
                <w:sz w:val="30"/>
                <w:szCs w:val="30"/>
              </w:rPr>
              <w:t>五、存在的问题</w:t>
            </w:r>
          </w:p>
          <w:p>
            <w:pPr>
              <w:tabs>
                <w:tab w:val="center" w:pos="4153"/>
              </w:tabs>
              <w:spacing w:line="534" w:lineRule="exact"/>
              <w:ind w:firstLine="600" w:firstLineChars="200"/>
              <w:jc w:val="left"/>
              <w:rPr>
                <w:rFonts w:ascii="仿宋" w:hAnsi="仿宋" w:eastAsia="仿宋" w:cs="宋体"/>
                <w:bCs/>
                <w:sz w:val="30"/>
                <w:szCs w:val="30"/>
              </w:rPr>
            </w:pPr>
            <w:r>
              <w:rPr>
                <w:rFonts w:hint="eastAsia" w:ascii="仿宋" w:hAnsi="仿宋" w:eastAsia="仿宋" w:cs="宋体"/>
                <w:bCs/>
                <w:sz w:val="30"/>
                <w:szCs w:val="30"/>
              </w:rPr>
              <w:t>一是财务管理和财务规范有待进一步加强。在实施内部监督制度和内部控制制度时，还未能完全达到新《会计法》规定要求。需要进一步修订财务管理制度和各项财务规章制度，加强财务监督。</w:t>
            </w:r>
            <w:r>
              <w:rPr>
                <w:rFonts w:ascii="仿宋" w:hAnsi="仿宋" w:eastAsia="仿宋" w:cs="宋体"/>
                <w:bCs/>
                <w:sz w:val="30"/>
                <w:szCs w:val="30"/>
              </w:rPr>
              <w:t xml:space="preserve"> </w:t>
            </w:r>
          </w:p>
          <w:p>
            <w:pPr>
              <w:tabs>
                <w:tab w:val="center" w:pos="4153"/>
              </w:tabs>
              <w:spacing w:line="534" w:lineRule="exact"/>
              <w:ind w:firstLine="600" w:firstLineChars="200"/>
              <w:jc w:val="left"/>
              <w:rPr>
                <w:rFonts w:ascii="仿宋" w:hAnsi="仿宋" w:eastAsia="仿宋" w:cs="宋体"/>
                <w:bCs/>
                <w:sz w:val="30"/>
                <w:szCs w:val="30"/>
              </w:rPr>
            </w:pPr>
            <w:r>
              <w:rPr>
                <w:rFonts w:hint="eastAsia" w:ascii="仿宋" w:hAnsi="仿宋" w:eastAsia="仿宋" w:cs="宋体"/>
                <w:bCs/>
                <w:sz w:val="30"/>
                <w:szCs w:val="30"/>
              </w:rPr>
              <w:t>二预算编制有待更严格执行。预算编制与实际支出项目有的存在差异。</w:t>
            </w:r>
          </w:p>
          <w:p>
            <w:pPr>
              <w:tabs>
                <w:tab w:val="center" w:pos="4153"/>
              </w:tabs>
              <w:spacing w:line="534" w:lineRule="exact"/>
              <w:ind w:firstLine="600" w:firstLineChars="200"/>
              <w:rPr>
                <w:rFonts w:ascii="黑体" w:hAnsi="黑体" w:eastAsia="黑体" w:cs="宋体"/>
                <w:sz w:val="30"/>
                <w:szCs w:val="30"/>
              </w:rPr>
            </w:pPr>
            <w:r>
              <w:rPr>
                <w:rFonts w:hint="eastAsia" w:ascii="黑体" w:hAnsi="黑体" w:eastAsia="黑体" w:cs="宋体"/>
                <w:sz w:val="30"/>
                <w:szCs w:val="30"/>
              </w:rPr>
              <w:t>六、工作建议</w:t>
            </w:r>
          </w:p>
          <w:p>
            <w:pPr>
              <w:tabs>
                <w:tab w:val="center" w:pos="4153"/>
              </w:tabs>
              <w:spacing w:line="534" w:lineRule="exact"/>
              <w:ind w:firstLine="630"/>
              <w:jc w:val="left"/>
              <w:rPr>
                <w:rFonts w:ascii="仿宋" w:hAnsi="仿宋" w:eastAsia="仿宋" w:cs="宋体"/>
                <w:b/>
                <w:sz w:val="30"/>
                <w:szCs w:val="30"/>
              </w:rPr>
            </w:pPr>
            <w:r>
              <w:rPr>
                <w:rFonts w:hint="eastAsia" w:ascii="仿宋" w:hAnsi="仿宋" w:eastAsia="仿宋" w:cs="宋体"/>
                <w:b/>
                <w:bCs/>
                <w:sz w:val="30"/>
                <w:szCs w:val="30"/>
              </w:rPr>
              <w:t>一是</w:t>
            </w:r>
            <w:r>
              <w:rPr>
                <w:rFonts w:hint="eastAsia" w:ascii="仿宋" w:hAnsi="仿宋" w:eastAsia="仿宋" w:cs="宋体"/>
                <w:sz w:val="30"/>
                <w:szCs w:val="30"/>
              </w:rPr>
              <w:t>按照预算规定的项目和用途严格财务审核，经费支出严格按预算规定项目的财务支出内容进行财务核算，在预算金额内严格控制费用的支出。</w:t>
            </w:r>
          </w:p>
          <w:p>
            <w:pPr>
              <w:tabs>
                <w:tab w:val="center" w:pos="4153"/>
              </w:tabs>
              <w:spacing w:line="534" w:lineRule="exact"/>
              <w:ind w:firstLine="645"/>
              <w:jc w:val="left"/>
              <w:rPr>
                <w:rFonts w:ascii="仿宋" w:hAnsi="仿宋" w:eastAsia="仿宋" w:cs="宋体"/>
                <w:b/>
                <w:sz w:val="30"/>
                <w:szCs w:val="30"/>
                <w:shd w:val="clear" w:color="auto" w:fill="FFFFFF"/>
              </w:rPr>
            </w:pPr>
            <w:r>
              <w:rPr>
                <w:rFonts w:hint="eastAsia" w:ascii="仿宋" w:hAnsi="仿宋" w:eastAsia="仿宋" w:cs="宋体"/>
                <w:b/>
                <w:sz w:val="30"/>
                <w:szCs w:val="30"/>
                <w:shd w:val="clear" w:color="auto" w:fill="FFFFFF"/>
              </w:rPr>
              <w:t>二是</w:t>
            </w:r>
            <w:r>
              <w:rPr>
                <w:rFonts w:hint="eastAsia" w:ascii="仿宋" w:hAnsi="仿宋" w:eastAsia="仿宋" w:cs="宋体"/>
                <w:sz w:val="30"/>
                <w:szCs w:val="30"/>
                <w:shd w:val="clear" w:color="auto" w:fill="FFFFFF"/>
              </w:rPr>
              <w:t>严格控制“三公经费”支出，杜绝挪用和挤占其他预算资金；进一步细化“三公经费”管理，压缩“三公经费”支出。</w:t>
            </w:r>
          </w:p>
          <w:p>
            <w:pPr>
              <w:tabs>
                <w:tab w:val="center" w:pos="4153"/>
              </w:tabs>
              <w:spacing w:line="534" w:lineRule="exact"/>
              <w:ind w:firstLine="645"/>
              <w:jc w:val="left"/>
              <w:rPr>
                <w:rFonts w:ascii="仿宋" w:hAnsi="仿宋" w:eastAsia="仿宋" w:cs="宋体"/>
                <w:sz w:val="30"/>
                <w:szCs w:val="30"/>
                <w:shd w:val="clear" w:color="auto" w:fill="FFFFFF"/>
              </w:rPr>
            </w:pPr>
            <w:r>
              <w:rPr>
                <w:rFonts w:hint="eastAsia" w:ascii="仿宋" w:hAnsi="仿宋" w:eastAsia="仿宋" w:cs="宋体"/>
                <w:sz w:val="30"/>
                <w:szCs w:val="30"/>
                <w:shd w:val="clear" w:color="auto" w:fill="FFFFFF"/>
              </w:rPr>
              <w:t>三是预算财务分析常态化，定期做好预算支出财务分析，做好部门整体支出预算评价工作。</w:t>
            </w:r>
          </w:p>
          <w:p>
            <w:pPr>
              <w:spacing w:line="534" w:lineRule="exact"/>
              <w:rPr>
                <w:rFonts w:ascii="仿宋" w:hAnsi="仿宋" w:eastAsia="仿宋" w:cs="宋体"/>
                <w:sz w:val="30"/>
                <w:szCs w:val="30"/>
                <w:shd w:val="clear" w:color="auto" w:fill="FFFFFF"/>
              </w:rPr>
            </w:pPr>
          </w:p>
          <w:p>
            <w:pPr>
              <w:spacing w:line="534" w:lineRule="exact"/>
              <w:rPr>
                <w:rFonts w:ascii="仿宋" w:hAnsi="仿宋" w:eastAsia="仿宋" w:cs="宋体"/>
                <w:sz w:val="30"/>
                <w:szCs w:val="30"/>
                <w:shd w:val="clear" w:color="auto" w:fill="FFFFFF"/>
              </w:rPr>
            </w:pPr>
          </w:p>
          <w:p>
            <w:pPr>
              <w:ind w:firstLine="5400" w:firstLineChars="1800"/>
              <w:rPr>
                <w:rFonts w:eastAsia="楷体_GB2312"/>
                <w:bCs/>
                <w:sz w:val="28"/>
                <w:szCs w:val="28"/>
              </w:rPr>
            </w:pPr>
            <w:r>
              <w:rPr>
                <w:rFonts w:ascii="仿宋" w:hAnsi="仿宋" w:eastAsia="仿宋" w:cs="宋体"/>
                <w:sz w:val="30"/>
                <w:szCs w:val="30"/>
                <w:shd w:val="clear" w:color="auto" w:fill="FFFFFF"/>
              </w:rPr>
              <w:t>201</w:t>
            </w:r>
            <w:r>
              <w:rPr>
                <w:rFonts w:hint="eastAsia" w:ascii="仿宋" w:hAnsi="仿宋" w:eastAsia="仿宋" w:cs="宋体"/>
                <w:sz w:val="30"/>
                <w:szCs w:val="30"/>
                <w:shd w:val="clear" w:color="auto" w:fill="FFFFFF"/>
                <w:lang w:val="en-US" w:eastAsia="zh-CN"/>
              </w:rPr>
              <w:t>9</w:t>
            </w:r>
            <w:r>
              <w:rPr>
                <w:rFonts w:hint="eastAsia" w:ascii="仿宋" w:hAnsi="仿宋" w:eastAsia="仿宋" w:cs="宋体"/>
                <w:sz w:val="30"/>
                <w:szCs w:val="30"/>
                <w:shd w:val="clear" w:color="auto" w:fill="FFFFFF"/>
              </w:rPr>
              <w:t>年</w:t>
            </w:r>
            <w:r>
              <w:rPr>
                <w:rFonts w:hint="eastAsia" w:ascii="仿宋" w:hAnsi="仿宋" w:eastAsia="仿宋" w:cs="宋体"/>
                <w:sz w:val="30"/>
                <w:szCs w:val="30"/>
                <w:shd w:val="clear" w:color="auto" w:fill="FFFFFF"/>
                <w:lang w:val="en-US" w:eastAsia="zh-CN"/>
              </w:rPr>
              <w:t>9</w:t>
            </w:r>
            <w:r>
              <w:rPr>
                <w:rFonts w:hint="eastAsia" w:ascii="仿宋" w:hAnsi="仿宋" w:eastAsia="仿宋" w:cs="宋体"/>
                <w:sz w:val="30"/>
                <w:szCs w:val="30"/>
                <w:shd w:val="clear" w:color="auto" w:fill="FFFFFF"/>
              </w:rPr>
              <w:t>月</w:t>
            </w:r>
            <w:r>
              <w:rPr>
                <w:rFonts w:hint="eastAsia" w:ascii="仿宋" w:hAnsi="仿宋" w:eastAsia="仿宋" w:cs="宋体"/>
                <w:sz w:val="30"/>
                <w:szCs w:val="30"/>
                <w:shd w:val="clear" w:color="auto" w:fill="FFFFFF"/>
                <w:lang w:val="en-US" w:eastAsia="zh-CN"/>
              </w:rPr>
              <w:t>19</w:t>
            </w:r>
            <w:r>
              <w:rPr>
                <w:rFonts w:hint="eastAsia" w:ascii="仿宋" w:hAnsi="仿宋" w:eastAsia="仿宋" w:cs="宋体"/>
                <w:sz w:val="30"/>
                <w:szCs w:val="30"/>
                <w:shd w:val="clear" w:color="auto" w:fill="FFFFFF"/>
              </w:rPr>
              <w:t>日</w:t>
            </w: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文化旅游引导资金</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华容县文化广电新闻出版旅游局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华容县文化广电新闻出版旅游局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2019</w:t>
      </w:r>
      <w:r>
        <w:rPr>
          <w:rFonts w:hint="eastAsia" w:eastAsia="仿宋_GB2312"/>
          <w:sz w:val="32"/>
        </w:rPr>
        <w:t xml:space="preserve">  年 </w:t>
      </w:r>
      <w:r>
        <w:rPr>
          <w:rFonts w:hint="eastAsia" w:eastAsia="仿宋_GB2312"/>
          <w:sz w:val="32"/>
          <w:lang w:val="en-US" w:eastAsia="zh-CN"/>
        </w:rPr>
        <w:t>9</w:t>
      </w:r>
      <w:r>
        <w:rPr>
          <w:rFonts w:hint="eastAsia" w:eastAsia="仿宋_GB2312"/>
          <w:sz w:val="32"/>
        </w:rPr>
        <w:t xml:space="preserve">  月 </w:t>
      </w:r>
      <w:r>
        <w:rPr>
          <w:rFonts w:hint="eastAsia" w:eastAsia="仿宋_GB2312"/>
          <w:sz w:val="32"/>
          <w:lang w:val="en-US" w:eastAsia="zh-CN"/>
        </w:rPr>
        <w:t>19</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涂娟</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13874098502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华容县</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2018</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2018</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260.5</w:t>
            </w: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260.5</w:t>
            </w: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260.5</w:t>
            </w: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260.5</w:t>
            </w: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260.5</w:t>
            </w: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260.5</w:t>
            </w: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村级文化建设</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80.5</w:t>
            </w: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eastAsia="zh-CN"/>
              </w:rPr>
              <w:t>财政直接支付各行政村（</w:t>
            </w:r>
            <w:r>
              <w:rPr>
                <w:rFonts w:hint="eastAsia" w:eastAsia="仿宋_GB2312"/>
                <w:sz w:val="24"/>
                <w:lang w:val="en-US" w:eastAsia="zh-CN"/>
              </w:rPr>
              <w:t>161*5000元）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华容县农民丰收节</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47.81</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9月25日9号号凭证等</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七女丰建设</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15.20</w:t>
            </w:r>
          </w:p>
        </w:tc>
        <w:tc>
          <w:tcPr>
            <w:tcW w:w="2342" w:type="dxa"/>
            <w:gridSpan w:val="5"/>
            <w:tcBorders>
              <w:bottom w:val="single" w:color="auto" w:sz="4" w:space="0"/>
            </w:tcBorders>
            <w:noWrap w:val="0"/>
            <w:vAlign w:val="center"/>
          </w:tcPr>
          <w:p>
            <w:pPr>
              <w:jc w:val="both"/>
              <w:rPr>
                <w:rFonts w:hint="default" w:eastAsia="仿宋_GB2312"/>
                <w:sz w:val="24"/>
                <w:lang w:val="en-US" w:eastAsia="zh-CN"/>
              </w:rPr>
            </w:pPr>
            <w:r>
              <w:rPr>
                <w:rFonts w:hint="eastAsia" w:eastAsia="仿宋_GB2312"/>
                <w:sz w:val="24"/>
                <w:lang w:val="en-US" w:eastAsia="zh-CN"/>
              </w:rPr>
              <w:t>10月10日2号凭证等</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乡村旅游</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10.99</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2月7日3号凭证等</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农村文化建设</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66</w:t>
            </w:r>
          </w:p>
        </w:tc>
        <w:tc>
          <w:tcPr>
            <w:tcW w:w="2342" w:type="dxa"/>
            <w:gridSpan w:val="5"/>
            <w:tcBorders>
              <w:bottom w:val="single" w:color="auto" w:sz="4" w:space="0"/>
            </w:tcBorders>
            <w:noWrap w:val="0"/>
            <w:vAlign w:val="center"/>
          </w:tcPr>
          <w:p>
            <w:pPr>
              <w:jc w:val="center"/>
              <w:rPr>
                <w:rFonts w:hint="default" w:eastAsia="仿宋_GB2312"/>
                <w:sz w:val="24"/>
                <w:lang w:val="en-US"/>
              </w:rPr>
            </w:pPr>
            <w:r>
              <w:rPr>
                <w:rFonts w:hint="eastAsia" w:eastAsia="仿宋_GB2312"/>
                <w:sz w:val="24"/>
                <w:lang w:val="en-US" w:eastAsia="zh-CN"/>
              </w:rPr>
              <w:t>12月14日10号凭证等</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送戏下乡</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40</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11月6日3号凭证等</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260.5</w:t>
            </w: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val="0"/>
                <w:bCs/>
                <w:sz w:val="24"/>
                <w:lang w:eastAsia="zh-CN"/>
              </w:rPr>
              <w:t>一年来，我县文化旅游事业蓬勃发展；农村文化建设逐步提升，乡村小舞台</w:t>
            </w:r>
            <w:r>
              <w:rPr>
                <w:rFonts w:hint="eastAsia" w:eastAsia="仿宋_GB2312"/>
                <w:b w:val="0"/>
                <w:bCs/>
                <w:sz w:val="24"/>
                <w:lang w:val="en-US" w:eastAsia="zh-CN"/>
              </w:rPr>
              <w:t>161个</w:t>
            </w:r>
            <w:r>
              <w:rPr>
                <w:rFonts w:hint="eastAsia" w:eastAsia="仿宋_GB2312"/>
                <w:b w:val="0"/>
                <w:bCs/>
                <w:sz w:val="24"/>
                <w:lang w:eastAsia="zh-CN"/>
              </w:rPr>
              <w:t>；送戏下乡</w:t>
            </w:r>
            <w:r>
              <w:rPr>
                <w:rFonts w:hint="eastAsia" w:eastAsia="仿宋_GB2312"/>
                <w:b w:val="0"/>
                <w:bCs/>
                <w:sz w:val="24"/>
                <w:lang w:val="en-US" w:eastAsia="zh-CN"/>
              </w:rPr>
              <w:t>80场；举办了全县农民丰收节，景区建设逐步加大力度；全县人民幸福指数得到提高。</w:t>
            </w: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lang w:eastAsia="zh-CN"/>
              </w:rPr>
            </w:pPr>
            <w:r>
              <w:rPr>
                <w:rFonts w:hint="eastAsia" w:eastAsia="仿宋_GB2312"/>
                <w:b w:val="0"/>
                <w:bCs/>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送戏下乡</w:t>
            </w:r>
          </w:p>
        </w:tc>
        <w:tc>
          <w:tcPr>
            <w:tcW w:w="108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80场</w:t>
            </w: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both"/>
              <w:rPr>
                <w:rFonts w:hint="eastAsia" w:eastAsia="仿宋_GB2312"/>
                <w:sz w:val="24"/>
                <w:lang w:eastAsia="zh-CN"/>
              </w:rPr>
            </w:pPr>
            <w:r>
              <w:rPr>
                <w:rFonts w:hint="eastAsia" w:eastAsia="仿宋_GB2312"/>
                <w:sz w:val="24"/>
                <w:lang w:eastAsia="zh-CN"/>
              </w:rPr>
              <w:t>乡村小舞台</w:t>
            </w:r>
          </w:p>
        </w:tc>
        <w:tc>
          <w:tcPr>
            <w:tcW w:w="108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161个</w:t>
            </w: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农民丰收节</w:t>
            </w:r>
          </w:p>
        </w:tc>
        <w:tc>
          <w:tcPr>
            <w:tcW w:w="1082" w:type="dxa"/>
            <w:gridSpan w:val="2"/>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3场</w:t>
            </w: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ascii="仿宋" w:hAnsi="仿宋" w:eastAsia="仿宋" w:cs="仿宋"/>
                <w:sz w:val="24"/>
              </w:rPr>
            </w:pPr>
            <w:r>
              <w:rPr>
                <w:rFonts w:hint="eastAsia" w:ascii="仿宋" w:hAnsi="仿宋" w:eastAsia="仿宋" w:cs="仿宋"/>
                <w:color w:val="000000"/>
                <w:sz w:val="24"/>
              </w:rPr>
              <w:t>公共文化服务体系</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仿宋" w:hAnsi="仿宋" w:eastAsia="仿宋" w:cs="仿宋"/>
                <w:sz w:val="24"/>
              </w:rPr>
            </w:pPr>
            <w:r>
              <w:rPr>
                <w:rFonts w:hint="eastAsia" w:ascii="仿宋" w:hAnsi="仿宋" w:eastAsia="仿宋" w:cs="仿宋"/>
                <w:color w:val="000000"/>
                <w:sz w:val="24"/>
              </w:rPr>
              <w:t>村级“七个一”公共文化服务建设</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eastAsia="zh-CN"/>
              </w:rPr>
              <w:t>指标</w:t>
            </w:r>
            <w:r>
              <w:rPr>
                <w:rFonts w:hint="eastAsia" w:eastAsia="仿宋_GB2312"/>
                <w:sz w:val="24"/>
                <w:lang w:val="en-US" w:eastAsia="zh-CN"/>
              </w:rPr>
              <w:t>1-3</w:t>
            </w:r>
          </w:p>
        </w:tc>
        <w:tc>
          <w:tcPr>
            <w:tcW w:w="108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2018年</w:t>
            </w: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eastAsia="zh-CN"/>
              </w:rPr>
              <w:t>指标</w:t>
            </w:r>
            <w:r>
              <w:rPr>
                <w:rFonts w:hint="eastAsia" w:eastAsia="仿宋_GB2312"/>
                <w:sz w:val="24"/>
                <w:lang w:val="en-US" w:eastAsia="zh-CN"/>
              </w:rPr>
              <w:t>1-3</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eastAsia="zh-CN"/>
              </w:rPr>
              <w:t>指标</w:t>
            </w:r>
            <w:r>
              <w:rPr>
                <w:rFonts w:hint="eastAsia" w:eastAsia="仿宋_GB2312"/>
                <w:sz w:val="24"/>
                <w:lang w:val="en-US" w:eastAsia="zh-CN"/>
              </w:rPr>
              <w:t>1-3</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eastAsia="zh-CN"/>
              </w:rPr>
              <w:t>指标</w:t>
            </w:r>
            <w:r>
              <w:rPr>
                <w:rFonts w:hint="eastAsia" w:eastAsia="仿宋_GB2312"/>
                <w:sz w:val="24"/>
                <w:lang w:val="en-US" w:eastAsia="zh-CN"/>
              </w:rPr>
              <w:t>1-3</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eastAsia="zh-CN"/>
              </w:rPr>
              <w:t>指标</w:t>
            </w:r>
            <w:r>
              <w:rPr>
                <w:rFonts w:hint="eastAsia" w:eastAsia="仿宋_GB2312"/>
                <w:sz w:val="24"/>
                <w:lang w:val="en-US" w:eastAsia="zh-CN"/>
              </w:rPr>
              <w:t>1-3</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eastAsia="zh-CN"/>
              </w:rPr>
              <w:t>指标</w:t>
            </w:r>
            <w:r>
              <w:rPr>
                <w:rFonts w:hint="eastAsia" w:eastAsia="仿宋_GB2312"/>
                <w:sz w:val="24"/>
                <w:lang w:val="en-US" w:eastAsia="zh-CN"/>
              </w:rPr>
              <w:t>1-3</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涂</w:t>
            </w:r>
            <w:r>
              <w:rPr>
                <w:rFonts w:ascii="宋体" w:hAnsi="宋体" w:cs="仿宋"/>
                <w:color w:val="000000"/>
                <w:sz w:val="24"/>
              </w:rPr>
              <w:t xml:space="preserve">  </w:t>
            </w:r>
            <w:r>
              <w:rPr>
                <w:rFonts w:hint="eastAsia" w:ascii="宋体" w:hAnsi="宋体" w:cs="仿宋"/>
                <w:color w:val="000000"/>
                <w:sz w:val="24"/>
              </w:rPr>
              <w:t>娟</w:t>
            </w:r>
          </w:p>
        </w:tc>
        <w:tc>
          <w:tcPr>
            <w:tcW w:w="2332" w:type="dxa"/>
            <w:gridSpan w:val="4"/>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局长</w:t>
            </w:r>
          </w:p>
        </w:tc>
        <w:tc>
          <w:tcPr>
            <w:tcW w:w="1950" w:type="dxa"/>
            <w:gridSpan w:val="4"/>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文广新旅局</w:t>
            </w:r>
          </w:p>
        </w:tc>
        <w:tc>
          <w:tcPr>
            <w:tcW w:w="3036" w:type="dxa"/>
            <w:gridSpan w:val="3"/>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涂</w:t>
            </w:r>
            <w:r>
              <w:rPr>
                <w:rFonts w:ascii="宋体" w:hAnsi="宋体" w:cs="仿宋"/>
                <w:color w:val="000000"/>
                <w:sz w:val="24"/>
              </w:rPr>
              <w:t xml:space="preserve">  </w:t>
            </w:r>
            <w:r>
              <w:rPr>
                <w:rFonts w:hint="eastAsia" w:ascii="宋体" w:hAnsi="宋体" w:cs="仿宋"/>
                <w:color w:val="000000"/>
                <w:sz w:val="24"/>
              </w:rPr>
              <w:t>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szCs w:val="24"/>
              </w:rPr>
              <w:t>徐剑雪</w:t>
            </w:r>
          </w:p>
        </w:tc>
        <w:tc>
          <w:tcPr>
            <w:tcW w:w="2332" w:type="dxa"/>
            <w:gridSpan w:val="4"/>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副局长</w:t>
            </w:r>
          </w:p>
        </w:tc>
        <w:tc>
          <w:tcPr>
            <w:tcW w:w="1950" w:type="dxa"/>
            <w:gridSpan w:val="4"/>
            <w:noWrap w:val="0"/>
            <w:vAlign w:val="center"/>
          </w:tcPr>
          <w:p>
            <w:pPr>
              <w:jc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文广新旅局</w:t>
            </w:r>
          </w:p>
        </w:tc>
        <w:tc>
          <w:tcPr>
            <w:tcW w:w="3036" w:type="dxa"/>
            <w:gridSpan w:val="3"/>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szCs w:val="24"/>
              </w:rPr>
              <w:t>徐剑雪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李文广</w:t>
            </w:r>
          </w:p>
        </w:tc>
        <w:tc>
          <w:tcPr>
            <w:tcW w:w="2332" w:type="dxa"/>
            <w:gridSpan w:val="4"/>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股长</w:t>
            </w:r>
          </w:p>
        </w:tc>
        <w:tc>
          <w:tcPr>
            <w:tcW w:w="1950" w:type="dxa"/>
            <w:gridSpan w:val="4"/>
            <w:noWrap w:val="0"/>
            <w:vAlign w:val="center"/>
          </w:tcPr>
          <w:p>
            <w:pPr>
              <w:jc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文广新旅局</w:t>
            </w:r>
          </w:p>
        </w:tc>
        <w:tc>
          <w:tcPr>
            <w:tcW w:w="3036" w:type="dxa"/>
            <w:gridSpan w:val="3"/>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李文广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欧</w:t>
            </w:r>
            <w:r>
              <w:rPr>
                <w:rFonts w:ascii="宋体" w:hAnsi="宋体" w:cs="仿宋"/>
                <w:color w:val="000000"/>
                <w:sz w:val="24"/>
              </w:rPr>
              <w:t xml:space="preserve">  </w:t>
            </w:r>
            <w:r>
              <w:rPr>
                <w:rFonts w:hint="eastAsia" w:ascii="宋体" w:hAnsi="宋体" w:cs="仿宋"/>
                <w:color w:val="000000"/>
                <w:sz w:val="24"/>
              </w:rPr>
              <w:t>琴</w:t>
            </w:r>
          </w:p>
        </w:tc>
        <w:tc>
          <w:tcPr>
            <w:tcW w:w="2332" w:type="dxa"/>
            <w:gridSpan w:val="4"/>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副股长</w:t>
            </w:r>
          </w:p>
        </w:tc>
        <w:tc>
          <w:tcPr>
            <w:tcW w:w="1950" w:type="dxa"/>
            <w:gridSpan w:val="4"/>
            <w:noWrap w:val="0"/>
            <w:vAlign w:val="center"/>
          </w:tcPr>
          <w:p>
            <w:pPr>
              <w:jc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文广新旅局</w:t>
            </w:r>
          </w:p>
        </w:tc>
        <w:tc>
          <w:tcPr>
            <w:tcW w:w="3036" w:type="dxa"/>
            <w:gridSpan w:val="3"/>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欧</w:t>
            </w:r>
            <w:r>
              <w:rPr>
                <w:rFonts w:ascii="宋体" w:hAnsi="宋体" w:cs="仿宋"/>
                <w:color w:val="000000"/>
                <w:sz w:val="24"/>
              </w:rPr>
              <w:t xml:space="preserve">  </w:t>
            </w:r>
            <w:r>
              <w:rPr>
                <w:rFonts w:hint="eastAsia" w:ascii="宋体" w:hAnsi="宋体" w:cs="仿宋"/>
                <w:color w:val="000000"/>
                <w:sz w:val="24"/>
              </w:rPr>
              <w:t>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spacing w:beforeLines="50" w:line="600" w:lineRule="exact"/>
              <w:jc w:val="center"/>
              <w:rPr>
                <w:rStyle w:val="9"/>
                <w:rFonts w:ascii="方正小标宋简体" w:eastAsia="方正小标宋简体"/>
                <w:b w:val="0"/>
              </w:rPr>
            </w:pPr>
            <w:r>
              <w:rPr>
                <w:rStyle w:val="9"/>
                <w:rFonts w:hint="eastAsia" w:ascii="方正小标宋简体" w:eastAsia="方正小标宋简体"/>
                <w:b w:val="0"/>
              </w:rPr>
              <w:t>华容县文化广电新闻出版旅游局</w:t>
            </w:r>
            <w:r>
              <w:rPr>
                <w:rStyle w:val="9"/>
                <w:rFonts w:ascii="方正小标宋简体" w:eastAsia="方正小标宋简体"/>
                <w:b w:val="0"/>
              </w:rPr>
              <w:t>201</w:t>
            </w:r>
            <w:r>
              <w:rPr>
                <w:rStyle w:val="9"/>
                <w:rFonts w:hint="eastAsia" w:ascii="方正小标宋简体" w:eastAsia="方正小标宋简体"/>
                <w:b w:val="0"/>
                <w:lang w:val="en-US" w:eastAsia="zh-CN"/>
              </w:rPr>
              <w:t>8</w:t>
            </w:r>
            <w:r>
              <w:rPr>
                <w:rStyle w:val="9"/>
                <w:rFonts w:ascii="方正小标宋简体" w:eastAsia="方正小标宋简体"/>
                <w:b w:val="0"/>
              </w:rPr>
              <w:t xml:space="preserve">             </w:t>
            </w:r>
            <w:r>
              <w:rPr>
                <w:rStyle w:val="9"/>
                <w:rFonts w:hint="eastAsia" w:ascii="方正小标宋简体" w:eastAsia="方正小标宋简体"/>
                <w:b w:val="0"/>
              </w:rPr>
              <w:t>年项目支出绩效评价自评报告</w:t>
            </w:r>
          </w:p>
          <w:p>
            <w:pPr>
              <w:rPr>
                <w:b/>
                <w:bCs/>
                <w:sz w:val="32"/>
                <w:szCs w:val="32"/>
              </w:rPr>
            </w:pPr>
          </w:p>
          <w:p>
            <w:pPr>
              <w:spacing w:line="540" w:lineRule="exact"/>
              <w:ind w:firstLine="600" w:firstLineChars="200"/>
              <w:rPr>
                <w:rFonts w:ascii="仿宋" w:hAnsi="仿宋" w:eastAsia="仿宋"/>
                <w:sz w:val="30"/>
                <w:szCs w:val="30"/>
              </w:rPr>
            </w:pPr>
          </w:p>
          <w:p>
            <w:pPr>
              <w:ind w:firstLine="588" w:firstLineChars="196"/>
              <w:rPr>
                <w:rFonts w:ascii="黑体" w:hAnsi="黑体" w:eastAsia="黑体" w:cs="仿宋"/>
                <w:bCs/>
                <w:sz w:val="30"/>
                <w:szCs w:val="30"/>
              </w:rPr>
            </w:pPr>
            <w:r>
              <w:rPr>
                <w:rFonts w:hint="eastAsia" w:ascii="黑体" w:hAnsi="黑体" w:eastAsia="黑体" w:cs="仿宋"/>
                <w:bCs/>
                <w:sz w:val="30"/>
                <w:szCs w:val="30"/>
              </w:rPr>
              <w:t>一、项目基本情况</w:t>
            </w:r>
          </w:p>
          <w:p>
            <w:pPr>
              <w:ind w:firstLine="588" w:firstLineChars="196"/>
              <w:rPr>
                <w:rFonts w:hint="default" w:ascii="仿宋" w:hAnsi="仿宋" w:eastAsia="仿宋" w:cs="仿宋"/>
                <w:sz w:val="30"/>
                <w:szCs w:val="30"/>
                <w:lang w:val="en-US" w:eastAsia="zh-CN"/>
              </w:rPr>
            </w:pPr>
            <w:r>
              <w:rPr>
                <w:rFonts w:hint="eastAsia" w:ascii="仿宋" w:hAnsi="仿宋" w:eastAsia="仿宋" w:cs="仿宋"/>
                <w:sz w:val="30"/>
                <w:szCs w:val="30"/>
                <w:lang w:eastAsia="zh-CN"/>
              </w:rPr>
              <w:t>按照《中共岳阳市委、岳阳市人民政府关于加快建设旅游强市的意见》（岳发【</w:t>
            </w:r>
            <w:r>
              <w:rPr>
                <w:rFonts w:hint="eastAsia" w:ascii="仿宋" w:hAnsi="仿宋" w:eastAsia="仿宋" w:cs="仿宋"/>
                <w:sz w:val="30"/>
                <w:szCs w:val="30"/>
                <w:lang w:val="en-US" w:eastAsia="zh-CN"/>
              </w:rPr>
              <w:t>2014】14号）和《岳阳市2018年度旅游产业发展考核办法》</w:t>
            </w:r>
            <w:r>
              <w:rPr>
                <w:rFonts w:hint="eastAsia" w:ascii="仿宋" w:hAnsi="仿宋" w:eastAsia="仿宋" w:cs="仿宋"/>
                <w:sz w:val="30"/>
                <w:szCs w:val="30"/>
              </w:rPr>
              <w:t>文件</w:t>
            </w:r>
            <w:r>
              <w:rPr>
                <w:rFonts w:hint="eastAsia" w:ascii="仿宋" w:hAnsi="仿宋" w:eastAsia="仿宋" w:cs="仿宋"/>
                <w:sz w:val="30"/>
                <w:szCs w:val="30"/>
                <w:lang w:eastAsia="zh-CN"/>
              </w:rPr>
              <w:t>精神</w:t>
            </w:r>
            <w:r>
              <w:rPr>
                <w:rFonts w:hint="eastAsia" w:ascii="仿宋" w:hAnsi="仿宋" w:eastAsia="仿宋" w:cs="仿宋"/>
                <w:sz w:val="30"/>
                <w:szCs w:val="30"/>
              </w:rPr>
              <w:t>，我县</w:t>
            </w:r>
            <w:r>
              <w:rPr>
                <w:rFonts w:hint="eastAsia" w:ascii="仿宋" w:hAnsi="仿宋" w:eastAsia="仿宋" w:cs="仿宋"/>
                <w:sz w:val="30"/>
                <w:szCs w:val="30"/>
                <w:lang w:eastAsia="zh-CN"/>
              </w:rPr>
              <w:t>财政</w:t>
            </w:r>
            <w:r>
              <w:rPr>
                <w:rFonts w:hint="eastAsia" w:ascii="仿宋" w:hAnsi="仿宋" w:eastAsia="仿宋" w:cs="仿宋"/>
                <w:sz w:val="30"/>
                <w:szCs w:val="30"/>
                <w:lang w:val="en-US" w:eastAsia="zh-CN"/>
              </w:rPr>
              <w:t>2018年度拨付文化旅游引导资金260.5万元，加强我县文化旅游事业的发展。</w:t>
            </w:r>
          </w:p>
          <w:p>
            <w:pPr>
              <w:ind w:firstLine="588" w:firstLineChars="196"/>
              <w:rPr>
                <w:rFonts w:ascii="黑体" w:hAnsi="黑体" w:eastAsia="黑体" w:cs="仿宋"/>
                <w:bCs/>
                <w:sz w:val="30"/>
                <w:szCs w:val="30"/>
              </w:rPr>
            </w:pPr>
            <w:r>
              <w:rPr>
                <w:rFonts w:hint="eastAsia" w:ascii="黑体" w:hAnsi="黑体" w:eastAsia="黑体" w:cs="仿宋"/>
                <w:bCs/>
                <w:sz w:val="30"/>
                <w:szCs w:val="30"/>
              </w:rPr>
              <w:t>二、项目资金使用及管理情况</w:t>
            </w:r>
          </w:p>
          <w:p>
            <w:pPr>
              <w:ind w:firstLine="588" w:firstLineChars="196"/>
              <w:rPr>
                <w:rFonts w:hint="default" w:ascii="仿宋" w:hAnsi="仿宋" w:eastAsia="仿宋" w:cs="仿宋"/>
                <w:sz w:val="30"/>
                <w:szCs w:val="30"/>
                <w:lang w:val="en-US" w:eastAsia="zh-CN"/>
              </w:rPr>
            </w:pPr>
            <w:r>
              <w:rPr>
                <w:rFonts w:hint="eastAsia" w:ascii="仿宋" w:hAnsi="仿宋" w:eastAsia="仿宋" w:cs="仿宋"/>
                <w:sz w:val="30"/>
                <w:szCs w:val="30"/>
              </w:rPr>
              <w:t>此项目</w:t>
            </w:r>
            <w:r>
              <w:rPr>
                <w:rFonts w:hint="eastAsia" w:ascii="仿宋" w:hAnsi="仿宋" w:eastAsia="仿宋" w:cs="仿宋"/>
                <w:sz w:val="30"/>
                <w:szCs w:val="30"/>
                <w:lang w:eastAsia="zh-CN"/>
              </w:rPr>
              <w:t>由农村小舞台建设</w:t>
            </w:r>
            <w:r>
              <w:rPr>
                <w:rFonts w:hint="eastAsia" w:ascii="仿宋" w:hAnsi="仿宋" w:eastAsia="仿宋" w:cs="仿宋"/>
                <w:sz w:val="30"/>
                <w:szCs w:val="30"/>
                <w:lang w:val="en-US" w:eastAsia="zh-CN"/>
              </w:rPr>
              <w:t>80.5万元，送戏下乡40万元，景区和乡村旅游建设26.19万元，农村文化建设66万元，文化活动47.81万元。</w:t>
            </w:r>
          </w:p>
          <w:p>
            <w:pPr>
              <w:ind w:firstLine="588" w:firstLineChars="196"/>
              <w:rPr>
                <w:rFonts w:ascii="黑体" w:hAnsi="黑体" w:eastAsia="黑体" w:cs="仿宋"/>
                <w:bCs/>
                <w:sz w:val="30"/>
                <w:szCs w:val="30"/>
              </w:rPr>
            </w:pPr>
            <w:r>
              <w:rPr>
                <w:rFonts w:hint="eastAsia" w:ascii="黑体" w:hAnsi="黑体" w:eastAsia="黑体" w:cs="仿宋"/>
                <w:bCs/>
                <w:sz w:val="30"/>
                <w:szCs w:val="30"/>
              </w:rPr>
              <w:t>三、项目组织实施情况</w:t>
            </w:r>
          </w:p>
          <w:p>
            <w:pPr>
              <w:ind w:firstLine="588" w:firstLineChars="196"/>
              <w:rPr>
                <w:rFonts w:ascii="仿宋" w:hAnsi="仿宋" w:eastAsia="仿宋" w:cs="仿宋"/>
                <w:sz w:val="30"/>
                <w:szCs w:val="30"/>
              </w:rPr>
            </w:pPr>
            <w:r>
              <w:rPr>
                <w:rFonts w:hint="eastAsia" w:ascii="仿宋" w:hAnsi="仿宋" w:eastAsia="仿宋" w:cs="仿宋"/>
                <w:sz w:val="30"/>
                <w:szCs w:val="30"/>
              </w:rPr>
              <w:t>此项目</w:t>
            </w:r>
            <w:r>
              <w:rPr>
                <w:rFonts w:hint="eastAsia" w:ascii="仿宋" w:hAnsi="仿宋" w:eastAsia="仿宋" w:cs="仿宋"/>
                <w:sz w:val="30"/>
                <w:szCs w:val="30"/>
                <w:lang w:eastAsia="zh-CN"/>
              </w:rPr>
              <w:t>在县委县政府的正确领导下，在县财政的大力支持下，我局逐步按计划要求落实到位</w:t>
            </w:r>
            <w:r>
              <w:rPr>
                <w:rFonts w:hint="eastAsia" w:ascii="仿宋" w:hAnsi="仿宋" w:eastAsia="仿宋" w:cs="仿宋"/>
                <w:sz w:val="30"/>
                <w:szCs w:val="30"/>
              </w:rPr>
              <w:t>。</w:t>
            </w:r>
          </w:p>
          <w:p>
            <w:pPr>
              <w:ind w:firstLine="588" w:firstLineChars="196"/>
              <w:rPr>
                <w:rFonts w:ascii="黑体" w:hAnsi="黑体" w:eastAsia="黑体" w:cs="仿宋"/>
                <w:bCs/>
                <w:sz w:val="30"/>
                <w:szCs w:val="30"/>
              </w:rPr>
            </w:pPr>
            <w:r>
              <w:rPr>
                <w:rFonts w:hint="eastAsia" w:ascii="黑体" w:hAnsi="黑体" w:eastAsia="黑体" w:cs="仿宋"/>
                <w:bCs/>
                <w:sz w:val="30"/>
                <w:szCs w:val="30"/>
              </w:rPr>
              <w:t>四、综合评价情况及评价结论</w:t>
            </w:r>
          </w:p>
          <w:p>
            <w:pPr>
              <w:ind w:firstLine="588" w:firstLineChars="196"/>
              <w:rPr>
                <w:rFonts w:ascii="仿宋" w:hAnsi="仿宋" w:eastAsia="仿宋" w:cs="仿宋"/>
                <w:color w:val="333333"/>
                <w:kern w:val="0"/>
                <w:sz w:val="30"/>
                <w:szCs w:val="30"/>
              </w:rPr>
            </w:pPr>
            <w:r>
              <w:rPr>
                <w:rFonts w:hint="eastAsia" w:ascii="仿宋" w:hAnsi="仿宋" w:eastAsia="仿宋" w:cs="仿宋"/>
                <w:color w:val="333333"/>
                <w:kern w:val="0"/>
                <w:sz w:val="30"/>
                <w:szCs w:val="30"/>
                <w:lang w:eastAsia="zh-CN"/>
              </w:rPr>
              <w:t>通过农村小舞台建设和送戏下乡等文化活动，</w:t>
            </w:r>
            <w:r>
              <w:rPr>
                <w:rFonts w:hint="eastAsia" w:ascii="仿宋" w:hAnsi="仿宋" w:eastAsia="仿宋" w:cs="仿宋"/>
                <w:color w:val="333333"/>
                <w:kern w:val="0"/>
                <w:sz w:val="30"/>
                <w:szCs w:val="30"/>
              </w:rPr>
              <w:t>把优质公共文化服务延伸到基层农村，增加公共文化产品和服务供给，更好地满足了广大人民群众基本文化需求</w:t>
            </w:r>
            <w:r>
              <w:rPr>
                <w:rFonts w:hint="eastAsia" w:ascii="仿宋" w:hAnsi="仿宋" w:eastAsia="仿宋" w:cs="仿宋"/>
                <w:color w:val="333333"/>
                <w:kern w:val="0"/>
                <w:sz w:val="30"/>
                <w:szCs w:val="30"/>
                <w:lang w:eastAsia="zh-CN"/>
              </w:rPr>
              <w:t>，景区和乡村旅游建设逐步提高，得到了群众的一致好评。</w:t>
            </w:r>
            <w:r>
              <w:rPr>
                <w:rFonts w:hint="eastAsia" w:ascii="仿宋" w:hAnsi="仿宋" w:eastAsia="仿宋" w:cs="仿宋"/>
                <w:color w:val="333333"/>
                <w:kern w:val="0"/>
                <w:sz w:val="30"/>
                <w:szCs w:val="30"/>
              </w:rPr>
              <w:t>根据</w:t>
            </w:r>
            <w:r>
              <w:rPr>
                <w:rFonts w:hint="eastAsia" w:ascii="仿宋" w:hAnsi="仿宋" w:eastAsia="仿宋" w:cs="仿宋"/>
                <w:color w:val="333333"/>
                <w:kern w:val="0"/>
                <w:sz w:val="30"/>
                <w:szCs w:val="30"/>
                <w:lang w:eastAsia="zh-CN"/>
              </w:rPr>
              <w:t>文化旅游引导</w:t>
            </w:r>
            <w:r>
              <w:rPr>
                <w:rFonts w:hint="eastAsia" w:ascii="仿宋" w:hAnsi="仿宋" w:eastAsia="仿宋" w:cs="仿宋"/>
                <w:color w:val="333333"/>
                <w:kern w:val="0"/>
                <w:sz w:val="30"/>
                <w:szCs w:val="30"/>
              </w:rPr>
              <w:t>专项资金使用情况，自评绩效等级为“优”，分数为</w:t>
            </w:r>
            <w:r>
              <w:rPr>
                <w:rFonts w:ascii="仿宋" w:hAnsi="仿宋" w:eastAsia="仿宋" w:cs="仿宋"/>
                <w:color w:val="333333"/>
                <w:kern w:val="0"/>
                <w:sz w:val="30"/>
                <w:szCs w:val="30"/>
              </w:rPr>
              <w:t>9</w:t>
            </w:r>
            <w:r>
              <w:rPr>
                <w:rFonts w:hint="eastAsia" w:ascii="仿宋" w:hAnsi="仿宋" w:eastAsia="仿宋" w:cs="仿宋"/>
                <w:color w:val="333333"/>
                <w:kern w:val="0"/>
                <w:sz w:val="30"/>
                <w:szCs w:val="30"/>
                <w:lang w:val="en-US" w:eastAsia="zh-CN"/>
              </w:rPr>
              <w:t>4</w:t>
            </w:r>
            <w:r>
              <w:rPr>
                <w:rFonts w:hint="eastAsia" w:ascii="仿宋" w:hAnsi="仿宋" w:eastAsia="仿宋" w:cs="仿宋"/>
                <w:color w:val="333333"/>
                <w:kern w:val="0"/>
                <w:sz w:val="30"/>
                <w:szCs w:val="30"/>
              </w:rPr>
              <w:t>分。</w:t>
            </w:r>
          </w:p>
          <w:p>
            <w:pPr>
              <w:ind w:firstLine="588" w:firstLineChars="196"/>
              <w:rPr>
                <w:rFonts w:ascii="黑体" w:hAnsi="黑体" w:eastAsia="黑体" w:cs="仿宋"/>
                <w:bCs/>
                <w:sz w:val="30"/>
                <w:szCs w:val="30"/>
              </w:rPr>
            </w:pPr>
            <w:r>
              <w:rPr>
                <w:rFonts w:hint="eastAsia" w:ascii="黑体" w:hAnsi="黑体" w:eastAsia="黑体" w:cs="仿宋"/>
                <w:bCs/>
                <w:sz w:val="30"/>
                <w:szCs w:val="30"/>
              </w:rPr>
              <w:t>五、项目主要绩效情况分析</w:t>
            </w:r>
          </w:p>
          <w:p>
            <w:pPr>
              <w:keepNext w:val="0"/>
              <w:keepLines w:val="0"/>
              <w:widowControl w:val="0"/>
              <w:suppressLineNumbers w:val="0"/>
              <w:spacing w:before="0" w:beforeAutospacing="0" w:after="0" w:afterAutospacing="0"/>
              <w:ind w:left="0" w:right="0" w:firstLine="640" w:firstLineChars="200"/>
              <w:jc w:val="both"/>
              <w:rPr>
                <w:rFonts w:hint="eastAsia" w:ascii="仿宋_GB2312" w:eastAsia="仿宋_GB2312" w:cs="仿宋_GB2312"/>
                <w:sz w:val="32"/>
                <w:szCs w:val="32"/>
                <w:lang w:val="en-US"/>
              </w:rPr>
            </w:pPr>
            <w:r>
              <w:rPr>
                <w:rFonts w:hint="eastAsia" w:ascii="仿宋_GB2312" w:hAnsi="Times New Roman" w:eastAsia="仿宋_GB2312" w:cs="仿宋_GB2312"/>
                <w:kern w:val="2"/>
                <w:sz w:val="32"/>
                <w:szCs w:val="32"/>
                <w:lang w:val="en-US" w:eastAsia="zh-CN" w:bidi="ar"/>
              </w:rPr>
              <w:t>“送戏下乡”</w:t>
            </w:r>
            <w:r>
              <w:rPr>
                <w:rFonts w:hint="eastAsia" w:ascii="仿宋_GB2312" w:eastAsia="仿宋_GB2312" w:cs="仿宋_GB2312"/>
                <w:kern w:val="2"/>
                <w:sz w:val="32"/>
                <w:szCs w:val="32"/>
                <w:lang w:val="en-US" w:eastAsia="zh-CN" w:bidi="ar"/>
              </w:rPr>
              <w:t>惠民工程</w:t>
            </w:r>
            <w:r>
              <w:rPr>
                <w:rFonts w:hint="eastAsia" w:ascii="仿宋_GB2312" w:hAnsi="Times New Roman" w:eastAsia="仿宋_GB2312" w:cs="仿宋_GB2312"/>
                <w:kern w:val="2"/>
                <w:sz w:val="32"/>
                <w:szCs w:val="32"/>
                <w:lang w:val="en-US" w:eastAsia="zh-CN" w:bidi="ar"/>
              </w:rPr>
              <w:t>引进竞争机制、提升节目质量、注重镇村互动，</w:t>
            </w:r>
            <w:r>
              <w:rPr>
                <w:rFonts w:hint="eastAsia" w:ascii="仿宋_GB2312" w:eastAsia="仿宋_GB2312" w:cs="仿宋_GB2312"/>
                <w:kern w:val="2"/>
                <w:sz w:val="32"/>
                <w:szCs w:val="32"/>
                <w:lang w:val="en-US" w:eastAsia="zh-CN" w:bidi="ar"/>
              </w:rPr>
              <w:t>全年共完成80场，</w:t>
            </w:r>
            <w:r>
              <w:rPr>
                <w:rFonts w:hint="eastAsia" w:ascii="仿宋_GB2312" w:hAnsi="Times New Roman" w:eastAsia="仿宋_GB2312" w:cs="仿宋_GB2312"/>
                <w:kern w:val="2"/>
                <w:sz w:val="32"/>
                <w:szCs w:val="32"/>
                <w:lang w:val="en-US" w:eastAsia="zh-CN" w:bidi="ar"/>
              </w:rPr>
              <w:t>目前反响</w:t>
            </w:r>
            <w:r>
              <w:rPr>
                <w:rFonts w:hint="eastAsia" w:ascii="仿宋_GB2312" w:eastAsia="仿宋_GB2312" w:cs="仿宋_GB2312"/>
                <w:kern w:val="2"/>
                <w:sz w:val="32"/>
                <w:szCs w:val="32"/>
                <w:lang w:val="en-US" w:eastAsia="zh-CN" w:bidi="ar"/>
              </w:rPr>
              <w:t>良</w:t>
            </w:r>
            <w:r>
              <w:rPr>
                <w:rFonts w:hint="eastAsia" w:ascii="仿宋_GB2312" w:hAnsi="Times New Roman" w:eastAsia="仿宋_GB2312" w:cs="仿宋_GB2312"/>
                <w:kern w:val="2"/>
                <w:sz w:val="32"/>
                <w:szCs w:val="32"/>
                <w:lang w:val="en-US" w:eastAsia="zh-CN" w:bidi="ar"/>
              </w:rPr>
              <w:t>好；</w:t>
            </w:r>
            <w:r>
              <w:rPr>
                <w:rFonts w:hint="eastAsia" w:ascii="仿宋_GB2312" w:eastAsia="仿宋_GB2312" w:cs="仿宋_GB2312"/>
                <w:kern w:val="2"/>
                <w:sz w:val="32"/>
                <w:szCs w:val="32"/>
                <w:lang w:val="en-US" w:eastAsia="zh-CN" w:bidi="ar"/>
              </w:rPr>
              <w:t>第一届</w:t>
            </w:r>
            <w:r>
              <w:rPr>
                <w:rFonts w:hint="eastAsia" w:ascii="仿宋_GB2312" w:hAnsi="Times New Roman" w:eastAsia="仿宋_GB2312" w:cs="仿宋_GB2312"/>
                <w:kern w:val="2"/>
                <w:sz w:val="32"/>
                <w:szCs w:val="32"/>
                <w:lang w:val="en-US" w:eastAsia="zh-CN" w:bidi="ar"/>
              </w:rPr>
              <w:t>“丰收节”暨文艺新人大奖赛立足于突出主题、群众参与、全县联动，得到了上级主管部门的高度认可和社会各界的广泛好评。</w:t>
            </w:r>
            <w:r>
              <w:rPr>
                <w:rFonts w:hint="eastAsia" w:ascii="仿宋_GB2312" w:eastAsia="仿宋_GB2312" w:cs="仿宋_GB2312"/>
                <w:kern w:val="2"/>
                <w:sz w:val="32"/>
                <w:szCs w:val="32"/>
                <w:lang w:val="en-US" w:eastAsia="zh-CN" w:bidi="ar"/>
              </w:rPr>
              <w:t>这一系列活动的开展很大程度地带动了全县广大群众参与文化活动的热情。</w:t>
            </w:r>
            <w:r>
              <w:rPr>
                <w:rFonts w:hint="eastAsia" w:ascii="仿宋_GB2312" w:hAnsi="Times New Roman" w:eastAsia="仿宋_GB2312" w:cs="仿宋_GB2312"/>
                <w:kern w:val="2"/>
                <w:sz w:val="32"/>
                <w:szCs w:val="32"/>
                <w:lang w:val="en-US" w:eastAsia="zh-CN" w:bidi="ar"/>
              </w:rPr>
              <w:t>七女峰景区加强了日常管理，卫生状况得到了</w:t>
            </w:r>
            <w:r>
              <w:rPr>
                <w:rFonts w:hint="eastAsia" w:ascii="仿宋_GB2312" w:eastAsia="仿宋_GB2312" w:cs="仿宋_GB2312"/>
                <w:kern w:val="2"/>
                <w:sz w:val="32"/>
                <w:szCs w:val="32"/>
                <w:lang w:val="en-US" w:eastAsia="zh-CN" w:bidi="ar"/>
              </w:rPr>
              <w:t>明显</w:t>
            </w:r>
            <w:r>
              <w:rPr>
                <w:rFonts w:hint="eastAsia" w:ascii="仿宋_GB2312" w:hAnsi="Times New Roman" w:eastAsia="仿宋_GB2312" w:cs="仿宋_GB2312"/>
                <w:kern w:val="2"/>
                <w:sz w:val="32"/>
                <w:szCs w:val="32"/>
                <w:lang w:val="en-US" w:eastAsia="zh-CN" w:bidi="ar"/>
              </w:rPr>
              <w:t>改善；坝下厕所、停车场等配套设施得到完善；尚德艺术博物馆等景点建设进展顺利。李家湾、三荷园等一批星级</w:t>
            </w:r>
            <w:r>
              <w:rPr>
                <w:rFonts w:hint="eastAsia" w:ascii="仿宋_GB2312" w:eastAsia="仿宋_GB2312" w:cs="仿宋_GB2312"/>
                <w:kern w:val="2"/>
                <w:sz w:val="32"/>
                <w:szCs w:val="32"/>
                <w:lang w:val="en-US" w:eastAsia="zh-CN" w:bidi="ar"/>
              </w:rPr>
              <w:t>乡村旅游示范点</w:t>
            </w:r>
            <w:r>
              <w:rPr>
                <w:rFonts w:hint="eastAsia" w:ascii="仿宋_GB2312" w:hAnsi="Times New Roman" w:eastAsia="仿宋_GB2312" w:cs="仿宋_GB2312"/>
                <w:kern w:val="2"/>
                <w:sz w:val="32"/>
                <w:szCs w:val="32"/>
                <w:lang w:val="en-US" w:eastAsia="zh-CN" w:bidi="ar"/>
              </w:rPr>
              <w:t>的接待能力不断增</w:t>
            </w:r>
            <w:r>
              <w:rPr>
                <w:rFonts w:hint="eastAsia" w:ascii="仿宋_GB2312" w:eastAsia="仿宋_GB2312" w:cs="仿宋_GB2312"/>
                <w:kern w:val="2"/>
                <w:sz w:val="32"/>
                <w:szCs w:val="32"/>
                <w:lang w:val="en-US" w:eastAsia="zh-CN" w:bidi="ar"/>
              </w:rPr>
              <w:t>强</w:t>
            </w:r>
            <w:r>
              <w:rPr>
                <w:rFonts w:hint="eastAsia" w:ascii="仿宋_GB2312" w:hAnsi="Times New Roman" w:eastAsia="仿宋_GB2312" w:cs="仿宋_GB2312"/>
                <w:kern w:val="2"/>
                <w:sz w:val="32"/>
                <w:szCs w:val="32"/>
                <w:lang w:val="en-US" w:eastAsia="zh-CN" w:bidi="ar"/>
              </w:rPr>
              <w:t>。</w:t>
            </w:r>
          </w:p>
          <w:p>
            <w:pPr>
              <w:ind w:firstLine="588" w:firstLineChars="196"/>
              <w:rPr>
                <w:rFonts w:ascii="黑体" w:hAnsi="黑体" w:eastAsia="黑体" w:cs="仿宋"/>
                <w:bCs/>
                <w:sz w:val="30"/>
                <w:szCs w:val="30"/>
              </w:rPr>
            </w:pPr>
            <w:r>
              <w:rPr>
                <w:rFonts w:hint="eastAsia" w:ascii="黑体" w:hAnsi="黑体" w:eastAsia="黑体" w:cs="仿宋"/>
                <w:bCs/>
                <w:sz w:val="30"/>
                <w:szCs w:val="30"/>
              </w:rPr>
              <w:t>六、建议</w:t>
            </w:r>
          </w:p>
          <w:p>
            <w:pPr>
              <w:widowControl/>
              <w:jc w:val="left"/>
              <w:rPr>
                <w:rFonts w:hint="eastAsia" w:ascii="仿宋" w:hAnsi="仿宋" w:eastAsia="仿宋" w:cs="仿宋"/>
                <w:color w:val="333333"/>
                <w:sz w:val="30"/>
                <w:szCs w:val="30"/>
                <w:lang w:eastAsia="zh-CN"/>
              </w:rPr>
            </w:pPr>
            <w:r>
              <w:rPr>
                <w:rFonts w:ascii="仿宋" w:hAnsi="仿宋" w:eastAsia="仿宋" w:cs="仿宋"/>
                <w:color w:val="333333"/>
                <w:sz w:val="30"/>
                <w:szCs w:val="30"/>
              </w:rPr>
              <w:t xml:space="preserve">    </w:t>
            </w:r>
            <w:r>
              <w:rPr>
                <w:rFonts w:hint="eastAsia" w:ascii="仿宋" w:hAnsi="仿宋" w:eastAsia="仿宋" w:cs="仿宋"/>
                <w:color w:val="333333"/>
                <w:sz w:val="30"/>
                <w:szCs w:val="30"/>
                <w:lang w:eastAsia="zh-CN"/>
              </w:rPr>
              <w:t>请求县委、县政府加大对文化旅游的投入，进一步重视我县文化旅游事业的发展。</w:t>
            </w:r>
          </w:p>
          <w:p>
            <w:pPr>
              <w:spacing w:line="480" w:lineRule="exact"/>
              <w:ind w:firstLine="600" w:firstLineChars="200"/>
              <w:rPr>
                <w:rFonts w:ascii="仿宋" w:hAnsi="仿宋" w:eastAsia="仿宋"/>
                <w:sz w:val="30"/>
                <w:szCs w:val="30"/>
              </w:rPr>
            </w:pPr>
          </w:p>
          <w:p>
            <w:pPr>
              <w:spacing w:line="480" w:lineRule="exact"/>
              <w:rPr>
                <w:rFonts w:ascii="仿宋" w:hAnsi="仿宋" w:eastAsia="仿宋"/>
                <w:sz w:val="30"/>
                <w:szCs w:val="30"/>
              </w:rPr>
            </w:pPr>
          </w:p>
          <w:p>
            <w:pPr>
              <w:spacing w:line="480" w:lineRule="exact"/>
              <w:rPr>
                <w:rFonts w:ascii="仿宋" w:hAnsi="仿宋" w:eastAsia="仿宋"/>
                <w:sz w:val="30"/>
                <w:szCs w:val="30"/>
              </w:rPr>
            </w:pP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ascii="??_GB2312" w:hAnsi="宋体"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ascii="??_GB2312" w:hAnsi="宋体"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ascii="??_GB2312" w:hAnsi="宋体" w:cs="宋体"/>
                <w:color w:val="000000"/>
                <w:kern w:val="0"/>
                <w:sz w:val="18"/>
                <w:szCs w:val="18"/>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ascii="??_GB2312" w:hAnsi="宋体"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ascii="??_GB2312" w:hAnsi="宋体"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ascii="??_GB2312" w:hAnsi="宋体" w:cs="宋体"/>
                <w:color w:val="000000"/>
                <w:kern w:val="0"/>
                <w:sz w:val="18"/>
                <w:szCs w:val="18"/>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ascii="??_GB2312" w:hAnsi="宋体" w:cs="宋体"/>
                <w:color w:val="000000"/>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ascii="??_GB2312" w:hAnsi="宋体"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ascii="??_GB2312" w:hAnsi="宋体" w:cs="宋体"/>
                <w:color w:val="000000"/>
                <w:kern w:val="0"/>
                <w:sz w:val="18"/>
                <w:szCs w:val="18"/>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4</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ascii="??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t>此项指标根据《中共华容县委  华容县人民政府〈关于下达“六大工程”暨“四大会战”2018年度重大项目重点工作任务〉的通知》（华发[2018]1号）考核内容设置。</w:t>
            </w:r>
            <w:r>
              <w:rPr>
                <w:rFonts w:ascii="仿宋_GB2312" w:hAnsi="宋体" w:cs="宋体"/>
                <w:kern w:val="0"/>
                <w:sz w:val="18"/>
                <w:szCs w:val="18"/>
              </w:rPr>
              <w:br w:type="textWrapping"/>
            </w:r>
            <w:r>
              <w:rPr>
                <w:rFonts w:ascii="仿宋_GB2312" w:hAnsi="宋体" w:cs="宋体"/>
                <w:kern w:val="0"/>
                <w:sz w:val="18"/>
                <w:szCs w:val="18"/>
              </w:rPr>
              <w:t>部门单位应根据部门实际进行调整，并将其细化成相应的个性化指标。</w:t>
            </w:r>
            <w:r>
              <w:rPr>
                <w:rFonts w:hint="eastAsia" w:ascii="仿宋_GB2312" w:hAnsi="宋体" w:eastAsia="仿宋_GB2312" w:cs="宋体"/>
                <w:kern w:val="0"/>
                <w:sz w:val="18"/>
                <w:szCs w:val="18"/>
              </w:rPr>
              <w:t>。</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ascii="??_GB2312" w:hAnsi="宋体" w:cs="宋体"/>
                <w:kern w:val="0"/>
                <w:sz w:val="18"/>
                <w:szCs w:val="18"/>
              </w:rPr>
              <w:t>6</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_GB2312" w:hAnsi="宋体" w:cs="宋体"/>
                <w:b/>
                <w:bCs/>
                <w:kern w:val="0"/>
                <w:sz w:val="24"/>
                <w:szCs w:val="24"/>
              </w:rPr>
            </w:pPr>
            <w:r>
              <w:rPr>
                <w:rFonts w:hint="eastAsia" w:ascii="??_GB2312" w:hAnsi="宋体" w:cs="宋体"/>
                <w:b/>
                <w:bCs/>
                <w:kern w:val="0"/>
                <w:sz w:val="24"/>
                <w:szCs w:val="24"/>
              </w:rPr>
              <w:t>自评</w:t>
            </w:r>
          </w:p>
          <w:p>
            <w:pPr>
              <w:widowControl/>
              <w:spacing w:line="240" w:lineRule="exact"/>
              <w:jc w:val="center"/>
              <w:rPr>
                <w:rFonts w:ascii="仿宋_GB2312" w:hAnsi="宋体" w:eastAsia="仿宋_GB2312" w:cs="宋体"/>
                <w:b/>
                <w:bCs/>
                <w:kern w:val="0"/>
                <w:sz w:val="24"/>
              </w:rPr>
            </w:pPr>
            <w:r>
              <w:rPr>
                <w:rFonts w:hint="eastAsia" w:ascii="??_GB2312" w:hAnsi="宋体" w:cs="宋体"/>
                <w:b/>
                <w:bCs/>
                <w:kern w:val="0"/>
                <w:sz w:val="24"/>
                <w:szCs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bookmarkStart w:id="0" w:name="_GoBack"/>
            <w:bookmarkEnd w:id="0"/>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r>
              <w:rPr>
                <w:rFonts w:ascii="??_GB2312" w:hAnsi="宋体" w:cs="宋体"/>
                <w:kern w:val="0"/>
                <w:sz w:val="24"/>
                <w:szCs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r>
              <w:rPr>
                <w:rFonts w:ascii="宋体"/>
                <w:kern w:val="0"/>
                <w:sz w:val="24"/>
                <w:szCs w:val="24"/>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b/>
                <w:bCs/>
                <w:kern w:val="0"/>
                <w:sz w:val="24"/>
                <w:lang w:val="en-US" w:eastAsia="zh-CN"/>
              </w:rPr>
            </w:pPr>
            <w:r>
              <w:rPr>
                <w:rFonts w:hint="eastAsia" w:ascii="??_GB2312" w:hAnsi="宋体" w:cs="宋体"/>
                <w:kern w:val="0"/>
                <w:sz w:val="24"/>
                <w:szCs w:val="24"/>
                <w:lang w:val="en-US" w:eastAsia="zh-CN"/>
              </w:rPr>
              <w:t>94</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spacing w:line="200" w:lineRule="exact"/>
        <w:jc w:val="right"/>
        <w:rPr>
          <w:rFonts w:hint="eastAsia" w:eastAsia="仿宋_GB2312"/>
          <w:sz w:val="32"/>
        </w:rPr>
      </w:pPr>
    </w:p>
    <w:p>
      <w:pPr>
        <w:spacing w:line="200" w:lineRule="exact"/>
        <w:jc w:val="right"/>
        <w:rPr>
          <w:rFonts w:hint="eastAsia" w:eastAsia="仿宋_GB2312"/>
          <w:sz w:val="32"/>
        </w:rPr>
      </w:pPr>
    </w:p>
    <w:p>
      <w:pPr>
        <w:spacing w:line="200" w:lineRule="exact"/>
        <w:jc w:val="right"/>
        <w:rPr>
          <w:rFonts w:hint="eastAsia" w:eastAsia="仿宋_GB2312"/>
          <w:sz w:val="32"/>
        </w:rPr>
      </w:pPr>
    </w:p>
    <w:p>
      <w:pPr>
        <w:spacing w:line="200" w:lineRule="exact"/>
        <w:jc w:val="both"/>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rPr>
    </w:pPr>
    <w:r>
      <w:fldChar w:fldCharType="begin"/>
    </w:r>
    <w:r>
      <w:rPr>
        <w:rStyle w:val="7"/>
      </w:rPr>
      <w:instrText xml:space="preserve">PAGE  </w:instrText>
    </w:r>
    <w: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3F3600"/>
    <w:rsid w:val="007B2063"/>
    <w:rsid w:val="038C10FA"/>
    <w:rsid w:val="06B757AD"/>
    <w:rsid w:val="083749E7"/>
    <w:rsid w:val="0BFD5E93"/>
    <w:rsid w:val="0C166C49"/>
    <w:rsid w:val="0D091D28"/>
    <w:rsid w:val="0DE528CD"/>
    <w:rsid w:val="146F173D"/>
    <w:rsid w:val="14A75055"/>
    <w:rsid w:val="18725427"/>
    <w:rsid w:val="18A17900"/>
    <w:rsid w:val="193B5E9C"/>
    <w:rsid w:val="1C98071E"/>
    <w:rsid w:val="2535496C"/>
    <w:rsid w:val="2B980E97"/>
    <w:rsid w:val="2CA33441"/>
    <w:rsid w:val="2CE55C20"/>
    <w:rsid w:val="2DB00F85"/>
    <w:rsid w:val="2E75724A"/>
    <w:rsid w:val="2F287302"/>
    <w:rsid w:val="30426D13"/>
    <w:rsid w:val="39A70805"/>
    <w:rsid w:val="3A43255A"/>
    <w:rsid w:val="3D6201A1"/>
    <w:rsid w:val="463F2B65"/>
    <w:rsid w:val="47675317"/>
    <w:rsid w:val="477245B4"/>
    <w:rsid w:val="4DAC6A0E"/>
    <w:rsid w:val="4E4F0BB0"/>
    <w:rsid w:val="50847CA0"/>
    <w:rsid w:val="525F205D"/>
    <w:rsid w:val="52EE63DF"/>
    <w:rsid w:val="567170CC"/>
    <w:rsid w:val="5B8D16C5"/>
    <w:rsid w:val="5BE95901"/>
    <w:rsid w:val="63F21A62"/>
    <w:rsid w:val="65AC6D4C"/>
    <w:rsid w:val="679E478D"/>
    <w:rsid w:val="69CE5EB8"/>
    <w:rsid w:val="6A0A15CD"/>
    <w:rsid w:val="6A967E32"/>
    <w:rsid w:val="6BDF7B43"/>
    <w:rsid w:val="6D5F2719"/>
    <w:rsid w:val="6DF352BD"/>
    <w:rsid w:val="6FE64B1D"/>
    <w:rsid w:val="705E3E6D"/>
    <w:rsid w:val="71C1048A"/>
    <w:rsid w:val="72CE43EE"/>
    <w:rsid w:val="73F35F5B"/>
    <w:rsid w:val="74DE3EDE"/>
    <w:rsid w:val="77460B35"/>
    <w:rsid w:val="77866522"/>
    <w:rsid w:val="7D1F0DA2"/>
    <w:rsid w:val="7DED3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99"/>
    <w:pPr>
      <w:keepNext/>
      <w:keepLines/>
      <w:spacing w:line="576" w:lineRule="auto"/>
      <w:outlineLvl w:val="0"/>
    </w:pPr>
    <w:rPr>
      <w:rFonts w:ascii="Calibri" w:hAnsi="Calibri"/>
      <w:b/>
      <w:kern w:val="44"/>
      <w:sz w:val="44"/>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character" w:customStyle="1" w:styleId="9">
    <w:name w:val="Heading 1 Char"/>
    <w:basedOn w:val="6"/>
    <w:link w:val="2"/>
    <w:qFormat/>
    <w:locked/>
    <w:uiPriority w:val="99"/>
    <w:rPr>
      <w:rFonts w:ascii="Calibri" w:hAnsi="Calibri"/>
      <w:b/>
      <w:kern w:val="44"/>
      <w:sz w:val="4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2019-08-12T01:11:00Z</cp:lastPrinted>
  <dcterms:modified xsi:type="dcterms:W3CDTF">2019-09-20T01:51:33Z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