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DC7" w:rsidRDefault="001E3DC7">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1E3DC7" w:rsidRDefault="001E3DC7">
      <w:pPr>
        <w:spacing w:line="348" w:lineRule="auto"/>
        <w:jc w:val="center"/>
        <w:rPr>
          <w:rFonts w:eastAsia="方正小标宋简体"/>
          <w:bCs/>
          <w:sz w:val="42"/>
          <w:szCs w:val="42"/>
        </w:rPr>
      </w:pPr>
    </w:p>
    <w:p w:rsidR="001E3DC7" w:rsidRDefault="001E3DC7">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w:t>
      </w:r>
      <w:r>
        <w:rPr>
          <w:rFonts w:eastAsia="方正小标宋简体"/>
          <w:bCs/>
          <w:sz w:val="46"/>
          <w:szCs w:val="46"/>
          <w:u w:val="single"/>
        </w:rPr>
        <w:t>18</w:t>
      </w:r>
      <w:r>
        <w:rPr>
          <w:rFonts w:eastAsia="方正小标宋简体" w:hint="eastAsia"/>
          <w:bCs/>
          <w:sz w:val="46"/>
          <w:szCs w:val="46"/>
        </w:rPr>
        <w:t>年度部门整体支出</w:t>
      </w:r>
    </w:p>
    <w:p w:rsidR="001E3DC7" w:rsidRDefault="001E3DC7">
      <w:pPr>
        <w:spacing w:line="800" w:lineRule="exact"/>
        <w:jc w:val="center"/>
        <w:rPr>
          <w:rFonts w:eastAsia="方正小标宋简体"/>
          <w:bCs/>
          <w:sz w:val="46"/>
          <w:szCs w:val="46"/>
        </w:rPr>
      </w:pPr>
      <w:r>
        <w:rPr>
          <w:rFonts w:eastAsia="方正小标宋简体" w:hint="eastAsia"/>
          <w:bCs/>
          <w:sz w:val="46"/>
          <w:szCs w:val="46"/>
        </w:rPr>
        <w:t>绩效评价自评报告</w:t>
      </w:r>
    </w:p>
    <w:p w:rsidR="001E3DC7" w:rsidRDefault="001E3DC7">
      <w:pPr>
        <w:rPr>
          <w:rFonts w:eastAsia="仿宋_GB2312"/>
          <w:b/>
          <w:sz w:val="32"/>
        </w:rPr>
      </w:pPr>
    </w:p>
    <w:p w:rsidR="001E3DC7" w:rsidRDefault="001E3DC7">
      <w:pPr>
        <w:rPr>
          <w:rFonts w:eastAsia="仿宋_GB2312"/>
          <w:b/>
          <w:sz w:val="32"/>
        </w:rPr>
      </w:pPr>
    </w:p>
    <w:p w:rsidR="001E3DC7" w:rsidRDefault="001E3DC7">
      <w:pPr>
        <w:rPr>
          <w:rFonts w:eastAsia="仿宋_GB2312"/>
          <w:b/>
          <w:sz w:val="32"/>
        </w:rPr>
      </w:pPr>
    </w:p>
    <w:p w:rsidR="001E3DC7" w:rsidRDefault="001E3DC7" w:rsidP="003F08DA">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名称：华容县政务服务中心</w:t>
      </w:r>
    </w:p>
    <w:p w:rsidR="001E3DC7" w:rsidRDefault="001E3DC7" w:rsidP="003F08DA">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算编码：</w:t>
      </w:r>
      <w:r>
        <w:rPr>
          <w:rFonts w:eastAsia="仿宋_GB2312"/>
          <w:spacing w:val="30"/>
          <w:sz w:val="32"/>
          <w:szCs w:val="32"/>
        </w:rPr>
        <w:t>103002</w:t>
      </w:r>
    </w:p>
    <w:p w:rsidR="001E3DC7" w:rsidRDefault="001E3DC7" w:rsidP="003F08DA">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E3DC7" w:rsidRDefault="001E3DC7" w:rsidP="003F08DA">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p>
    <w:p w:rsidR="001E3DC7" w:rsidRDefault="001E3DC7" w:rsidP="003F08DA">
      <w:pPr>
        <w:spacing w:line="720" w:lineRule="exact"/>
        <w:ind w:firstLineChars="690" w:firstLine="2182"/>
        <w:rPr>
          <w:rFonts w:eastAsia="仿宋_GB2312"/>
          <w:sz w:val="32"/>
        </w:rPr>
      </w:pPr>
    </w:p>
    <w:p w:rsidR="001E3DC7" w:rsidRDefault="001E3DC7" w:rsidP="003F08DA">
      <w:pPr>
        <w:spacing w:line="720" w:lineRule="exact"/>
        <w:ind w:firstLineChars="690" w:firstLine="2182"/>
        <w:rPr>
          <w:rFonts w:eastAsia="仿宋_GB2312"/>
          <w:sz w:val="32"/>
        </w:rPr>
      </w:pPr>
    </w:p>
    <w:p w:rsidR="001E3DC7" w:rsidRDefault="001E3DC7" w:rsidP="003F08DA">
      <w:pPr>
        <w:spacing w:line="720" w:lineRule="exact"/>
        <w:ind w:firstLineChars="690" w:firstLine="2182"/>
        <w:rPr>
          <w:rFonts w:eastAsia="仿宋_GB2312"/>
          <w:sz w:val="32"/>
        </w:rPr>
      </w:pPr>
    </w:p>
    <w:p w:rsidR="001E3DC7" w:rsidRDefault="001E3DC7">
      <w:pPr>
        <w:spacing w:line="348" w:lineRule="auto"/>
        <w:jc w:val="center"/>
        <w:rPr>
          <w:rFonts w:eastAsia="仿宋_GB2312"/>
          <w:sz w:val="32"/>
        </w:rPr>
      </w:pPr>
      <w:r>
        <w:rPr>
          <w:rFonts w:eastAsia="仿宋_GB2312" w:hint="eastAsia"/>
          <w:sz w:val="32"/>
        </w:rPr>
        <w:t>报告日期：</w:t>
      </w:r>
      <w:r>
        <w:rPr>
          <w:rFonts w:eastAsia="仿宋_GB2312"/>
          <w:sz w:val="32"/>
        </w:rPr>
        <w:t>2019</w:t>
      </w:r>
      <w:r>
        <w:rPr>
          <w:rFonts w:eastAsia="仿宋_GB2312" w:hint="eastAsia"/>
          <w:sz w:val="32"/>
        </w:rPr>
        <w:t>年</w:t>
      </w:r>
      <w:r>
        <w:rPr>
          <w:rFonts w:eastAsia="仿宋_GB2312"/>
          <w:sz w:val="32"/>
        </w:rPr>
        <w:t>3</w:t>
      </w:r>
      <w:r>
        <w:rPr>
          <w:rFonts w:eastAsia="仿宋_GB2312" w:hint="eastAsia"/>
          <w:sz w:val="32"/>
        </w:rPr>
        <w:t>月</w:t>
      </w:r>
      <w:r>
        <w:rPr>
          <w:rFonts w:eastAsia="仿宋_GB2312"/>
          <w:sz w:val="32"/>
        </w:rPr>
        <w:t>20</w:t>
      </w:r>
      <w:r>
        <w:rPr>
          <w:rFonts w:eastAsia="仿宋_GB2312" w:hint="eastAsia"/>
          <w:sz w:val="32"/>
        </w:rPr>
        <w:t>日</w:t>
      </w:r>
    </w:p>
    <w:p w:rsidR="001E3DC7" w:rsidRDefault="001E3DC7">
      <w:pPr>
        <w:autoSpaceDN w:val="0"/>
        <w:jc w:val="center"/>
        <w:textAlignment w:val="center"/>
        <w:rPr>
          <w:rFonts w:eastAsia="仿宋_GB2312"/>
          <w:sz w:val="32"/>
          <w:szCs w:val="32"/>
        </w:rPr>
        <w:sectPr w:rsidR="001E3DC7">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E3DC7">
        <w:trPr>
          <w:trHeight w:val="567"/>
          <w:jc w:val="center"/>
        </w:trPr>
        <w:tc>
          <w:tcPr>
            <w:tcW w:w="9800" w:type="dxa"/>
            <w:gridSpan w:val="1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1E3DC7">
        <w:trPr>
          <w:trHeight w:val="567"/>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陈慧洋</w:t>
            </w: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17773091216</w:t>
            </w:r>
          </w:p>
        </w:tc>
      </w:tr>
      <w:tr w:rsidR="001E3DC7">
        <w:trPr>
          <w:trHeight w:val="567"/>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561"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12</w:t>
            </w: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12</w:t>
            </w:r>
          </w:p>
        </w:tc>
      </w:tr>
      <w:tr w:rsidR="001E3DC7">
        <w:trPr>
          <w:trHeight w:val="1500"/>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1E3DC7" w:rsidRDefault="001E3DC7">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对全县具有行政许可及行政审批职能的部门进行分类管理；</w:t>
            </w:r>
          </w:p>
          <w:p w:rsidR="001E3DC7" w:rsidRDefault="001E3DC7">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主要负责对窗口办理的行政许可和行政审批事项全过程进行监督协调，并进行日常考勤考核管理；</w:t>
            </w:r>
          </w:p>
          <w:p w:rsidR="001E3DC7" w:rsidRDefault="001E3DC7">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负责对乡镇和县直单位的政务公开和政务服务工作进行检查督促。</w:t>
            </w:r>
          </w:p>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2464"/>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年度主要</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工作内容</w:t>
            </w:r>
          </w:p>
        </w:tc>
        <w:tc>
          <w:tcPr>
            <w:tcW w:w="8146" w:type="dxa"/>
            <w:gridSpan w:val="15"/>
            <w:noWrap/>
            <w:vAlign w:val="center"/>
          </w:tcPr>
          <w:p w:rsidR="001E3DC7" w:rsidRDefault="001E3DC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1</w:t>
            </w:r>
            <w:r>
              <w:rPr>
                <w:rFonts w:ascii="仿宋_GB2312" w:eastAsia="仿宋_GB2312" w:hAnsi="仿宋_GB2312" w:cs="仿宋_GB2312" w:hint="eastAsia"/>
                <w:sz w:val="24"/>
              </w:rPr>
              <w:t>：建好“一扇门”，推进服务高效集成。</w:t>
            </w:r>
          </w:p>
          <w:p w:rsidR="001E3DC7" w:rsidRDefault="001E3DC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2</w:t>
            </w:r>
            <w:r>
              <w:rPr>
                <w:rFonts w:ascii="仿宋_GB2312" w:eastAsia="仿宋_GB2312" w:hAnsi="仿宋_GB2312" w:cs="仿宋_GB2312" w:hint="eastAsia"/>
                <w:sz w:val="24"/>
              </w:rPr>
              <w:t>：办好“一件事”，推进服务提质增效。</w:t>
            </w:r>
          </w:p>
          <w:p w:rsidR="001E3DC7" w:rsidRDefault="001E3DC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3</w:t>
            </w:r>
            <w:r>
              <w:rPr>
                <w:rFonts w:ascii="仿宋_GB2312" w:eastAsia="仿宋_GB2312" w:hAnsi="仿宋_GB2312" w:cs="仿宋_GB2312" w:hint="eastAsia"/>
                <w:sz w:val="24"/>
              </w:rPr>
              <w:t>：用好“一张网”，推进服务“上云”。</w:t>
            </w:r>
          </w:p>
        </w:tc>
      </w:tr>
      <w:tr w:rsidR="001E3DC7">
        <w:trPr>
          <w:trHeight w:val="2260"/>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pacing w:val="-6"/>
                <w:sz w:val="24"/>
              </w:rPr>
            </w:pPr>
            <w:r>
              <w:rPr>
                <w:rFonts w:ascii="仿宋_GB2312" w:eastAsia="仿宋_GB2312" w:hAnsi="仿宋_GB2312" w:cs="仿宋_GB2312" w:hint="eastAsia"/>
                <w:sz w:val="24"/>
              </w:rPr>
              <w:t>年度部门（单位）总体运行情况及取得的成绩</w:t>
            </w:r>
          </w:p>
        </w:tc>
        <w:tc>
          <w:tcPr>
            <w:tcW w:w="8146" w:type="dxa"/>
            <w:gridSpan w:val="15"/>
            <w:noWrap/>
            <w:vAlign w:val="center"/>
          </w:tcPr>
          <w:p w:rsidR="001E3DC7" w:rsidRDefault="001E3DC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自我县提出推进“最多跑一次”改革后，取得了阶段性成果。</w:t>
            </w:r>
            <w:r>
              <w:rPr>
                <w:rFonts w:ascii="仿宋_GB2312" w:eastAsia="仿宋_GB2312" w:hAnsi="仿宋_GB2312" w:cs="仿宋_GB2312"/>
                <w:sz w:val="24"/>
              </w:rPr>
              <w:t>2018</w:t>
            </w:r>
            <w:r>
              <w:rPr>
                <w:rFonts w:ascii="仿宋_GB2312" w:eastAsia="仿宋_GB2312" w:hAnsi="仿宋_GB2312" w:cs="仿宋_GB2312" w:hint="eastAsia"/>
                <w:sz w:val="24"/>
              </w:rPr>
              <w:t>年度获全省第一批省政府“放管服”改革表扬激励县的表彰，湖南省《全面深化改革工作简报》推介华容经验。</w:t>
            </w:r>
          </w:p>
          <w:p w:rsidR="001E3DC7" w:rsidRDefault="001E3DC7">
            <w:pPr>
              <w:autoSpaceDN w:val="0"/>
              <w:spacing w:line="320" w:lineRule="exact"/>
              <w:jc w:val="left"/>
              <w:textAlignment w:val="center"/>
              <w:rPr>
                <w:rFonts w:ascii="仿宋_GB2312" w:eastAsia="仿宋_GB2312" w:hAnsi="仿宋_GB2312" w:cs="仿宋_GB2312"/>
                <w:color w:val="FF0000"/>
                <w:sz w:val="24"/>
              </w:rPr>
            </w:pPr>
          </w:p>
        </w:tc>
      </w:tr>
      <w:tr w:rsidR="001E3DC7">
        <w:trPr>
          <w:trHeight w:val="567"/>
          <w:jc w:val="center"/>
        </w:trPr>
        <w:tc>
          <w:tcPr>
            <w:tcW w:w="9800" w:type="dxa"/>
            <w:gridSpan w:val="1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1E3DC7">
        <w:trPr>
          <w:trHeight w:val="567"/>
          <w:jc w:val="center"/>
        </w:trPr>
        <w:tc>
          <w:tcPr>
            <w:tcW w:w="9800" w:type="dxa"/>
            <w:gridSpan w:val="1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E3DC7">
        <w:trPr>
          <w:trHeight w:val="567"/>
          <w:jc w:val="center"/>
        </w:trPr>
        <w:tc>
          <w:tcPr>
            <w:tcW w:w="1700" w:type="dxa"/>
            <w:gridSpan w:val="3"/>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E3DC7">
        <w:trPr>
          <w:trHeight w:val="1014"/>
          <w:jc w:val="center"/>
        </w:trPr>
        <w:tc>
          <w:tcPr>
            <w:tcW w:w="1700" w:type="dxa"/>
            <w:gridSpan w:val="3"/>
            <w:vMerge/>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E3DC7">
        <w:trPr>
          <w:trHeight w:val="772"/>
          <w:jc w:val="center"/>
        </w:trPr>
        <w:tc>
          <w:tcPr>
            <w:tcW w:w="1700" w:type="dxa"/>
            <w:gridSpan w:val="3"/>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E3DC7" w:rsidRPr="000C7143" w:rsidRDefault="001E3DC7">
            <w:pPr>
              <w:autoSpaceDN w:val="0"/>
              <w:spacing w:line="320" w:lineRule="exact"/>
              <w:jc w:val="left"/>
              <w:textAlignment w:val="center"/>
              <w:rPr>
                <w:rFonts w:ascii="仿宋_GB2312" w:eastAsia="仿宋_GB2312" w:hAnsi="仿宋_GB2312" w:cs="仿宋_GB2312"/>
                <w:color w:val="000000"/>
                <w:sz w:val="24"/>
              </w:rPr>
            </w:pPr>
            <w:r w:rsidRPr="000C7143">
              <w:rPr>
                <w:rFonts w:ascii="仿宋_GB2312" w:eastAsia="仿宋_GB2312" w:hAnsi="仿宋_GB2312" w:cs="仿宋_GB2312"/>
                <w:color w:val="000000"/>
                <w:sz w:val="24"/>
              </w:rPr>
              <w:t>461.4</w:t>
            </w:r>
          </w:p>
        </w:tc>
        <w:tc>
          <w:tcPr>
            <w:tcW w:w="1355" w:type="dxa"/>
            <w:gridSpan w:val="2"/>
            <w:tcBorders>
              <w:left w:val="single" w:sz="4" w:space="0" w:color="auto"/>
            </w:tcBorders>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E3DC7" w:rsidRPr="000C7143" w:rsidRDefault="001E3DC7">
            <w:pPr>
              <w:autoSpaceDN w:val="0"/>
              <w:spacing w:line="320" w:lineRule="exact"/>
              <w:jc w:val="left"/>
              <w:textAlignment w:val="center"/>
              <w:rPr>
                <w:rFonts w:ascii="仿宋_GB2312" w:eastAsia="仿宋_GB2312" w:hAnsi="仿宋_GB2312" w:cs="仿宋_GB2312"/>
                <w:color w:val="000000"/>
                <w:sz w:val="24"/>
              </w:rPr>
            </w:pPr>
            <w:r w:rsidRPr="000C7143">
              <w:rPr>
                <w:rFonts w:ascii="仿宋_GB2312" w:eastAsia="仿宋_GB2312" w:hAnsi="仿宋_GB2312" w:cs="仿宋_GB2312"/>
                <w:color w:val="000000"/>
                <w:sz w:val="24"/>
              </w:rPr>
              <w:t>461.4</w:t>
            </w:r>
          </w:p>
        </w:tc>
        <w:tc>
          <w:tcPr>
            <w:tcW w:w="1705" w:type="dxa"/>
            <w:gridSpan w:val="2"/>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r>
      <w:tr w:rsidR="001E3DC7">
        <w:trPr>
          <w:trHeight w:val="567"/>
          <w:jc w:val="center"/>
        </w:trPr>
        <w:tc>
          <w:tcPr>
            <w:tcW w:w="1700" w:type="dxa"/>
            <w:gridSpan w:val="3"/>
            <w:noWrap/>
            <w:vAlign w:val="center"/>
          </w:tcPr>
          <w:p w:rsidR="001E3DC7" w:rsidRDefault="001E3DC7">
            <w:pPr>
              <w:spacing w:line="320" w:lineRule="exac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E3DC7" w:rsidRPr="000C7143" w:rsidRDefault="001E3DC7">
            <w:pPr>
              <w:autoSpaceDN w:val="0"/>
              <w:spacing w:line="320" w:lineRule="exact"/>
              <w:jc w:val="left"/>
              <w:textAlignment w:val="center"/>
              <w:rPr>
                <w:rFonts w:ascii="仿宋_GB2312" w:eastAsia="仿宋_GB2312" w:hAnsi="仿宋_GB2312" w:cs="仿宋_GB2312"/>
                <w:color w:val="000000"/>
                <w:sz w:val="24"/>
              </w:rPr>
            </w:pPr>
            <w:r w:rsidRPr="000C7143">
              <w:rPr>
                <w:rFonts w:ascii="仿宋_GB2312" w:eastAsia="仿宋_GB2312" w:hAnsi="仿宋_GB2312" w:cs="仿宋_GB2312"/>
                <w:color w:val="000000"/>
                <w:sz w:val="24"/>
              </w:rPr>
              <w:t>461.4</w:t>
            </w:r>
          </w:p>
        </w:tc>
        <w:tc>
          <w:tcPr>
            <w:tcW w:w="1355" w:type="dxa"/>
            <w:gridSpan w:val="2"/>
            <w:tcBorders>
              <w:left w:val="single" w:sz="4" w:space="0" w:color="auto"/>
            </w:tcBorders>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E3DC7" w:rsidRPr="000C7143" w:rsidRDefault="001E3DC7">
            <w:pPr>
              <w:autoSpaceDN w:val="0"/>
              <w:spacing w:line="320" w:lineRule="exact"/>
              <w:jc w:val="left"/>
              <w:textAlignment w:val="center"/>
              <w:rPr>
                <w:rFonts w:ascii="仿宋_GB2312" w:eastAsia="仿宋_GB2312" w:hAnsi="仿宋_GB2312" w:cs="仿宋_GB2312"/>
                <w:color w:val="000000"/>
                <w:sz w:val="24"/>
              </w:rPr>
            </w:pPr>
            <w:r w:rsidRPr="000C7143">
              <w:rPr>
                <w:rFonts w:ascii="仿宋_GB2312" w:eastAsia="仿宋_GB2312" w:hAnsi="仿宋_GB2312" w:cs="仿宋_GB2312"/>
                <w:color w:val="000000"/>
                <w:sz w:val="24"/>
              </w:rPr>
              <w:t>461.4</w:t>
            </w:r>
          </w:p>
        </w:tc>
        <w:tc>
          <w:tcPr>
            <w:tcW w:w="1705" w:type="dxa"/>
            <w:gridSpan w:val="2"/>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r>
      <w:tr w:rsidR="001E3DC7">
        <w:trPr>
          <w:trHeight w:val="567"/>
          <w:jc w:val="center"/>
        </w:trPr>
        <w:tc>
          <w:tcPr>
            <w:tcW w:w="1700" w:type="dxa"/>
            <w:gridSpan w:val="3"/>
            <w:noWrap/>
            <w:vAlign w:val="center"/>
          </w:tcPr>
          <w:p w:rsidR="001E3DC7" w:rsidRDefault="001E3DC7">
            <w:pPr>
              <w:spacing w:line="320" w:lineRule="exac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r>
      <w:tr w:rsidR="001E3DC7">
        <w:trPr>
          <w:trHeight w:val="567"/>
          <w:jc w:val="center"/>
        </w:trPr>
        <w:tc>
          <w:tcPr>
            <w:tcW w:w="1700" w:type="dxa"/>
            <w:gridSpan w:val="3"/>
            <w:noWrap/>
            <w:vAlign w:val="center"/>
          </w:tcPr>
          <w:p w:rsidR="001E3DC7" w:rsidRDefault="001E3DC7">
            <w:pPr>
              <w:spacing w:line="320" w:lineRule="exac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p>
        </w:tc>
      </w:tr>
      <w:tr w:rsidR="001E3DC7">
        <w:trPr>
          <w:trHeight w:val="624"/>
          <w:jc w:val="center"/>
        </w:trPr>
        <w:tc>
          <w:tcPr>
            <w:tcW w:w="9800" w:type="dxa"/>
            <w:gridSpan w:val="1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1E3DC7">
        <w:trPr>
          <w:trHeight w:val="624"/>
          <w:jc w:val="center"/>
        </w:trPr>
        <w:tc>
          <w:tcPr>
            <w:tcW w:w="1700" w:type="dxa"/>
            <w:gridSpan w:val="3"/>
            <w:vMerge w:val="restart"/>
            <w:noWrap/>
            <w:vAlign w:val="center"/>
          </w:tcPr>
          <w:p w:rsidR="001E3DC7" w:rsidRDefault="001E3DC7">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E3DC7">
        <w:trPr>
          <w:trHeight w:val="624"/>
          <w:jc w:val="center"/>
        </w:trPr>
        <w:tc>
          <w:tcPr>
            <w:tcW w:w="1700" w:type="dxa"/>
            <w:gridSpan w:val="3"/>
            <w:vMerge/>
            <w:noWrap/>
            <w:vAlign w:val="center"/>
          </w:tcPr>
          <w:p w:rsidR="001E3DC7" w:rsidRDefault="001E3DC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1E3DC7">
        <w:trPr>
          <w:trHeight w:val="624"/>
          <w:jc w:val="center"/>
        </w:trPr>
        <w:tc>
          <w:tcPr>
            <w:tcW w:w="1700" w:type="dxa"/>
            <w:gridSpan w:val="3"/>
            <w:vMerge/>
            <w:noWrap/>
            <w:vAlign w:val="center"/>
          </w:tcPr>
          <w:p w:rsidR="001E3DC7" w:rsidRDefault="001E3DC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877"/>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E3DC7" w:rsidRPr="000C7143" w:rsidRDefault="001E3DC7">
            <w:pPr>
              <w:autoSpaceDN w:val="0"/>
              <w:spacing w:line="320" w:lineRule="exact"/>
              <w:jc w:val="center"/>
              <w:textAlignment w:val="center"/>
              <w:rPr>
                <w:rFonts w:ascii="仿宋_GB2312" w:eastAsia="仿宋_GB2312" w:hAnsi="仿宋_GB2312" w:cs="仿宋_GB2312"/>
                <w:color w:val="000000"/>
                <w:sz w:val="24"/>
              </w:rPr>
            </w:pPr>
            <w:r w:rsidRPr="000C7143">
              <w:rPr>
                <w:rFonts w:ascii="仿宋_GB2312" w:eastAsia="仿宋_GB2312" w:hAnsi="仿宋_GB2312" w:cs="仿宋_GB2312"/>
                <w:color w:val="000000"/>
                <w:sz w:val="24"/>
              </w:rPr>
              <w:t>461.4</w:t>
            </w: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442.51</w:t>
            </w: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95.37</w:t>
            </w: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347.14</w:t>
            </w:r>
          </w:p>
        </w:tc>
        <w:tc>
          <w:tcPr>
            <w:tcW w:w="1080"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18.89</w:t>
            </w:r>
          </w:p>
        </w:tc>
        <w:tc>
          <w:tcPr>
            <w:tcW w:w="720" w:type="dxa"/>
            <w:gridSpan w:val="3"/>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E3DC7" w:rsidRPr="000C7143" w:rsidRDefault="001E3DC7">
            <w:pPr>
              <w:autoSpaceDN w:val="0"/>
              <w:spacing w:line="320" w:lineRule="exact"/>
              <w:jc w:val="center"/>
              <w:textAlignment w:val="center"/>
              <w:rPr>
                <w:rFonts w:ascii="仿宋_GB2312" w:eastAsia="仿宋_GB2312" w:hAnsi="仿宋_GB2312" w:cs="仿宋_GB2312"/>
                <w:color w:val="000000"/>
                <w:sz w:val="24"/>
              </w:rPr>
            </w:pPr>
            <w:r w:rsidRPr="000C7143">
              <w:rPr>
                <w:rFonts w:ascii="仿宋_GB2312" w:eastAsia="仿宋_GB2312" w:hAnsi="仿宋_GB2312" w:cs="仿宋_GB2312"/>
                <w:color w:val="000000"/>
                <w:sz w:val="24"/>
              </w:rPr>
              <w:t>461.4</w:t>
            </w: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442.51</w:t>
            </w: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95.37</w:t>
            </w: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347.14</w:t>
            </w:r>
          </w:p>
        </w:tc>
        <w:tc>
          <w:tcPr>
            <w:tcW w:w="1080"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18.89</w:t>
            </w:r>
          </w:p>
        </w:tc>
        <w:tc>
          <w:tcPr>
            <w:tcW w:w="720" w:type="dxa"/>
            <w:gridSpan w:val="3"/>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vMerge w:val="restart"/>
            <w:noWrap/>
            <w:vAlign w:val="center"/>
          </w:tcPr>
          <w:p w:rsidR="001E3DC7" w:rsidRDefault="001E3DC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E3DC7">
        <w:trPr>
          <w:trHeight w:val="624"/>
          <w:jc w:val="center"/>
        </w:trPr>
        <w:tc>
          <w:tcPr>
            <w:tcW w:w="1700" w:type="dxa"/>
            <w:gridSpan w:val="3"/>
            <w:vMerge/>
            <w:noWrap/>
            <w:vAlign w:val="center"/>
          </w:tcPr>
          <w:p w:rsidR="001E3DC7" w:rsidRDefault="001E3DC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E3DC7">
        <w:trPr>
          <w:trHeight w:val="858"/>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3.56</w:t>
            </w: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3.56</w:t>
            </w: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3.56</w:t>
            </w: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3.56</w:t>
            </w: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vMerge w:val="restart"/>
            <w:noWrap/>
            <w:vAlign w:val="center"/>
          </w:tcPr>
          <w:p w:rsidR="001E3DC7" w:rsidRDefault="001E3DC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E3DC7">
        <w:trPr>
          <w:trHeight w:val="624"/>
          <w:jc w:val="center"/>
        </w:trPr>
        <w:tc>
          <w:tcPr>
            <w:tcW w:w="1700" w:type="dxa"/>
            <w:gridSpan w:val="3"/>
            <w:vMerge/>
            <w:noWrap/>
            <w:vAlign w:val="center"/>
          </w:tcPr>
          <w:p w:rsidR="001E3DC7" w:rsidRDefault="001E3DC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855"/>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428.6</w:t>
            </w:r>
          </w:p>
        </w:tc>
        <w:tc>
          <w:tcPr>
            <w:tcW w:w="2435" w:type="dxa"/>
            <w:gridSpan w:val="4"/>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428.6</w:t>
            </w:r>
          </w:p>
        </w:tc>
        <w:tc>
          <w:tcPr>
            <w:tcW w:w="3644" w:type="dxa"/>
            <w:gridSpan w:val="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tcPr>
          <w:p w:rsidR="001E3DC7" w:rsidRDefault="001E3DC7">
            <w:r>
              <w:rPr>
                <w:rFonts w:ascii="仿宋_GB2312" w:eastAsia="仿宋_GB2312" w:hAnsi="仿宋_GB2312" w:cs="仿宋_GB2312"/>
                <w:color w:val="000000"/>
                <w:sz w:val="24"/>
              </w:rPr>
              <w:t>428.6</w:t>
            </w:r>
          </w:p>
        </w:tc>
        <w:tc>
          <w:tcPr>
            <w:tcW w:w="2435" w:type="dxa"/>
            <w:gridSpan w:val="4"/>
            <w:tcBorders>
              <w:left w:val="single" w:sz="4" w:space="0" w:color="auto"/>
            </w:tcBorders>
            <w:noWrap/>
          </w:tcPr>
          <w:p w:rsidR="001E3DC7" w:rsidRDefault="001E3DC7" w:rsidP="003F08DA">
            <w:pPr>
              <w:ind w:firstLineChars="400" w:firstLine="960"/>
            </w:pPr>
            <w:r>
              <w:rPr>
                <w:rFonts w:ascii="仿宋_GB2312" w:eastAsia="仿宋_GB2312" w:hAnsi="仿宋_GB2312" w:cs="仿宋_GB2312"/>
                <w:color w:val="000000"/>
                <w:sz w:val="24"/>
              </w:rPr>
              <w:t>428.6</w:t>
            </w:r>
          </w:p>
        </w:tc>
        <w:tc>
          <w:tcPr>
            <w:tcW w:w="3644" w:type="dxa"/>
            <w:gridSpan w:val="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624"/>
          <w:jc w:val="center"/>
        </w:trPr>
        <w:tc>
          <w:tcPr>
            <w:tcW w:w="1700" w:type="dxa"/>
            <w:gridSpan w:val="3"/>
            <w:noWrap/>
            <w:vAlign w:val="center"/>
          </w:tcPr>
          <w:p w:rsidR="001E3DC7" w:rsidRDefault="001E3DC7">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000000"/>
                <w:sz w:val="24"/>
              </w:rPr>
            </w:pPr>
          </w:p>
        </w:tc>
      </w:tr>
      <w:tr w:rsidR="001E3DC7">
        <w:trPr>
          <w:trHeight w:val="567"/>
          <w:jc w:val="center"/>
        </w:trPr>
        <w:tc>
          <w:tcPr>
            <w:tcW w:w="9800" w:type="dxa"/>
            <w:gridSpan w:val="17"/>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三、部门（单位）整体支出绩效自评情况</w:t>
            </w:r>
          </w:p>
        </w:tc>
      </w:tr>
      <w:tr w:rsidR="001E3DC7">
        <w:trPr>
          <w:trHeight w:val="567"/>
          <w:jc w:val="center"/>
        </w:trPr>
        <w:tc>
          <w:tcPr>
            <w:tcW w:w="1441" w:type="dxa"/>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整体支出绩效定性目标及实施计划完成情况</w:t>
            </w:r>
          </w:p>
        </w:tc>
        <w:tc>
          <w:tcPr>
            <w:tcW w:w="3774" w:type="dxa"/>
            <w:gridSpan w:val="7"/>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预期目标</w:t>
            </w:r>
          </w:p>
        </w:tc>
        <w:tc>
          <w:tcPr>
            <w:tcW w:w="4585" w:type="dxa"/>
            <w:gridSpan w:val="9"/>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实际完成</w:t>
            </w:r>
          </w:p>
        </w:tc>
      </w:tr>
      <w:tr w:rsidR="001E3DC7">
        <w:trPr>
          <w:trHeight w:val="1172"/>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3774" w:type="dxa"/>
            <w:gridSpan w:val="7"/>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建好“一扇门”，推进服务高效集成。</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办好“一件事”，推进服务提质增效。</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用好“一张网”，推进服务“上云”。</w:t>
            </w:r>
          </w:p>
          <w:p w:rsidR="001E3DC7" w:rsidRDefault="001E3DC7">
            <w:pPr>
              <w:autoSpaceDN w:val="0"/>
              <w:spacing w:line="320" w:lineRule="exact"/>
              <w:jc w:val="center"/>
              <w:textAlignment w:val="center"/>
              <w:rPr>
                <w:rFonts w:ascii="仿宋_GB2312" w:eastAsia="仿宋_GB2312" w:hAnsi="仿宋_GB2312" w:cs="仿宋_GB2312"/>
                <w:sz w:val="24"/>
              </w:rPr>
            </w:pPr>
          </w:p>
        </w:tc>
        <w:tc>
          <w:tcPr>
            <w:tcW w:w="4585" w:type="dxa"/>
            <w:gridSpan w:val="9"/>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567"/>
          <w:jc w:val="center"/>
        </w:trPr>
        <w:tc>
          <w:tcPr>
            <w:tcW w:w="1441" w:type="dxa"/>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966"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（部门工作实绩，包含上级部门和县委县政府布置的重点工作、实事任务等，根据部门实际进行调整细化）</w:t>
            </w:r>
          </w:p>
        </w:tc>
        <w:tc>
          <w:tcPr>
            <w:tcW w:w="1417" w:type="dxa"/>
            <w:gridSpan w:val="2"/>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质量指标</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：制定政务服务工作方案。</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2</w:t>
            </w:r>
            <w:r>
              <w:rPr>
                <w:rFonts w:ascii="仿宋_GB2312" w:eastAsia="仿宋_GB2312" w:hAnsi="仿宋_GB2312" w:cs="仿宋_GB2312" w:hint="eastAsia"/>
                <w:sz w:val="24"/>
              </w:rPr>
              <w:t>：更新窗口办事项目</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数量指标</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：全县政务公开督查</w:t>
            </w:r>
            <w:r>
              <w:rPr>
                <w:rFonts w:ascii="仿宋_GB2312" w:eastAsia="仿宋_GB2312" w:hAnsi="仿宋_GB2312" w:cs="仿宋_GB2312"/>
                <w:sz w:val="24"/>
              </w:rPr>
              <w:t>2</w:t>
            </w:r>
            <w:r>
              <w:rPr>
                <w:rFonts w:ascii="仿宋_GB2312" w:eastAsia="仿宋_GB2312" w:hAnsi="仿宋_GB2312" w:cs="仿宋_GB2312" w:hint="eastAsia"/>
                <w:sz w:val="24"/>
              </w:rPr>
              <w:t>次</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461"/>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2</w:t>
            </w:r>
            <w:r>
              <w:rPr>
                <w:rFonts w:ascii="仿宋_GB2312" w:eastAsia="仿宋_GB2312" w:hAnsi="仿宋_GB2312" w:cs="仿宋_GB2312" w:hint="eastAsia"/>
                <w:sz w:val="24"/>
              </w:rPr>
              <w:t>：</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61"/>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时效指标</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：年度内完成</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2</w:t>
            </w:r>
            <w:r>
              <w:rPr>
                <w:rFonts w:ascii="仿宋_GB2312" w:eastAsia="仿宋_GB2312" w:hAnsi="仿宋_GB2312" w:cs="仿宋_GB2312" w:hint="eastAsia"/>
                <w:sz w:val="24"/>
              </w:rPr>
              <w:t>：</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成本指标</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2</w:t>
            </w:r>
            <w:r>
              <w:rPr>
                <w:rFonts w:ascii="仿宋_GB2312" w:eastAsia="仿宋_GB2312" w:hAnsi="仿宋_GB2312" w:cs="仿宋_GB2312" w:hint="eastAsia"/>
                <w:sz w:val="24"/>
              </w:rPr>
              <w:t>：</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val="restart"/>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效益目标</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（预期实现的效益）</w:t>
            </w:r>
          </w:p>
        </w:tc>
        <w:tc>
          <w:tcPr>
            <w:tcW w:w="1417"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社会效益</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：方便办事群众</w:t>
            </w:r>
          </w:p>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2</w:t>
            </w:r>
            <w:r>
              <w:rPr>
                <w:rFonts w:ascii="仿宋_GB2312" w:eastAsia="仿宋_GB2312" w:hAnsi="仿宋_GB2312" w:cs="仿宋_GB2312" w:hint="eastAsia"/>
                <w:sz w:val="24"/>
              </w:rPr>
              <w:t>：政府工作更加公开透明。</w:t>
            </w:r>
          </w:p>
          <w:p w:rsidR="001E3DC7" w:rsidRDefault="001E3DC7">
            <w:pPr>
              <w:autoSpaceDN w:val="0"/>
              <w:spacing w:line="320" w:lineRule="exact"/>
              <w:jc w:val="center"/>
              <w:textAlignment w:val="center"/>
              <w:rPr>
                <w:rFonts w:ascii="仿宋_GB2312" w:eastAsia="仿宋_GB2312" w:hAnsi="仿宋_GB2312" w:cs="仿宋_GB2312"/>
                <w:sz w:val="24"/>
              </w:rPr>
            </w:pPr>
          </w:p>
          <w:p w:rsidR="001E3DC7" w:rsidRDefault="001E3DC7">
            <w:pPr>
              <w:autoSpaceDN w:val="0"/>
              <w:spacing w:line="320" w:lineRule="exact"/>
              <w:jc w:val="center"/>
              <w:textAlignment w:val="center"/>
              <w:rPr>
                <w:rFonts w:ascii="仿宋_GB2312" w:eastAsia="仿宋_GB2312" w:hAnsi="仿宋_GB2312" w:cs="仿宋_GB2312"/>
                <w:sz w:val="24"/>
              </w:rPr>
            </w:pP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经济效益</w:t>
            </w:r>
          </w:p>
        </w:tc>
        <w:tc>
          <w:tcPr>
            <w:tcW w:w="2709" w:type="dxa"/>
            <w:gridSpan w:val="4"/>
            <w:noWrap/>
            <w:vAlign w:val="center"/>
          </w:tcPr>
          <w:p w:rsidR="001E3DC7" w:rsidRDefault="001E3DC7" w:rsidP="003F08DA">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协助征收建安税</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生态效益</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转变政府职能、提高行政工作效率、优化经济发展环境、推进廉政设。</w:t>
            </w: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454"/>
          <w:jc w:val="center"/>
        </w:trPr>
        <w:tc>
          <w:tcPr>
            <w:tcW w:w="1441" w:type="dxa"/>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549" w:type="dxa"/>
            <w:gridSpan w:val="4"/>
            <w:vMerge/>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c>
          <w:tcPr>
            <w:tcW w:w="1417"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社会公众或服务对象满意度</w:t>
            </w:r>
          </w:p>
        </w:tc>
        <w:tc>
          <w:tcPr>
            <w:tcW w:w="2709" w:type="dxa"/>
            <w:gridSpan w:val="4"/>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w:t>
            </w:r>
            <w:r>
              <w:rPr>
                <w:rFonts w:ascii="仿宋_GB2312" w:eastAsia="仿宋_GB2312" w:hAnsi="仿宋_GB2312" w:cs="仿宋_GB2312"/>
                <w:sz w:val="24"/>
              </w:rPr>
              <w:t>96%</w:t>
            </w:r>
          </w:p>
          <w:p w:rsidR="001E3DC7" w:rsidRDefault="001E3DC7">
            <w:pPr>
              <w:autoSpaceDN w:val="0"/>
              <w:spacing w:line="320" w:lineRule="exact"/>
              <w:jc w:val="center"/>
              <w:textAlignment w:val="center"/>
              <w:rPr>
                <w:rFonts w:ascii="仿宋_GB2312" w:eastAsia="仿宋_GB2312" w:hAnsi="仿宋_GB2312" w:cs="仿宋_GB2312"/>
                <w:sz w:val="24"/>
              </w:rPr>
            </w:pPr>
          </w:p>
        </w:tc>
        <w:tc>
          <w:tcPr>
            <w:tcW w:w="2684"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w:t>
            </w:r>
          </w:p>
        </w:tc>
      </w:tr>
      <w:tr w:rsidR="001E3DC7">
        <w:trPr>
          <w:trHeight w:val="567"/>
          <w:jc w:val="center"/>
        </w:trPr>
        <w:tc>
          <w:tcPr>
            <w:tcW w:w="2990"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绩效自评综合得分</w:t>
            </w:r>
          </w:p>
        </w:tc>
        <w:tc>
          <w:tcPr>
            <w:tcW w:w="6810" w:type="dxa"/>
            <w:gridSpan w:val="1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93</w:t>
            </w:r>
          </w:p>
        </w:tc>
      </w:tr>
      <w:tr w:rsidR="001E3DC7">
        <w:trPr>
          <w:trHeight w:val="567"/>
          <w:jc w:val="center"/>
        </w:trPr>
        <w:tc>
          <w:tcPr>
            <w:tcW w:w="2990" w:type="dxa"/>
            <w:gridSpan w:val="5"/>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评价等次</w:t>
            </w:r>
          </w:p>
        </w:tc>
        <w:tc>
          <w:tcPr>
            <w:tcW w:w="6810" w:type="dxa"/>
            <w:gridSpan w:val="1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优</w:t>
            </w:r>
          </w:p>
        </w:tc>
      </w:tr>
      <w:tr w:rsidR="001E3DC7">
        <w:trPr>
          <w:trHeight w:val="680"/>
          <w:jc w:val="center"/>
        </w:trPr>
        <w:tc>
          <w:tcPr>
            <w:tcW w:w="9800" w:type="dxa"/>
            <w:gridSpan w:val="17"/>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四、评价人员</w:t>
            </w:r>
          </w:p>
        </w:tc>
      </w:tr>
      <w:tr w:rsidR="001E3DC7">
        <w:trPr>
          <w:trHeight w:val="567"/>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姓</w:t>
            </w:r>
            <w:r>
              <w:rPr>
                <w:rFonts w:ascii="仿宋_GB2312" w:eastAsia="仿宋_GB2312" w:hAnsi="仿宋_GB2312" w:cs="仿宋_GB2312"/>
                <w:sz w:val="24"/>
              </w:rPr>
              <w:t xml:space="preserve">  </w:t>
            </w:r>
            <w:r>
              <w:rPr>
                <w:rFonts w:ascii="仿宋_GB2312" w:eastAsia="仿宋_GB2312" w:hAnsi="仿宋_GB2312" w:cs="仿宋_GB2312" w:hint="eastAsia"/>
                <w:sz w:val="24"/>
              </w:rPr>
              <w:t>名</w:t>
            </w:r>
          </w:p>
        </w:tc>
        <w:tc>
          <w:tcPr>
            <w:tcW w:w="3561"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职务</w:t>
            </w:r>
            <w:r>
              <w:rPr>
                <w:rFonts w:ascii="仿宋_GB2312" w:eastAsia="仿宋_GB2312" w:hAnsi="仿宋_GB2312" w:cs="仿宋_GB2312"/>
                <w:sz w:val="24"/>
              </w:rPr>
              <w:t>/</w:t>
            </w:r>
            <w:r>
              <w:rPr>
                <w:rFonts w:ascii="仿宋_GB2312" w:eastAsia="仿宋_GB2312" w:hAnsi="仿宋_GB2312" w:cs="仿宋_GB2312" w:hint="eastAsia"/>
                <w:sz w:val="24"/>
              </w:rPr>
              <w:t>职称</w:t>
            </w: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单</w:t>
            </w:r>
            <w:r>
              <w:rPr>
                <w:rFonts w:ascii="仿宋_GB2312" w:eastAsia="仿宋_GB2312" w:hAnsi="仿宋_GB2312" w:cs="仿宋_GB2312"/>
                <w:sz w:val="24"/>
              </w:rPr>
              <w:t xml:space="preserve">  </w:t>
            </w:r>
            <w:r>
              <w:rPr>
                <w:rFonts w:ascii="仿宋_GB2312" w:eastAsia="仿宋_GB2312" w:hAnsi="仿宋_GB2312" w:cs="仿宋_GB2312" w:hint="eastAsia"/>
                <w:sz w:val="24"/>
              </w:rPr>
              <w:t>位</w:t>
            </w: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签</w:t>
            </w:r>
            <w:r>
              <w:rPr>
                <w:rFonts w:ascii="仿宋_GB2312" w:eastAsia="仿宋_GB2312" w:hAnsi="仿宋_GB2312" w:cs="仿宋_GB2312"/>
                <w:sz w:val="24"/>
              </w:rPr>
              <w:t xml:space="preserve">  </w:t>
            </w:r>
            <w:r>
              <w:rPr>
                <w:rFonts w:ascii="仿宋_GB2312" w:eastAsia="仿宋_GB2312" w:hAnsi="仿宋_GB2312" w:cs="仿宋_GB2312" w:hint="eastAsia"/>
                <w:sz w:val="24"/>
              </w:rPr>
              <w:t>字</w:t>
            </w:r>
          </w:p>
        </w:tc>
      </w:tr>
      <w:tr w:rsidR="001E3DC7">
        <w:trPr>
          <w:trHeight w:val="680"/>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徐佳英</w:t>
            </w:r>
          </w:p>
        </w:tc>
        <w:tc>
          <w:tcPr>
            <w:tcW w:w="3561"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副局长</w:t>
            </w: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行政审批服务局</w:t>
            </w: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sz w:val="24"/>
              </w:rPr>
            </w:pPr>
          </w:p>
        </w:tc>
      </w:tr>
      <w:tr w:rsidR="001E3DC7">
        <w:trPr>
          <w:trHeight w:val="680"/>
          <w:jc w:val="center"/>
        </w:trPr>
        <w:tc>
          <w:tcPr>
            <w:tcW w:w="1654" w:type="dxa"/>
            <w:gridSpan w:val="2"/>
            <w:noWrap/>
            <w:vAlign w:val="center"/>
          </w:tcPr>
          <w:p w:rsidR="001E3DC7" w:rsidRDefault="001E3DC7">
            <w:pPr>
              <w:autoSpaceDN w:val="0"/>
              <w:spacing w:line="400" w:lineRule="exact"/>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刘达真</w:t>
            </w:r>
          </w:p>
        </w:tc>
        <w:tc>
          <w:tcPr>
            <w:tcW w:w="3561" w:type="dxa"/>
            <w:gridSpan w:val="6"/>
            <w:noWrap/>
            <w:vAlign w:val="center"/>
          </w:tcPr>
          <w:p w:rsidR="001E3DC7" w:rsidRDefault="001E3DC7">
            <w:pPr>
              <w:autoSpaceDN w:val="0"/>
              <w:spacing w:line="400" w:lineRule="exact"/>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主任</w:t>
            </w: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政务服务中心</w:t>
            </w: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r>
      <w:tr w:rsidR="001E3DC7">
        <w:trPr>
          <w:trHeight w:val="680"/>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c>
          <w:tcPr>
            <w:tcW w:w="3561"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r>
      <w:tr w:rsidR="001E3DC7">
        <w:trPr>
          <w:trHeight w:val="680"/>
          <w:jc w:val="center"/>
        </w:trPr>
        <w:tc>
          <w:tcPr>
            <w:tcW w:w="1654" w:type="dxa"/>
            <w:gridSpan w:val="2"/>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c>
          <w:tcPr>
            <w:tcW w:w="3561" w:type="dxa"/>
            <w:gridSpan w:val="6"/>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c>
          <w:tcPr>
            <w:tcW w:w="1479" w:type="dxa"/>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c>
          <w:tcPr>
            <w:tcW w:w="3106" w:type="dxa"/>
            <w:gridSpan w:val="8"/>
            <w:noWrap/>
            <w:vAlign w:val="center"/>
          </w:tcPr>
          <w:p w:rsidR="001E3DC7" w:rsidRDefault="001E3DC7">
            <w:pPr>
              <w:autoSpaceDN w:val="0"/>
              <w:spacing w:line="320" w:lineRule="exact"/>
              <w:jc w:val="center"/>
              <w:textAlignment w:val="center"/>
              <w:rPr>
                <w:rFonts w:ascii="仿宋_GB2312" w:eastAsia="仿宋_GB2312" w:hAnsi="仿宋_GB2312" w:cs="仿宋_GB2312"/>
                <w:color w:val="FF0000"/>
                <w:sz w:val="24"/>
              </w:rPr>
            </w:pPr>
          </w:p>
        </w:tc>
      </w:tr>
      <w:tr w:rsidR="001E3DC7">
        <w:trPr>
          <w:trHeight w:val="2722"/>
          <w:jc w:val="center"/>
        </w:trPr>
        <w:tc>
          <w:tcPr>
            <w:tcW w:w="9800" w:type="dxa"/>
            <w:gridSpan w:val="17"/>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年月日</w:t>
            </w:r>
          </w:p>
        </w:tc>
      </w:tr>
      <w:tr w:rsidR="001E3DC7">
        <w:trPr>
          <w:trHeight w:val="2722"/>
          <w:jc w:val="center"/>
        </w:trPr>
        <w:tc>
          <w:tcPr>
            <w:tcW w:w="9800" w:type="dxa"/>
            <w:gridSpan w:val="17"/>
            <w:noWrap/>
            <w:vAlign w:val="center"/>
          </w:tcPr>
          <w:p w:rsidR="001E3DC7" w:rsidRDefault="001E3DC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p>
          <w:p w:rsidR="001E3DC7" w:rsidRDefault="001E3DC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部门（单位）负责人（签章）：</w:t>
            </w:r>
          </w:p>
          <w:p w:rsidR="001E3DC7" w:rsidRDefault="001E3DC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年月日</w:t>
            </w:r>
          </w:p>
        </w:tc>
      </w:tr>
      <w:tr w:rsidR="001E3DC7">
        <w:trPr>
          <w:trHeight w:val="2794"/>
          <w:jc w:val="center"/>
        </w:trPr>
        <w:tc>
          <w:tcPr>
            <w:tcW w:w="9800" w:type="dxa"/>
            <w:gridSpan w:val="17"/>
            <w:noWrap/>
            <w:vAlign w:val="center"/>
          </w:tcPr>
          <w:p w:rsidR="001E3DC7" w:rsidRDefault="001E3DC7">
            <w:pPr>
              <w:spacing w:line="320" w:lineRule="exact"/>
              <w:rPr>
                <w:rFonts w:eastAsia="仿宋_GB2312"/>
                <w:sz w:val="24"/>
              </w:rPr>
            </w:pPr>
            <w:r>
              <w:rPr>
                <w:rFonts w:eastAsia="仿宋_GB2312" w:hint="eastAsia"/>
                <w:sz w:val="24"/>
              </w:rPr>
              <w:t>财政部门归口业务科室意见：</w:t>
            </w:r>
          </w:p>
          <w:p w:rsidR="001E3DC7" w:rsidRDefault="001E3DC7">
            <w:pPr>
              <w:spacing w:line="320" w:lineRule="exact"/>
              <w:rPr>
                <w:rFonts w:eastAsia="仿宋_GB2312"/>
                <w:sz w:val="24"/>
              </w:rPr>
            </w:pPr>
          </w:p>
          <w:p w:rsidR="001E3DC7" w:rsidRDefault="001E3DC7">
            <w:pPr>
              <w:spacing w:line="320" w:lineRule="exact"/>
              <w:rPr>
                <w:rFonts w:eastAsia="仿宋_GB2312"/>
                <w:sz w:val="24"/>
              </w:rPr>
            </w:pPr>
          </w:p>
          <w:p w:rsidR="001E3DC7" w:rsidRDefault="001E3DC7">
            <w:pPr>
              <w:spacing w:line="320" w:lineRule="exact"/>
              <w:rPr>
                <w:rFonts w:eastAsia="仿宋_GB2312"/>
                <w:sz w:val="24"/>
              </w:rPr>
            </w:pPr>
          </w:p>
          <w:p w:rsidR="001E3DC7" w:rsidRDefault="001E3DC7">
            <w:pPr>
              <w:spacing w:line="320" w:lineRule="exact"/>
              <w:rPr>
                <w:rFonts w:eastAsia="仿宋_GB2312"/>
                <w:sz w:val="24"/>
              </w:rPr>
            </w:pPr>
          </w:p>
          <w:p w:rsidR="001E3DC7" w:rsidRDefault="001E3DC7">
            <w:pPr>
              <w:spacing w:line="320" w:lineRule="exact"/>
              <w:rPr>
                <w:rFonts w:eastAsia="仿宋_GB2312"/>
                <w:sz w:val="24"/>
              </w:rPr>
            </w:pPr>
            <w:r>
              <w:rPr>
                <w:rFonts w:eastAsia="仿宋_GB2312" w:hint="eastAsia"/>
                <w:sz w:val="24"/>
              </w:rPr>
              <w:t>财政部门归口业务科室负责人（签章）：</w:t>
            </w:r>
          </w:p>
          <w:p w:rsidR="001E3DC7" w:rsidRDefault="001E3DC7">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年月日</w:t>
            </w:r>
          </w:p>
        </w:tc>
      </w:tr>
    </w:tbl>
    <w:p w:rsidR="001E3DC7" w:rsidRDefault="001E3DC7">
      <w:pPr>
        <w:rPr>
          <w:rFonts w:eastAsia="仿宋_GB2312" w:cs="仿宋_GB2312"/>
          <w:bCs/>
          <w:sz w:val="28"/>
          <w:szCs w:val="28"/>
        </w:rPr>
      </w:pPr>
      <w:r>
        <w:rPr>
          <w:rFonts w:eastAsia="仿宋_GB2312" w:cs="仿宋_GB2312" w:hint="eastAsia"/>
          <w:bCs/>
          <w:sz w:val="28"/>
          <w:szCs w:val="28"/>
        </w:rPr>
        <w:lastRenderedPageBreak/>
        <w:t>填报人（签名）：陈慧洋联系电话：</w:t>
      </w:r>
      <w:r>
        <w:rPr>
          <w:rFonts w:eastAsia="仿宋_GB2312" w:cs="仿宋_GB2312"/>
          <w:bCs/>
          <w:sz w:val="28"/>
          <w:szCs w:val="28"/>
        </w:rPr>
        <w:t>2929305</w:t>
      </w:r>
    </w:p>
    <w:p w:rsidR="001E3DC7" w:rsidRDefault="001E3DC7">
      <w:pPr>
        <w:rPr>
          <w:rFonts w:eastAsia="仿宋_GB2312" w:cs="仿宋_GB2312"/>
          <w:bCs/>
          <w:sz w:val="28"/>
          <w:szCs w:val="28"/>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1E3DC7">
        <w:trPr>
          <w:trHeight w:val="12998"/>
          <w:jc w:val="center"/>
        </w:trPr>
        <w:tc>
          <w:tcPr>
            <w:tcW w:w="9558" w:type="dxa"/>
            <w:noWrap/>
          </w:tcPr>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lastRenderedPageBreak/>
              <w:t>五、评价报告综述（文字部分）</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一、部门（单位）概况</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（一）部门（单位）基本情况</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单位为财政全额预算拨款单位，核定人员编制</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人，实有人数为</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人。</w:t>
            </w:r>
          </w:p>
          <w:p w:rsidR="001E3DC7" w:rsidRDefault="001E3DC7" w:rsidP="003F08DA">
            <w:pPr>
              <w:keepNext/>
              <w:keepLines/>
              <w:shd w:val="clear" w:color="auto" w:fill="FFFFFF"/>
              <w:autoSpaceDE w:val="0"/>
              <w:autoSpaceDN w:val="0"/>
              <w:adjustRightInd w:val="0"/>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rsidR="001E3DC7" w:rsidRDefault="001E3DC7" w:rsidP="003F08DA">
            <w:pPr>
              <w:keepNext/>
              <w:keepLines/>
              <w:autoSpaceDE w:val="0"/>
              <w:autoSpaceDN w:val="0"/>
              <w:adjustRightInd w:val="0"/>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内设机构：：综合办、政务公开股、行政审批制度改革股。</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（二）部门（单位）整体支出规模</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、收入情况：全年收入</w:t>
            </w:r>
            <w:r w:rsidRPr="000C7143">
              <w:rPr>
                <w:rFonts w:ascii="仿宋_GB2312" w:eastAsia="仿宋_GB2312" w:hAnsi="宋体" w:cs="宋体"/>
                <w:sz w:val="28"/>
                <w:szCs w:val="28"/>
                <w:shd w:val="clear" w:color="auto" w:fill="FFFFFF"/>
              </w:rPr>
              <w:t>461.4</w:t>
            </w:r>
            <w:r>
              <w:rPr>
                <w:rFonts w:ascii="仿宋_GB2312" w:eastAsia="仿宋_GB2312" w:hAnsi="宋体" w:cs="宋体" w:hint="eastAsia"/>
                <w:sz w:val="28"/>
                <w:szCs w:val="28"/>
                <w:shd w:val="clear" w:color="auto" w:fill="FFFFFF"/>
              </w:rPr>
              <w:t>万元，其中：财政拨款收入</w:t>
            </w:r>
            <w:r w:rsidRPr="000C7143">
              <w:rPr>
                <w:rFonts w:ascii="仿宋_GB2312" w:eastAsia="仿宋_GB2312" w:hAnsi="宋体" w:cs="宋体"/>
                <w:sz w:val="28"/>
                <w:szCs w:val="28"/>
                <w:shd w:val="clear" w:color="auto" w:fill="FFFFFF"/>
              </w:rPr>
              <w:t>461.4</w:t>
            </w:r>
            <w:r>
              <w:rPr>
                <w:rFonts w:ascii="仿宋_GB2312" w:eastAsia="仿宋_GB2312" w:hAnsi="宋体" w:cs="宋体" w:hint="eastAsia"/>
                <w:sz w:val="28"/>
                <w:szCs w:val="28"/>
                <w:shd w:val="clear" w:color="auto" w:fill="FFFFFF"/>
              </w:rPr>
              <w:t>万元。</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、支出情况</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全年支出</w:t>
            </w:r>
            <w:r w:rsidRPr="000C7143">
              <w:rPr>
                <w:rFonts w:ascii="仿宋_GB2312" w:eastAsia="仿宋_GB2312" w:hAnsi="宋体" w:cs="宋体"/>
                <w:sz w:val="28"/>
                <w:szCs w:val="28"/>
                <w:shd w:val="clear" w:color="auto" w:fill="FFFFFF"/>
              </w:rPr>
              <w:t>461.4</w:t>
            </w:r>
            <w:r>
              <w:rPr>
                <w:rFonts w:ascii="仿宋_GB2312" w:eastAsia="仿宋_GB2312" w:hAnsi="宋体" w:cs="宋体" w:hint="eastAsia"/>
                <w:sz w:val="28"/>
                <w:szCs w:val="28"/>
                <w:shd w:val="clear" w:color="auto" w:fill="FFFFFF"/>
              </w:rPr>
              <w:t>万元，其中：基本支出</w:t>
            </w:r>
            <w:r>
              <w:rPr>
                <w:rFonts w:ascii="仿宋_GB2312" w:eastAsia="仿宋_GB2312" w:hAnsi="宋体" w:cs="宋体"/>
                <w:sz w:val="28"/>
                <w:szCs w:val="28"/>
                <w:shd w:val="clear" w:color="auto" w:fill="FFFFFF"/>
              </w:rPr>
              <w:t>442.51</w:t>
            </w:r>
            <w:r>
              <w:rPr>
                <w:rFonts w:ascii="仿宋_GB2312" w:eastAsia="仿宋_GB2312" w:hAnsi="宋体" w:cs="宋体" w:hint="eastAsia"/>
                <w:sz w:val="28"/>
                <w:szCs w:val="28"/>
                <w:shd w:val="clear" w:color="auto" w:fill="FFFFFF"/>
              </w:rPr>
              <w:t>万元（工资福利支出</w:t>
            </w:r>
            <w:r>
              <w:rPr>
                <w:rFonts w:ascii="仿宋_GB2312" w:eastAsia="仿宋_GB2312" w:hAnsi="宋体" w:cs="宋体"/>
                <w:sz w:val="28"/>
                <w:szCs w:val="28"/>
                <w:shd w:val="clear" w:color="auto" w:fill="FFFFFF"/>
              </w:rPr>
              <w:t>92.85</w:t>
            </w:r>
            <w:r>
              <w:rPr>
                <w:rFonts w:ascii="仿宋_GB2312" w:eastAsia="仿宋_GB2312" w:hAnsi="宋体" w:cs="宋体" w:hint="eastAsia"/>
                <w:sz w:val="28"/>
                <w:szCs w:val="28"/>
                <w:shd w:val="clear" w:color="auto" w:fill="FFFFFF"/>
              </w:rPr>
              <w:t>万元，商品和服务支出</w:t>
            </w:r>
            <w:r>
              <w:rPr>
                <w:rFonts w:ascii="仿宋_GB2312" w:eastAsia="仿宋_GB2312" w:hAnsi="宋体" w:cs="宋体"/>
                <w:sz w:val="28"/>
                <w:szCs w:val="28"/>
                <w:shd w:val="clear" w:color="auto" w:fill="FFFFFF"/>
              </w:rPr>
              <w:t>346.6</w:t>
            </w:r>
            <w:r>
              <w:rPr>
                <w:rFonts w:ascii="仿宋_GB2312" w:eastAsia="仿宋_GB2312" w:hAnsi="宋体" w:cs="宋体" w:hint="eastAsia"/>
                <w:sz w:val="28"/>
                <w:szCs w:val="28"/>
                <w:shd w:val="clear" w:color="auto" w:fill="FFFFFF"/>
              </w:rPr>
              <w:t>万元，对个人和家庭补助支出</w:t>
            </w:r>
            <w:r>
              <w:rPr>
                <w:rFonts w:ascii="仿宋_GB2312" w:eastAsia="仿宋_GB2312" w:hAnsi="宋体" w:cs="宋体"/>
                <w:sz w:val="28"/>
                <w:szCs w:val="28"/>
                <w:shd w:val="clear" w:color="auto" w:fill="FFFFFF"/>
              </w:rPr>
              <w:t xml:space="preserve"> 2.52 </w:t>
            </w:r>
            <w:r>
              <w:rPr>
                <w:rFonts w:ascii="仿宋_GB2312" w:eastAsia="仿宋_GB2312" w:hAnsi="宋体" w:cs="宋体" w:hint="eastAsia"/>
                <w:sz w:val="28"/>
                <w:szCs w:val="28"/>
                <w:shd w:val="clear" w:color="auto" w:fill="FFFFFF"/>
              </w:rPr>
              <w:t>万元，资本性支出</w:t>
            </w:r>
            <w:r>
              <w:rPr>
                <w:rFonts w:ascii="仿宋_GB2312" w:eastAsia="仿宋_GB2312" w:hAnsi="宋体" w:cs="宋体"/>
                <w:sz w:val="28"/>
                <w:szCs w:val="28"/>
                <w:shd w:val="clear" w:color="auto" w:fill="FFFFFF"/>
              </w:rPr>
              <w:t>0.53</w:t>
            </w:r>
            <w:r>
              <w:rPr>
                <w:rFonts w:ascii="仿宋_GB2312" w:eastAsia="仿宋_GB2312" w:hAnsi="宋体" w:cs="宋体" w:hint="eastAsia"/>
                <w:sz w:val="28"/>
                <w:szCs w:val="28"/>
                <w:shd w:val="clear" w:color="auto" w:fill="FFFFFF"/>
              </w:rPr>
              <w:t>万元）。项目支出</w:t>
            </w:r>
            <w:r>
              <w:rPr>
                <w:rFonts w:ascii="仿宋_GB2312" w:eastAsia="仿宋_GB2312" w:hAnsi="宋体" w:cs="宋体"/>
                <w:sz w:val="28"/>
                <w:szCs w:val="28"/>
                <w:shd w:val="clear" w:color="auto" w:fill="FFFFFF"/>
              </w:rPr>
              <w:t>18.89</w:t>
            </w:r>
            <w:r>
              <w:rPr>
                <w:rFonts w:ascii="仿宋_GB2312" w:eastAsia="仿宋_GB2312" w:hAnsi="宋体" w:cs="宋体" w:hint="eastAsia"/>
                <w:sz w:val="28"/>
                <w:szCs w:val="28"/>
                <w:shd w:val="clear" w:color="auto" w:fill="FFFFFF"/>
              </w:rPr>
              <w:t>万元。</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二、部门（单位）整体支出管理及使用情况</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（一）基本支出</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、部门整体支出情况分析</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年整体支出</w:t>
            </w:r>
            <w:r w:rsidRPr="000C7143">
              <w:rPr>
                <w:rFonts w:ascii="仿宋_GB2312" w:eastAsia="仿宋_GB2312" w:hAnsi="宋体" w:cs="宋体"/>
                <w:sz w:val="28"/>
                <w:szCs w:val="28"/>
                <w:shd w:val="clear" w:color="auto" w:fill="FFFFFF"/>
              </w:rPr>
              <w:t>461.4</w:t>
            </w:r>
            <w:r>
              <w:rPr>
                <w:rFonts w:ascii="仿宋_GB2312" w:eastAsia="仿宋_GB2312" w:hAnsi="宋体" w:cs="宋体" w:hint="eastAsia"/>
                <w:sz w:val="28"/>
                <w:szCs w:val="28"/>
                <w:shd w:val="clear" w:color="auto" w:fill="FFFFFF"/>
              </w:rPr>
              <w:t>万元，其中基本支出</w:t>
            </w:r>
            <w:r>
              <w:rPr>
                <w:rFonts w:ascii="仿宋_GB2312" w:eastAsia="仿宋_GB2312" w:hAnsi="宋体" w:cs="宋体"/>
                <w:sz w:val="28"/>
                <w:szCs w:val="28"/>
                <w:shd w:val="clear" w:color="auto" w:fill="FFFFFF"/>
              </w:rPr>
              <w:t>442.51</w:t>
            </w:r>
            <w:r>
              <w:rPr>
                <w:rFonts w:ascii="仿宋_GB2312" w:eastAsia="仿宋_GB2312" w:hAnsi="宋体" w:cs="宋体" w:hint="eastAsia"/>
                <w:sz w:val="28"/>
                <w:szCs w:val="28"/>
                <w:shd w:val="clear" w:color="auto" w:fill="FFFFFF"/>
              </w:rPr>
              <w:t>万元，人员支出</w:t>
            </w:r>
            <w:r>
              <w:rPr>
                <w:rFonts w:ascii="仿宋_GB2312" w:eastAsia="仿宋_GB2312" w:hAnsi="宋体" w:cs="宋体"/>
                <w:sz w:val="28"/>
                <w:szCs w:val="28"/>
                <w:shd w:val="clear" w:color="auto" w:fill="FFFFFF"/>
              </w:rPr>
              <w:t>95.37</w:t>
            </w:r>
            <w:r>
              <w:rPr>
                <w:rFonts w:ascii="仿宋_GB2312" w:eastAsia="仿宋_GB2312" w:hAnsi="宋体" w:cs="宋体" w:hint="eastAsia"/>
                <w:sz w:val="28"/>
                <w:szCs w:val="28"/>
                <w:shd w:val="clear" w:color="auto" w:fill="FFFFFF"/>
              </w:rPr>
              <w:t>万元，占基本支出</w:t>
            </w:r>
            <w:r>
              <w:rPr>
                <w:rFonts w:ascii="仿宋_GB2312" w:eastAsia="仿宋_GB2312" w:hAnsi="宋体" w:cs="宋体"/>
                <w:sz w:val="28"/>
                <w:szCs w:val="28"/>
                <w:shd w:val="clear" w:color="auto" w:fill="FFFFFF"/>
              </w:rPr>
              <w:t>21.6%</w:t>
            </w:r>
            <w:r>
              <w:rPr>
                <w:rFonts w:ascii="仿宋_GB2312" w:eastAsia="仿宋_GB2312" w:hAnsi="宋体" w:cs="宋体" w:hint="eastAsia"/>
                <w:sz w:val="28"/>
                <w:szCs w:val="28"/>
                <w:shd w:val="clear" w:color="auto" w:fill="FFFFFF"/>
              </w:rPr>
              <w:t>，公用支出</w:t>
            </w:r>
            <w:r>
              <w:rPr>
                <w:rFonts w:ascii="仿宋_GB2312" w:eastAsia="仿宋_GB2312" w:hAnsi="宋体" w:cs="宋体"/>
                <w:sz w:val="28"/>
                <w:szCs w:val="28"/>
                <w:shd w:val="clear" w:color="auto" w:fill="FFFFFF"/>
              </w:rPr>
              <w:t>347.14</w:t>
            </w:r>
            <w:r>
              <w:rPr>
                <w:rFonts w:ascii="仿宋_GB2312" w:eastAsia="仿宋_GB2312" w:hAnsi="宋体" w:cs="宋体" w:hint="eastAsia"/>
                <w:sz w:val="28"/>
                <w:szCs w:val="28"/>
                <w:shd w:val="clear" w:color="auto" w:fill="FFFFFF"/>
              </w:rPr>
              <w:t>万元，占基本支出</w:t>
            </w:r>
            <w:r>
              <w:rPr>
                <w:rFonts w:ascii="仿宋_GB2312" w:eastAsia="仿宋_GB2312" w:hAnsi="宋体" w:cs="宋体"/>
                <w:sz w:val="28"/>
                <w:szCs w:val="28"/>
                <w:shd w:val="clear" w:color="auto" w:fill="FFFFFF"/>
              </w:rPr>
              <w:t>78.4%</w:t>
            </w:r>
            <w:r>
              <w:rPr>
                <w:rFonts w:ascii="仿宋_GB2312" w:eastAsia="仿宋_GB2312" w:hAnsi="宋体" w:cs="宋体" w:hint="eastAsia"/>
                <w:sz w:val="28"/>
                <w:szCs w:val="28"/>
                <w:shd w:val="clear" w:color="auto" w:fill="FFFFFF"/>
              </w:rPr>
              <w:t>。项目支出</w:t>
            </w:r>
            <w:r>
              <w:rPr>
                <w:rFonts w:ascii="仿宋_GB2312" w:eastAsia="仿宋_GB2312" w:hAnsi="宋体" w:cs="宋体"/>
                <w:sz w:val="28"/>
                <w:szCs w:val="28"/>
                <w:shd w:val="clear" w:color="auto" w:fill="FFFFFF"/>
              </w:rPr>
              <w:t>18.89</w:t>
            </w:r>
            <w:r>
              <w:rPr>
                <w:rFonts w:ascii="仿宋_GB2312" w:eastAsia="仿宋_GB2312" w:hAnsi="宋体" w:cs="宋体" w:hint="eastAsia"/>
                <w:sz w:val="28"/>
                <w:szCs w:val="28"/>
                <w:shd w:val="clear" w:color="auto" w:fill="FFFFFF"/>
              </w:rPr>
              <w:t>万元。</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、“三公经费”支出情况分析</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年“三公经费”预算</w:t>
            </w:r>
            <w:r>
              <w:rPr>
                <w:rFonts w:ascii="仿宋_GB2312" w:eastAsia="仿宋_GB2312" w:hAnsi="宋体" w:cs="宋体"/>
                <w:sz w:val="28"/>
                <w:szCs w:val="28"/>
                <w:shd w:val="clear" w:color="auto" w:fill="FFFFFF"/>
              </w:rPr>
              <w:t>3.6</w:t>
            </w:r>
            <w:r>
              <w:rPr>
                <w:rFonts w:ascii="仿宋_GB2312" w:eastAsia="仿宋_GB2312" w:hAnsi="宋体" w:cs="宋体" w:hint="eastAsia"/>
                <w:sz w:val="28"/>
                <w:szCs w:val="28"/>
                <w:shd w:val="clear" w:color="auto" w:fill="FFFFFF"/>
              </w:rPr>
              <w:t>万元，实际开支</w:t>
            </w:r>
            <w:r>
              <w:rPr>
                <w:rFonts w:ascii="仿宋_GB2312" w:eastAsia="仿宋_GB2312" w:hAnsi="宋体" w:cs="宋体"/>
                <w:sz w:val="28"/>
                <w:szCs w:val="28"/>
                <w:shd w:val="clear" w:color="auto" w:fill="FFFFFF"/>
              </w:rPr>
              <w:t>3.56</w:t>
            </w:r>
            <w:r>
              <w:rPr>
                <w:rFonts w:ascii="仿宋_GB2312" w:eastAsia="仿宋_GB2312" w:hAnsi="宋体" w:cs="宋体" w:hint="eastAsia"/>
                <w:sz w:val="28"/>
                <w:szCs w:val="28"/>
                <w:shd w:val="clear" w:color="auto" w:fill="FFFFFF"/>
              </w:rPr>
              <w:t>万元。“三公经费”比预算减少</w:t>
            </w:r>
            <w:r>
              <w:rPr>
                <w:rFonts w:ascii="仿宋_GB2312" w:eastAsia="仿宋_GB2312" w:hAnsi="宋体" w:cs="宋体"/>
                <w:sz w:val="28"/>
                <w:szCs w:val="28"/>
                <w:shd w:val="clear" w:color="auto" w:fill="FFFFFF"/>
              </w:rPr>
              <w:t>0.04</w:t>
            </w:r>
            <w:r>
              <w:rPr>
                <w:rFonts w:ascii="仿宋_GB2312" w:eastAsia="仿宋_GB2312" w:hAnsi="宋体" w:cs="宋体" w:hint="eastAsia"/>
                <w:sz w:val="28"/>
                <w:szCs w:val="28"/>
                <w:shd w:val="clear" w:color="auto" w:fill="FFFFFF"/>
              </w:rPr>
              <w:t>万元，控制在预算之内。</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lastRenderedPageBreak/>
              <w:t>3</w:t>
            </w:r>
            <w:r>
              <w:rPr>
                <w:rFonts w:ascii="仿宋_GB2312" w:eastAsia="仿宋_GB2312" w:hAnsi="宋体" w:cs="宋体" w:hint="eastAsia"/>
                <w:sz w:val="28"/>
                <w:szCs w:val="28"/>
                <w:shd w:val="clear" w:color="auto" w:fill="FFFFFF"/>
              </w:rPr>
              <w:t>、固定资产管理情况分析</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月末固定资产</w:t>
            </w:r>
            <w:r>
              <w:rPr>
                <w:rFonts w:ascii="仿宋_GB2312" w:eastAsia="仿宋_GB2312" w:hAnsi="宋体" w:cs="宋体"/>
                <w:sz w:val="28"/>
                <w:szCs w:val="28"/>
                <w:shd w:val="clear" w:color="auto" w:fill="FFFFFF"/>
              </w:rPr>
              <w:t>428.6</w:t>
            </w:r>
            <w:r>
              <w:rPr>
                <w:rFonts w:ascii="仿宋_GB2312" w:eastAsia="仿宋_GB2312" w:hAnsi="宋体" w:cs="宋体" w:hint="eastAsia"/>
                <w:sz w:val="28"/>
                <w:szCs w:val="28"/>
                <w:shd w:val="clear" w:color="auto" w:fill="FFFFFF"/>
              </w:rPr>
              <w:t>万元</w:t>
            </w:r>
            <w:r>
              <w:rPr>
                <w:rFonts w:ascii="仿宋_GB2312" w:eastAsia="仿宋_GB2312" w:hAnsi="宋体" w:cs="宋体"/>
                <w:sz w:val="28"/>
                <w:szCs w:val="28"/>
                <w:shd w:val="clear" w:color="auto" w:fill="FFFFFF"/>
              </w:rPr>
              <w:t>.</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（二）专项支出</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、专项资金安排落实、总投入等情况分析</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年收财政拨款项目资金</w:t>
            </w:r>
            <w:r>
              <w:rPr>
                <w:rFonts w:ascii="仿宋_GB2312" w:eastAsia="仿宋_GB2312" w:hAnsi="宋体" w:cs="宋体"/>
                <w:sz w:val="28"/>
                <w:szCs w:val="28"/>
                <w:shd w:val="clear" w:color="auto" w:fill="FFFFFF"/>
              </w:rPr>
              <w:t>18.89</w:t>
            </w:r>
            <w:r>
              <w:rPr>
                <w:rFonts w:ascii="仿宋_GB2312" w:eastAsia="仿宋_GB2312" w:hAnsi="宋体" w:cs="宋体" w:hint="eastAsia"/>
                <w:sz w:val="28"/>
                <w:szCs w:val="28"/>
                <w:shd w:val="clear" w:color="auto" w:fill="FFFFFF"/>
              </w:rPr>
              <w:t>万元，其中大厅运行经费</w:t>
            </w:r>
            <w:r>
              <w:rPr>
                <w:rFonts w:ascii="仿宋_GB2312" w:eastAsia="仿宋_GB2312" w:hAnsi="宋体" w:cs="宋体"/>
                <w:sz w:val="28"/>
                <w:szCs w:val="28"/>
                <w:shd w:val="clear" w:color="auto" w:fill="FFFFFF"/>
              </w:rPr>
              <w:t>18.89</w:t>
            </w:r>
            <w:r>
              <w:rPr>
                <w:rFonts w:ascii="仿宋_GB2312" w:eastAsia="仿宋_GB2312" w:hAnsi="宋体" w:cs="宋体" w:hint="eastAsia"/>
                <w:sz w:val="28"/>
                <w:szCs w:val="28"/>
                <w:shd w:val="clear" w:color="auto" w:fill="FFFFFF"/>
              </w:rPr>
              <w:t>万。</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、专项资金实际使用情况分析</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年项目支出</w:t>
            </w:r>
            <w:r>
              <w:rPr>
                <w:rFonts w:ascii="仿宋_GB2312" w:eastAsia="仿宋_GB2312" w:hAnsi="宋体" w:cs="宋体"/>
                <w:sz w:val="28"/>
                <w:szCs w:val="28"/>
                <w:shd w:val="clear" w:color="auto" w:fill="FFFFFF"/>
              </w:rPr>
              <w:t>18.89</w:t>
            </w:r>
            <w:r>
              <w:rPr>
                <w:rFonts w:ascii="仿宋_GB2312" w:eastAsia="仿宋_GB2312" w:hAnsi="宋体" w:cs="宋体" w:hint="eastAsia"/>
                <w:sz w:val="28"/>
                <w:szCs w:val="28"/>
                <w:shd w:val="clear" w:color="auto" w:fill="FFFFFF"/>
              </w:rPr>
              <w:t>万元，其中大厅运行经费</w:t>
            </w:r>
            <w:r>
              <w:rPr>
                <w:rFonts w:ascii="仿宋_GB2312" w:eastAsia="仿宋_GB2312" w:hAnsi="宋体" w:cs="宋体"/>
                <w:sz w:val="28"/>
                <w:szCs w:val="28"/>
                <w:shd w:val="clear" w:color="auto" w:fill="FFFFFF"/>
              </w:rPr>
              <w:t>18.89</w:t>
            </w:r>
            <w:r>
              <w:rPr>
                <w:rFonts w:ascii="仿宋_GB2312" w:eastAsia="仿宋_GB2312" w:hAnsi="宋体" w:cs="宋体" w:hint="eastAsia"/>
                <w:sz w:val="28"/>
                <w:szCs w:val="28"/>
                <w:shd w:val="clear" w:color="auto" w:fill="FFFFFF"/>
              </w:rPr>
              <w:t>万元。</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三、部门（单位）整体支出绩效情况</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年度部门整体支出绩效情况如下：</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财务管理上，按照国家相关法律法规，制定了机关财务、公物购置使用、接待、会务、差旅等管理制度，并严格按照制度管理和执行，防范风险，保证财政资金的安全和高效运行。</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根据考核评分细则，严格按照国家的相关财务管理制度规定，财务制度健全、会计核算规范，依照计划管理使用，整体支出对保障正常运行、贯彻</w:t>
            </w:r>
            <w:r>
              <w:rPr>
                <w:rFonts w:ascii="仿宋_GB2312" w:eastAsia="仿宋_GB2312" w:hAnsi="宋体" w:cs="宋体" w:hint="eastAsia"/>
                <w:sz w:val="28"/>
                <w:szCs w:val="28"/>
                <w:shd w:val="clear" w:color="auto" w:fill="FFFFFF"/>
              </w:rPr>
              <w:lastRenderedPageBreak/>
              <w:t>执行国家方针、政策、法律法规，发挥了重要作用，强化部门的责任，取得了一定的成绩，确保全县各项社会稳定。</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四、存在的主要问题</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一是“三公经费”有待更严格控制</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进一步加强厉行节约机制。</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二是预算编制与实际支出项目有的存在差异，有待进一步优化预算，提升预算编制的准确性。</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三是进一步完善差旅审批、会议审批、接待审批及培训审批制度和财务报账手续。</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五、改进措施和有关建议</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一是按照预算规定的项目和用途严格财务审核，经费支出严格按预算规定项目的财务支出内容进行财务核算，在预算金额内严格控制费用的支出。</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二是严格控制“三公经费”支出，杜绝挪用和挤占其他预算资金；进一步细化“三公经费”管理，压缩“三公经费”支出。</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三是预算财务分析常态化，定期做好预算支出财务分析，做好部门整体支出预算评价工作。</w:t>
            </w:r>
          </w:p>
          <w:p w:rsidR="001E3DC7" w:rsidRDefault="001E3DC7" w:rsidP="003F08DA">
            <w:pPr>
              <w:spacing w:line="560" w:lineRule="exact"/>
              <w:ind w:firstLineChars="200" w:firstLine="560"/>
              <w:rPr>
                <w:rFonts w:ascii="仿宋_GB2312" w:eastAsia="仿宋_GB2312" w:hAnsi="宋体" w:cs="宋体"/>
                <w:sz w:val="28"/>
                <w:szCs w:val="28"/>
                <w:shd w:val="clear" w:color="auto" w:fill="FFFFFF"/>
              </w:rPr>
            </w:pPr>
          </w:p>
        </w:tc>
      </w:tr>
    </w:tbl>
    <w:p w:rsidR="001E3DC7" w:rsidRDefault="001E3DC7">
      <w:pPr>
        <w:spacing w:line="200" w:lineRule="exact"/>
        <w:rPr>
          <w:rFonts w:eastAsia="仿宋_GB2312"/>
          <w:sz w:val="32"/>
        </w:rPr>
      </w:pPr>
      <w:bookmarkStart w:id="0" w:name="_GoBack"/>
      <w:bookmarkEnd w:id="0"/>
    </w:p>
    <w:sectPr w:rsidR="001E3DC7" w:rsidSect="00E41669">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366" w:rsidRDefault="009D0366" w:rsidP="00E41669">
      <w:r>
        <w:separator/>
      </w:r>
    </w:p>
  </w:endnote>
  <w:endnote w:type="continuationSeparator" w:id="1">
    <w:p w:rsidR="009D0366" w:rsidRDefault="009D0366" w:rsidP="00E416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C7" w:rsidRDefault="00C22770">
    <w:pPr>
      <w:framePr w:wrap="around" w:vAnchor="text" w:hAnchor="margin" w:xAlign="outside" w:y="1"/>
    </w:pPr>
    <w:fldSimple w:instr="PAGE  ">
      <w:r w:rsidR="001E3DC7">
        <w:t>- 15 -</w:t>
      </w:r>
    </w:fldSimple>
  </w:p>
  <w:p w:rsidR="001E3DC7" w:rsidRDefault="001E3DC7">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C7" w:rsidRDefault="001E3DC7">
    <w:pPr>
      <w:pStyle w:val="a3"/>
      <w:framePr w:wrap="around" w:vAnchor="text" w:hAnchor="margin" w:xAlign="outside" w:y="1"/>
      <w:rPr>
        <w:rStyle w:val="a4"/>
        <w:sz w:val="24"/>
        <w:szCs w:val="24"/>
      </w:rPr>
    </w:pPr>
    <w:r>
      <w:rPr>
        <w:rStyle w:val="a4"/>
        <w:sz w:val="24"/>
        <w:szCs w:val="24"/>
      </w:rPr>
      <w:t xml:space="preserve">— </w:t>
    </w:r>
    <w:r w:rsidR="00C22770">
      <w:rPr>
        <w:rStyle w:val="a4"/>
        <w:sz w:val="24"/>
        <w:szCs w:val="24"/>
      </w:rPr>
      <w:fldChar w:fldCharType="begin"/>
    </w:r>
    <w:r>
      <w:rPr>
        <w:rStyle w:val="a4"/>
        <w:sz w:val="24"/>
        <w:szCs w:val="24"/>
      </w:rPr>
      <w:instrText xml:space="preserve">PAGE  </w:instrText>
    </w:r>
    <w:r w:rsidR="00C22770">
      <w:rPr>
        <w:rStyle w:val="a4"/>
        <w:sz w:val="24"/>
        <w:szCs w:val="24"/>
      </w:rPr>
      <w:fldChar w:fldCharType="separate"/>
    </w:r>
    <w:r w:rsidR="003F08DA">
      <w:rPr>
        <w:rStyle w:val="a4"/>
        <w:noProof/>
        <w:sz w:val="24"/>
        <w:szCs w:val="24"/>
      </w:rPr>
      <w:t>1</w:t>
    </w:r>
    <w:r w:rsidR="00C22770">
      <w:rPr>
        <w:rStyle w:val="a4"/>
        <w:sz w:val="24"/>
        <w:szCs w:val="24"/>
      </w:rPr>
      <w:fldChar w:fldCharType="end"/>
    </w:r>
    <w:r>
      <w:rPr>
        <w:rStyle w:val="a4"/>
        <w:sz w:val="24"/>
        <w:szCs w:val="24"/>
      </w:rPr>
      <w:t xml:space="preserve"> —</w:t>
    </w:r>
  </w:p>
  <w:p w:rsidR="001E3DC7" w:rsidRDefault="001E3DC7">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C7" w:rsidRDefault="00C22770">
    <w:pPr>
      <w:pStyle w:val="a3"/>
      <w:framePr w:wrap="around" w:vAnchor="text" w:hAnchor="margin" w:xAlign="outside" w:y="1"/>
      <w:rPr>
        <w:rStyle w:val="a4"/>
      </w:rPr>
    </w:pPr>
    <w:r>
      <w:rPr>
        <w:rStyle w:val="a4"/>
      </w:rPr>
      <w:fldChar w:fldCharType="begin"/>
    </w:r>
    <w:r w:rsidR="001E3DC7">
      <w:rPr>
        <w:rStyle w:val="a4"/>
      </w:rPr>
      <w:instrText xml:space="preserve">PAGE  </w:instrText>
    </w:r>
    <w:r>
      <w:rPr>
        <w:rStyle w:val="a4"/>
      </w:rPr>
      <w:fldChar w:fldCharType="end"/>
    </w:r>
  </w:p>
  <w:p w:rsidR="001E3DC7" w:rsidRDefault="001E3DC7">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C7" w:rsidRDefault="001E3DC7">
    <w:pPr>
      <w:pStyle w:val="a3"/>
      <w:framePr w:wrap="around" w:vAnchor="text" w:hAnchor="margin" w:xAlign="outside" w:y="1"/>
      <w:rPr>
        <w:rStyle w:val="a4"/>
        <w:sz w:val="24"/>
        <w:szCs w:val="24"/>
      </w:rPr>
    </w:pPr>
    <w:r>
      <w:rPr>
        <w:rStyle w:val="a4"/>
        <w:sz w:val="24"/>
        <w:szCs w:val="24"/>
      </w:rPr>
      <w:t xml:space="preserve">— </w:t>
    </w:r>
    <w:r w:rsidR="00C22770">
      <w:rPr>
        <w:rStyle w:val="a4"/>
        <w:sz w:val="24"/>
        <w:szCs w:val="24"/>
      </w:rPr>
      <w:fldChar w:fldCharType="begin"/>
    </w:r>
    <w:r>
      <w:rPr>
        <w:rStyle w:val="a4"/>
        <w:sz w:val="24"/>
        <w:szCs w:val="24"/>
      </w:rPr>
      <w:instrText xml:space="preserve">PAGE  </w:instrText>
    </w:r>
    <w:r w:rsidR="00C22770">
      <w:rPr>
        <w:rStyle w:val="a4"/>
        <w:sz w:val="24"/>
        <w:szCs w:val="24"/>
      </w:rPr>
      <w:fldChar w:fldCharType="separate"/>
    </w:r>
    <w:r w:rsidR="003F08DA">
      <w:rPr>
        <w:rStyle w:val="a4"/>
        <w:noProof/>
        <w:sz w:val="24"/>
        <w:szCs w:val="24"/>
      </w:rPr>
      <w:t>2</w:t>
    </w:r>
    <w:r w:rsidR="00C22770">
      <w:rPr>
        <w:rStyle w:val="a4"/>
        <w:sz w:val="24"/>
        <w:szCs w:val="24"/>
      </w:rPr>
      <w:fldChar w:fldCharType="end"/>
    </w:r>
    <w:r>
      <w:rPr>
        <w:rStyle w:val="a4"/>
        <w:sz w:val="24"/>
        <w:szCs w:val="24"/>
      </w:rPr>
      <w:t xml:space="preserve"> —</w:t>
    </w:r>
  </w:p>
  <w:p w:rsidR="001E3DC7" w:rsidRDefault="001E3DC7">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366" w:rsidRDefault="009D0366" w:rsidP="00E41669">
      <w:r>
        <w:separator/>
      </w:r>
    </w:p>
  </w:footnote>
  <w:footnote w:type="continuationSeparator" w:id="1">
    <w:p w:rsidR="009D0366" w:rsidRDefault="009D0366" w:rsidP="00E416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E55C20"/>
    <w:rsid w:val="00042361"/>
    <w:rsid w:val="000C7143"/>
    <w:rsid w:val="00103DBF"/>
    <w:rsid w:val="00111B00"/>
    <w:rsid w:val="001243A4"/>
    <w:rsid w:val="00192945"/>
    <w:rsid w:val="001C249B"/>
    <w:rsid w:val="001E3DC7"/>
    <w:rsid w:val="001F6743"/>
    <w:rsid w:val="00241CAC"/>
    <w:rsid w:val="00245311"/>
    <w:rsid w:val="00257529"/>
    <w:rsid w:val="00310B2F"/>
    <w:rsid w:val="003620E4"/>
    <w:rsid w:val="003B602D"/>
    <w:rsid w:val="003F08DA"/>
    <w:rsid w:val="005147C5"/>
    <w:rsid w:val="00546EC5"/>
    <w:rsid w:val="005B7528"/>
    <w:rsid w:val="00605CA9"/>
    <w:rsid w:val="00624B00"/>
    <w:rsid w:val="00635DD9"/>
    <w:rsid w:val="0064220A"/>
    <w:rsid w:val="00673CFA"/>
    <w:rsid w:val="00677A5B"/>
    <w:rsid w:val="00697804"/>
    <w:rsid w:val="00707EBB"/>
    <w:rsid w:val="00730A9E"/>
    <w:rsid w:val="007B2063"/>
    <w:rsid w:val="00812FAE"/>
    <w:rsid w:val="00820DE0"/>
    <w:rsid w:val="00822097"/>
    <w:rsid w:val="008277A9"/>
    <w:rsid w:val="00832F34"/>
    <w:rsid w:val="008F5237"/>
    <w:rsid w:val="008F5DC4"/>
    <w:rsid w:val="009368A9"/>
    <w:rsid w:val="00961B4D"/>
    <w:rsid w:val="009D0366"/>
    <w:rsid w:val="00AA31D6"/>
    <w:rsid w:val="00AC6FAF"/>
    <w:rsid w:val="00B27621"/>
    <w:rsid w:val="00BF273E"/>
    <w:rsid w:val="00C12815"/>
    <w:rsid w:val="00C22770"/>
    <w:rsid w:val="00C45E1C"/>
    <w:rsid w:val="00C756DD"/>
    <w:rsid w:val="00C84EBA"/>
    <w:rsid w:val="00CC08AC"/>
    <w:rsid w:val="00CD1135"/>
    <w:rsid w:val="00D819AF"/>
    <w:rsid w:val="00D84706"/>
    <w:rsid w:val="00DA6980"/>
    <w:rsid w:val="00E2771D"/>
    <w:rsid w:val="00E41669"/>
    <w:rsid w:val="00ED5D52"/>
    <w:rsid w:val="00EE603C"/>
    <w:rsid w:val="083749E7"/>
    <w:rsid w:val="0DE528CD"/>
    <w:rsid w:val="18725427"/>
    <w:rsid w:val="263C173A"/>
    <w:rsid w:val="2CA33441"/>
    <w:rsid w:val="2CE55C20"/>
    <w:rsid w:val="2F287302"/>
    <w:rsid w:val="2F56752C"/>
    <w:rsid w:val="30426D13"/>
    <w:rsid w:val="38BA4BC6"/>
    <w:rsid w:val="3A43255A"/>
    <w:rsid w:val="3D6201A1"/>
    <w:rsid w:val="477245B4"/>
    <w:rsid w:val="4E4F0BB0"/>
    <w:rsid w:val="5BE95901"/>
    <w:rsid w:val="66682A51"/>
    <w:rsid w:val="67B04D1F"/>
    <w:rsid w:val="67BF4A1C"/>
    <w:rsid w:val="6A0A15CD"/>
    <w:rsid w:val="6DF352BD"/>
    <w:rsid w:val="705E3E6D"/>
    <w:rsid w:val="71C1048A"/>
    <w:rsid w:val="73234EAD"/>
    <w:rsid w:val="73F35F5B"/>
    <w:rsid w:val="79C04582"/>
    <w:rsid w:val="7D1F0D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No List"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BodyTextIndent2"/>
    <w:qFormat/>
    <w:rsid w:val="00E416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2">
    <w:name w:val="BodyTextIndent2"/>
    <w:basedOn w:val="a"/>
    <w:next w:val="a"/>
    <w:uiPriority w:val="99"/>
    <w:rsid w:val="00E41669"/>
    <w:pPr>
      <w:spacing w:after="120" w:line="480" w:lineRule="auto"/>
      <w:ind w:leftChars="200" w:left="200"/>
    </w:pPr>
  </w:style>
  <w:style w:type="paragraph" w:styleId="2">
    <w:name w:val="Body Text Indent 2"/>
    <w:basedOn w:val="a"/>
    <w:link w:val="2Char"/>
    <w:uiPriority w:val="99"/>
    <w:rsid w:val="00E41669"/>
    <w:pPr>
      <w:ind w:firstLineChars="200" w:firstLine="588"/>
    </w:pPr>
    <w:rPr>
      <w:rFonts w:ascii="仿宋_GB2312" w:eastAsia="仿宋_GB2312" w:hAnsi="Calibri"/>
      <w:sz w:val="32"/>
    </w:rPr>
  </w:style>
  <w:style w:type="character" w:customStyle="1" w:styleId="2Char">
    <w:name w:val="正文文本缩进 2 Char"/>
    <w:basedOn w:val="a0"/>
    <w:link w:val="2"/>
    <w:uiPriority w:val="99"/>
    <w:semiHidden/>
    <w:locked/>
    <w:rsid w:val="00E41669"/>
    <w:rPr>
      <w:rFonts w:cs="Times New Roman"/>
      <w:sz w:val="24"/>
      <w:szCs w:val="24"/>
    </w:rPr>
  </w:style>
  <w:style w:type="paragraph" w:styleId="a3">
    <w:name w:val="footer"/>
    <w:basedOn w:val="a"/>
    <w:link w:val="Char"/>
    <w:uiPriority w:val="99"/>
    <w:rsid w:val="00E41669"/>
    <w:pPr>
      <w:tabs>
        <w:tab w:val="center" w:pos="4153"/>
        <w:tab w:val="right" w:pos="8306"/>
      </w:tabs>
      <w:snapToGrid w:val="0"/>
      <w:jc w:val="left"/>
    </w:pPr>
    <w:rPr>
      <w:kern w:val="0"/>
      <w:sz w:val="18"/>
      <w:szCs w:val="18"/>
    </w:rPr>
  </w:style>
  <w:style w:type="character" w:customStyle="1" w:styleId="Char">
    <w:name w:val="页脚 Char"/>
    <w:basedOn w:val="a0"/>
    <w:link w:val="a3"/>
    <w:uiPriority w:val="99"/>
    <w:semiHidden/>
    <w:locked/>
    <w:rsid w:val="00E41669"/>
    <w:rPr>
      <w:rFonts w:cs="Times New Roman"/>
      <w:sz w:val="18"/>
      <w:szCs w:val="18"/>
    </w:rPr>
  </w:style>
  <w:style w:type="character" w:styleId="a4">
    <w:name w:val="page number"/>
    <w:basedOn w:val="a0"/>
    <w:uiPriority w:val="99"/>
    <w:rsid w:val="00E41669"/>
    <w:rPr>
      <w:rFonts w:cs="Times New Roman"/>
    </w:rPr>
  </w:style>
  <w:style w:type="character" w:customStyle="1" w:styleId="3CharChar">
    <w:name w:val="标题 3 Char Char"/>
    <w:uiPriority w:val="99"/>
    <w:rsid w:val="00E41669"/>
    <w:rPr>
      <w:rFonts w:eastAsia="楷体_GB2312"/>
      <w:b/>
      <w:kern w:val="2"/>
      <w:sz w:val="24"/>
      <w:lang w:val="en-US" w:eastAsia="zh-CN"/>
    </w:rPr>
  </w:style>
  <w:style w:type="paragraph" w:styleId="a5">
    <w:name w:val="header"/>
    <w:basedOn w:val="a"/>
    <w:link w:val="Char0"/>
    <w:uiPriority w:val="99"/>
    <w:semiHidden/>
    <w:unhideWhenUsed/>
    <w:locked/>
    <w:rsid w:val="003F08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3F08D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Micorosoft</cp:lastModifiedBy>
  <cp:revision>12</cp:revision>
  <cp:lastPrinted>2020-12-02T01:16:00Z</cp:lastPrinted>
  <dcterms:created xsi:type="dcterms:W3CDTF">2019-05-08T01:00:00Z</dcterms:created>
  <dcterms:modified xsi:type="dcterms:W3CDTF">2021-06-06T06:07:00Z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