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453" w:rsidRDefault="00BF0A4F">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C95453" w:rsidRDefault="00C95453">
      <w:pPr>
        <w:spacing w:line="348" w:lineRule="auto"/>
        <w:jc w:val="center"/>
        <w:rPr>
          <w:rFonts w:eastAsia="方正小标宋简体"/>
          <w:bCs/>
          <w:sz w:val="42"/>
          <w:szCs w:val="42"/>
        </w:rPr>
      </w:pPr>
    </w:p>
    <w:p w:rsidR="00C95453" w:rsidRDefault="00BF0A4F">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w:t>
      </w:r>
      <w:r>
        <w:rPr>
          <w:rFonts w:eastAsia="方正小标宋简体" w:hint="eastAsia"/>
          <w:bCs/>
          <w:sz w:val="46"/>
          <w:szCs w:val="46"/>
          <w:u w:val="single"/>
        </w:rPr>
        <w:t>19</w:t>
      </w:r>
      <w:r>
        <w:rPr>
          <w:rFonts w:eastAsia="方正小标宋简体" w:hint="eastAsia"/>
          <w:bCs/>
          <w:sz w:val="46"/>
          <w:szCs w:val="46"/>
        </w:rPr>
        <w:t>年度部门整体支出</w:t>
      </w:r>
    </w:p>
    <w:p w:rsidR="00C95453" w:rsidRDefault="00BF0A4F">
      <w:pPr>
        <w:spacing w:line="800" w:lineRule="exact"/>
        <w:jc w:val="center"/>
        <w:rPr>
          <w:rFonts w:eastAsia="方正小标宋简体"/>
          <w:bCs/>
          <w:sz w:val="46"/>
          <w:szCs w:val="46"/>
        </w:rPr>
      </w:pPr>
      <w:r>
        <w:rPr>
          <w:rFonts w:eastAsia="方正小标宋简体" w:hint="eastAsia"/>
          <w:bCs/>
          <w:sz w:val="46"/>
          <w:szCs w:val="46"/>
        </w:rPr>
        <w:t>绩效评价自评报告</w:t>
      </w:r>
    </w:p>
    <w:p w:rsidR="00C95453" w:rsidRDefault="00C95453">
      <w:pPr>
        <w:rPr>
          <w:rFonts w:eastAsia="仿宋_GB2312"/>
          <w:b/>
          <w:sz w:val="32"/>
        </w:rPr>
      </w:pPr>
    </w:p>
    <w:p w:rsidR="00C95453" w:rsidRDefault="00C95453">
      <w:pPr>
        <w:rPr>
          <w:rFonts w:eastAsia="仿宋_GB2312"/>
          <w:b/>
          <w:sz w:val="32"/>
        </w:rPr>
      </w:pPr>
    </w:p>
    <w:p w:rsidR="00C95453" w:rsidRDefault="00C95453">
      <w:pPr>
        <w:rPr>
          <w:rFonts w:eastAsia="仿宋_GB2312"/>
          <w:b/>
          <w:sz w:val="32"/>
        </w:rPr>
      </w:pPr>
    </w:p>
    <w:p w:rsidR="00C95453" w:rsidRDefault="00BF0A4F" w:rsidP="00B5446D">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Pr>
          <w:rFonts w:eastAsia="仿宋_GB2312" w:hint="eastAsia"/>
          <w:sz w:val="32"/>
          <w:szCs w:val="32"/>
          <w:u w:val="single"/>
        </w:rPr>
        <w:t>华容县科学技术局</w:t>
      </w:r>
      <w:r>
        <w:rPr>
          <w:rFonts w:eastAsia="仿宋_GB2312" w:hint="eastAsia"/>
          <w:sz w:val="32"/>
          <w:szCs w:val="32"/>
          <w:u w:val="single"/>
        </w:rPr>
        <w:t xml:space="preserve">                                </w:t>
      </w:r>
    </w:p>
    <w:p w:rsidR="00C95453" w:rsidRDefault="00BF0A4F" w:rsidP="00B5446D">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199                        </w:t>
      </w:r>
    </w:p>
    <w:p w:rsidR="00C95453" w:rsidRDefault="00BF0A4F" w:rsidP="00B5446D">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C95453" w:rsidRDefault="00BF0A4F" w:rsidP="00B5446D">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C95453" w:rsidRDefault="00C95453" w:rsidP="00A25232">
      <w:pPr>
        <w:spacing w:line="720" w:lineRule="exact"/>
        <w:ind w:firstLineChars="690" w:firstLine="2182"/>
        <w:rPr>
          <w:rFonts w:eastAsia="仿宋_GB2312"/>
          <w:sz w:val="32"/>
        </w:rPr>
      </w:pPr>
    </w:p>
    <w:p w:rsidR="00C95453" w:rsidRDefault="00C95453" w:rsidP="00A25232">
      <w:pPr>
        <w:spacing w:line="720" w:lineRule="exact"/>
        <w:ind w:firstLineChars="690" w:firstLine="2182"/>
        <w:rPr>
          <w:rFonts w:eastAsia="仿宋_GB2312"/>
          <w:sz w:val="32"/>
        </w:rPr>
      </w:pPr>
    </w:p>
    <w:p w:rsidR="00C95453" w:rsidRDefault="00C95453" w:rsidP="00A25232">
      <w:pPr>
        <w:spacing w:line="720" w:lineRule="exact"/>
        <w:ind w:firstLineChars="690" w:firstLine="2182"/>
        <w:rPr>
          <w:rFonts w:eastAsia="仿宋_GB2312"/>
          <w:sz w:val="32"/>
        </w:rPr>
      </w:pPr>
    </w:p>
    <w:p w:rsidR="00C95453" w:rsidRDefault="00BF0A4F">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 2020</w:t>
      </w:r>
      <w:r>
        <w:rPr>
          <w:rFonts w:eastAsia="仿宋_GB2312" w:hint="eastAsia"/>
          <w:sz w:val="32"/>
        </w:rPr>
        <w:t>年</w:t>
      </w:r>
      <w:r>
        <w:rPr>
          <w:rFonts w:eastAsia="仿宋_GB2312" w:hint="eastAsia"/>
          <w:sz w:val="32"/>
        </w:rPr>
        <w:t>10</w:t>
      </w:r>
      <w:r>
        <w:rPr>
          <w:rFonts w:eastAsia="仿宋_GB2312" w:hint="eastAsia"/>
          <w:sz w:val="32"/>
        </w:rPr>
        <w:t>月</w:t>
      </w:r>
      <w:r>
        <w:rPr>
          <w:rFonts w:eastAsia="仿宋_GB2312" w:hint="eastAsia"/>
          <w:sz w:val="32"/>
        </w:rPr>
        <w:t>13</w:t>
      </w:r>
      <w:r>
        <w:rPr>
          <w:rFonts w:eastAsia="仿宋_GB2312" w:hint="eastAsia"/>
          <w:sz w:val="32"/>
        </w:rPr>
        <w:t>日</w:t>
      </w:r>
    </w:p>
    <w:p w:rsidR="00C95453" w:rsidRDefault="00BF0A4F">
      <w:pPr>
        <w:autoSpaceDN w:val="0"/>
        <w:jc w:val="center"/>
        <w:textAlignment w:val="center"/>
        <w:rPr>
          <w:rFonts w:eastAsia="仿宋_GB2312"/>
          <w:sz w:val="32"/>
          <w:szCs w:val="32"/>
        </w:rPr>
        <w:sectPr w:rsidR="00C95453">
          <w:footerReference w:type="even" r:id="rId7"/>
          <w:footerReference w:type="default" r:id="rId8"/>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806"/>
        <w:gridCol w:w="1481"/>
        <w:gridCol w:w="226"/>
        <w:gridCol w:w="196"/>
        <w:gridCol w:w="259"/>
        <w:gridCol w:w="1080"/>
        <w:gridCol w:w="265"/>
        <w:gridCol w:w="139"/>
        <w:gridCol w:w="316"/>
        <w:gridCol w:w="625"/>
      </w:tblGrid>
      <w:tr w:rsidR="00C95453">
        <w:trPr>
          <w:trHeight w:val="567"/>
          <w:jc w:val="center"/>
        </w:trPr>
        <w:tc>
          <w:tcPr>
            <w:tcW w:w="9800" w:type="dxa"/>
            <w:gridSpan w:val="17"/>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C95453">
        <w:trPr>
          <w:trHeight w:val="567"/>
          <w:jc w:val="center"/>
        </w:trPr>
        <w:tc>
          <w:tcPr>
            <w:tcW w:w="1654" w:type="dxa"/>
            <w:gridSpan w:val="2"/>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59" w:type="dxa"/>
            <w:gridSpan w:val="6"/>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杨淑芳</w:t>
            </w:r>
          </w:p>
        </w:tc>
        <w:tc>
          <w:tcPr>
            <w:tcW w:w="1481" w:type="dxa"/>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15576038820</w:t>
            </w:r>
          </w:p>
        </w:tc>
      </w:tr>
      <w:tr w:rsidR="00C95453">
        <w:trPr>
          <w:trHeight w:val="567"/>
          <w:jc w:val="center"/>
        </w:trPr>
        <w:tc>
          <w:tcPr>
            <w:tcW w:w="1654" w:type="dxa"/>
            <w:gridSpan w:val="2"/>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59" w:type="dxa"/>
            <w:gridSpan w:val="6"/>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w:t>
            </w:r>
          </w:p>
        </w:tc>
        <w:tc>
          <w:tcPr>
            <w:tcW w:w="1481" w:type="dxa"/>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w:t>
            </w:r>
          </w:p>
        </w:tc>
      </w:tr>
      <w:tr w:rsidR="00C95453">
        <w:trPr>
          <w:trHeight w:val="1664"/>
          <w:jc w:val="center"/>
        </w:trPr>
        <w:tc>
          <w:tcPr>
            <w:tcW w:w="1654" w:type="dxa"/>
            <w:gridSpan w:val="2"/>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vAlign w:val="center"/>
          </w:tcPr>
          <w:p w:rsidR="00C95453" w:rsidRDefault="00BF0A4F">
            <w:pPr>
              <w:autoSpaceDN w:val="0"/>
              <w:spacing w:line="320" w:lineRule="exact"/>
              <w:ind w:firstLineChars="200" w:firstLine="480"/>
              <w:jc w:val="left"/>
              <w:textAlignment w:val="center"/>
              <w:rPr>
                <w:rFonts w:ascii="宋体" w:hAnsi="宋体" w:cs="微软雅黑"/>
                <w:color w:val="000000"/>
                <w:sz w:val="28"/>
                <w:szCs w:val="28"/>
              </w:rPr>
            </w:pPr>
            <w:r>
              <w:rPr>
                <w:rFonts w:ascii="仿宋_GB2312" w:eastAsia="仿宋_GB2312" w:hAnsi="仿宋_GB2312" w:cs="仿宋_GB2312" w:hint="eastAsia"/>
                <w:color w:val="000000"/>
                <w:sz w:val="24"/>
              </w:rPr>
              <w:t>贯彻实施国家科技工作方针政策和法律、法规，组织实施县级以上各类科技计划项目，负责全县专利申报与实施管理。做好知识产权维权工作。组织开展多种形式的科技培训、科技下乡等活动。贯彻执行防震、减灾的工作方针政策，加强对有关单位的抗震防灾的监督管理。完成县委、县政府及上级主管部门布置的工作。</w:t>
            </w:r>
          </w:p>
        </w:tc>
      </w:tr>
      <w:tr w:rsidR="00C95453">
        <w:trPr>
          <w:trHeight w:val="1972"/>
          <w:jc w:val="center"/>
        </w:trPr>
        <w:tc>
          <w:tcPr>
            <w:tcW w:w="1654" w:type="dxa"/>
            <w:gridSpan w:val="2"/>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vAlign w:val="center"/>
          </w:tcPr>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任务1：不遗余力攻克专利短板。</w:t>
            </w:r>
          </w:p>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任务2：确保小康指标考核全面达标。</w:t>
            </w:r>
          </w:p>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任务3：争取更多的科技计划项目资金。</w:t>
            </w:r>
          </w:p>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任务4：科技下乡和科技扶贫形成常态。</w:t>
            </w:r>
          </w:p>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任务5：县定中心工作高标准完成。</w:t>
            </w:r>
          </w:p>
        </w:tc>
      </w:tr>
      <w:tr w:rsidR="00C95453">
        <w:trPr>
          <w:trHeight w:val="2260"/>
          <w:jc w:val="center"/>
        </w:trPr>
        <w:tc>
          <w:tcPr>
            <w:tcW w:w="1654" w:type="dxa"/>
            <w:gridSpan w:val="2"/>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年度部门（单位）总体运行情况及取得的成绩</w:t>
            </w:r>
          </w:p>
        </w:tc>
        <w:tc>
          <w:tcPr>
            <w:tcW w:w="8146" w:type="dxa"/>
            <w:gridSpan w:val="15"/>
            <w:vAlign w:val="center"/>
          </w:tcPr>
          <w:p w:rsidR="00C95453" w:rsidRDefault="00BF0A4F">
            <w:pPr>
              <w:autoSpaceDN w:val="0"/>
              <w:spacing w:line="320" w:lineRule="exact"/>
              <w:ind w:firstLineChars="200" w:firstLine="48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一）务实开展了科技三大攻坚。即华容县工业集中区创建省级高新技术产业园、华容县迎接国家可持续发展实验区梳理复核保牌、华容县创建省级创新型县市。通过扎实做好前期工作，华容县工业集中区创建省级高新技术产业园已由省科技厅、省发改委联合行文报省政府，待省政府常务会研究批复；国家可持续发展实验区梳理复核省级现场答辩，我县在全省8个实验区中排名第二；创建省级创新型县市工作由每个市州进行综合考核后，向省科技厅推荐一个县，我局做了大量工作，为明年的申报打下了扎实基础。</w:t>
            </w:r>
          </w:p>
          <w:p w:rsidR="00C95453" w:rsidRDefault="00BF0A4F">
            <w:pPr>
              <w:autoSpaceDN w:val="0"/>
              <w:spacing w:line="320" w:lineRule="exact"/>
              <w:ind w:firstLineChars="200" w:firstLine="48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二）完善要素供给促动科技创新。加大财政科技投入，全年财政科技支出预算约3000万元；提高高新技术企业申报奖励标准，高新技术企业是华容科技工作的短板指标，为补短板，激发全县各企业申报高新技术企业的积极性，今年加大了高企培育的力度，提高了对企业申报高企的奖励力度；积极推进创新服务平台建设，今年有华容县星灿众创空间被认定为省级众创空间，红豆杉科技园星创天地被认定为省级星创天地。另外，正在推进组建高标准杨家桥创新创业园科技企业孵化器。</w:t>
            </w:r>
          </w:p>
          <w:p w:rsidR="00C95453" w:rsidRDefault="00BF0A4F">
            <w:pPr>
              <w:autoSpaceDN w:val="0"/>
              <w:spacing w:line="320" w:lineRule="exact"/>
              <w:ind w:firstLineChars="200" w:firstLine="48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落实科技综合绩效考核指标有力有序。六项科技指标：高新方面，我们申报高新技术企业5家，并着手培育2020年高新技术企业8家，高新技术产业增加值占GDP的比重为26.58%，超去年同期4.9个百分点，超市定目标，可以加分；全社会研发方面，投入预估8.18亿，超去年同期1.4亿，可以加分；技术交易方面，已超额完成市定目标，全市第一，可以加分；财政科技投入方面，会完成市定目标；科技立项争资方面，已经组织申报了湖南省创新创业发展专项、湖南省中央引导地方科技发展专项、湖南省重点研发计划等8个省级科技项目，申报资金1500多万元，目前到位资金501.03万元，超市定、县定目标，可以加分；创新创业方面，今年的创新创业大赛，我县有6家企业和3个团队报名，湖南易鼎科技有限公司50000瓶/小时玻璃瓶回收整理生产线进获得省优胜奖。</w:t>
            </w:r>
          </w:p>
        </w:tc>
      </w:tr>
      <w:tr w:rsidR="00C95453">
        <w:trPr>
          <w:trHeight w:val="567"/>
          <w:jc w:val="center"/>
        </w:trPr>
        <w:tc>
          <w:tcPr>
            <w:tcW w:w="9800" w:type="dxa"/>
            <w:gridSpan w:val="17"/>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二、部门（单位）收支情况</w:t>
            </w:r>
          </w:p>
        </w:tc>
      </w:tr>
      <w:tr w:rsidR="00C95453">
        <w:trPr>
          <w:trHeight w:val="567"/>
          <w:jc w:val="center"/>
        </w:trPr>
        <w:tc>
          <w:tcPr>
            <w:tcW w:w="9800" w:type="dxa"/>
            <w:gridSpan w:val="17"/>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C95453">
        <w:trPr>
          <w:trHeight w:val="567"/>
          <w:jc w:val="center"/>
        </w:trPr>
        <w:tc>
          <w:tcPr>
            <w:tcW w:w="1700" w:type="dxa"/>
            <w:gridSpan w:val="3"/>
            <w:vMerge w:val="restart"/>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C95453">
        <w:trPr>
          <w:trHeight w:val="1014"/>
          <w:jc w:val="center"/>
        </w:trPr>
        <w:tc>
          <w:tcPr>
            <w:tcW w:w="1700" w:type="dxa"/>
            <w:gridSpan w:val="3"/>
            <w:vMerge/>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78" w:type="dxa"/>
            <w:gridSpan w:val="2"/>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7" w:type="dxa"/>
            <w:gridSpan w:val="2"/>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C95453">
        <w:trPr>
          <w:trHeight w:val="772"/>
          <w:jc w:val="center"/>
        </w:trPr>
        <w:tc>
          <w:tcPr>
            <w:tcW w:w="1700" w:type="dxa"/>
            <w:gridSpan w:val="3"/>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1118.27</w:t>
            </w:r>
          </w:p>
        </w:tc>
        <w:tc>
          <w:tcPr>
            <w:tcW w:w="1355" w:type="dxa"/>
            <w:gridSpan w:val="2"/>
            <w:tcBorders>
              <w:left w:val="single" w:sz="4" w:space="0" w:color="auto"/>
            </w:tcBorders>
            <w:vAlign w:val="center"/>
          </w:tcPr>
          <w:p w:rsidR="00C95453" w:rsidRDefault="00C95453">
            <w:pPr>
              <w:autoSpaceDN w:val="0"/>
              <w:spacing w:line="320" w:lineRule="exact"/>
              <w:jc w:val="left"/>
              <w:textAlignment w:val="center"/>
              <w:rPr>
                <w:rFonts w:ascii="仿宋_GB2312" w:eastAsia="仿宋_GB2312" w:hAnsi="仿宋_GB2312" w:cs="仿宋_GB2312"/>
                <w:color w:val="000000"/>
                <w:sz w:val="24"/>
              </w:rPr>
            </w:pPr>
          </w:p>
        </w:tc>
        <w:tc>
          <w:tcPr>
            <w:tcW w:w="1078" w:type="dxa"/>
            <w:gridSpan w:val="2"/>
            <w:vAlign w:val="center"/>
          </w:tcPr>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1118.27</w:t>
            </w:r>
          </w:p>
        </w:tc>
        <w:tc>
          <w:tcPr>
            <w:tcW w:w="1707" w:type="dxa"/>
            <w:gridSpan w:val="2"/>
            <w:vAlign w:val="center"/>
          </w:tcPr>
          <w:p w:rsidR="00C95453" w:rsidRDefault="00C95453">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C95453" w:rsidRDefault="00C95453">
            <w:pPr>
              <w:autoSpaceDN w:val="0"/>
              <w:spacing w:line="320" w:lineRule="exact"/>
              <w:jc w:val="left"/>
              <w:textAlignment w:val="center"/>
              <w:rPr>
                <w:rFonts w:ascii="仿宋_GB2312" w:eastAsia="仿宋_GB2312" w:hAnsi="仿宋_GB2312" w:cs="仿宋_GB2312"/>
                <w:color w:val="000000"/>
                <w:sz w:val="24"/>
              </w:rPr>
            </w:pPr>
          </w:p>
        </w:tc>
      </w:tr>
      <w:tr w:rsidR="00C95453">
        <w:trPr>
          <w:trHeight w:val="567"/>
          <w:jc w:val="center"/>
        </w:trPr>
        <w:tc>
          <w:tcPr>
            <w:tcW w:w="1700" w:type="dxa"/>
            <w:gridSpan w:val="3"/>
            <w:vAlign w:val="center"/>
          </w:tcPr>
          <w:p w:rsidR="00C95453" w:rsidRDefault="00BF0A4F">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1118.27</w:t>
            </w:r>
          </w:p>
        </w:tc>
        <w:tc>
          <w:tcPr>
            <w:tcW w:w="1355" w:type="dxa"/>
            <w:gridSpan w:val="2"/>
            <w:tcBorders>
              <w:left w:val="single" w:sz="4" w:space="0" w:color="auto"/>
            </w:tcBorders>
            <w:vAlign w:val="center"/>
          </w:tcPr>
          <w:p w:rsidR="00C95453" w:rsidRDefault="00C95453">
            <w:pPr>
              <w:autoSpaceDN w:val="0"/>
              <w:spacing w:line="320" w:lineRule="exact"/>
              <w:jc w:val="left"/>
              <w:textAlignment w:val="center"/>
              <w:rPr>
                <w:rFonts w:ascii="仿宋_GB2312" w:eastAsia="仿宋_GB2312" w:hAnsi="仿宋_GB2312" w:cs="仿宋_GB2312"/>
                <w:color w:val="000000"/>
                <w:sz w:val="24"/>
              </w:rPr>
            </w:pPr>
          </w:p>
        </w:tc>
        <w:tc>
          <w:tcPr>
            <w:tcW w:w="1078" w:type="dxa"/>
            <w:gridSpan w:val="2"/>
            <w:vAlign w:val="center"/>
          </w:tcPr>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1118.27</w:t>
            </w:r>
          </w:p>
        </w:tc>
        <w:tc>
          <w:tcPr>
            <w:tcW w:w="1707" w:type="dxa"/>
            <w:gridSpan w:val="2"/>
            <w:vAlign w:val="center"/>
          </w:tcPr>
          <w:p w:rsidR="00C95453" w:rsidRDefault="00C95453">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C95453" w:rsidRDefault="00C95453">
            <w:pPr>
              <w:autoSpaceDN w:val="0"/>
              <w:spacing w:line="320" w:lineRule="exact"/>
              <w:jc w:val="left"/>
              <w:textAlignment w:val="center"/>
              <w:rPr>
                <w:rFonts w:ascii="仿宋_GB2312" w:eastAsia="仿宋_GB2312" w:hAnsi="仿宋_GB2312" w:cs="仿宋_GB2312"/>
                <w:color w:val="000000"/>
                <w:sz w:val="24"/>
              </w:rPr>
            </w:pPr>
          </w:p>
        </w:tc>
      </w:tr>
      <w:tr w:rsidR="00C95453">
        <w:trPr>
          <w:trHeight w:val="408"/>
          <w:jc w:val="center"/>
        </w:trPr>
        <w:tc>
          <w:tcPr>
            <w:tcW w:w="1700" w:type="dxa"/>
            <w:gridSpan w:val="3"/>
            <w:vAlign w:val="center"/>
          </w:tcPr>
          <w:p w:rsidR="00C95453" w:rsidRDefault="00BF0A4F">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C95453" w:rsidRDefault="00C95453">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C95453" w:rsidRDefault="00C95453">
            <w:pPr>
              <w:autoSpaceDN w:val="0"/>
              <w:spacing w:line="320" w:lineRule="exact"/>
              <w:jc w:val="left"/>
              <w:textAlignment w:val="center"/>
              <w:rPr>
                <w:rFonts w:ascii="仿宋_GB2312" w:eastAsia="仿宋_GB2312" w:hAnsi="仿宋_GB2312" w:cs="仿宋_GB2312"/>
                <w:color w:val="000000"/>
                <w:sz w:val="24"/>
              </w:rPr>
            </w:pPr>
          </w:p>
        </w:tc>
        <w:tc>
          <w:tcPr>
            <w:tcW w:w="1078" w:type="dxa"/>
            <w:gridSpan w:val="2"/>
            <w:vAlign w:val="center"/>
          </w:tcPr>
          <w:p w:rsidR="00C95453" w:rsidRDefault="00C95453">
            <w:pPr>
              <w:autoSpaceDN w:val="0"/>
              <w:spacing w:line="320" w:lineRule="exact"/>
              <w:jc w:val="left"/>
              <w:textAlignment w:val="center"/>
              <w:rPr>
                <w:rFonts w:ascii="仿宋_GB2312" w:eastAsia="仿宋_GB2312" w:hAnsi="仿宋_GB2312" w:cs="仿宋_GB2312"/>
                <w:color w:val="000000"/>
                <w:sz w:val="24"/>
              </w:rPr>
            </w:pPr>
          </w:p>
        </w:tc>
        <w:tc>
          <w:tcPr>
            <w:tcW w:w="1707" w:type="dxa"/>
            <w:gridSpan w:val="2"/>
            <w:vAlign w:val="center"/>
          </w:tcPr>
          <w:p w:rsidR="00C95453" w:rsidRDefault="00C95453">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C95453" w:rsidRDefault="00C95453">
            <w:pPr>
              <w:autoSpaceDN w:val="0"/>
              <w:spacing w:line="320" w:lineRule="exact"/>
              <w:jc w:val="left"/>
              <w:textAlignment w:val="center"/>
              <w:rPr>
                <w:rFonts w:ascii="仿宋_GB2312" w:eastAsia="仿宋_GB2312" w:hAnsi="仿宋_GB2312" w:cs="仿宋_GB2312"/>
                <w:color w:val="000000"/>
                <w:sz w:val="24"/>
              </w:rPr>
            </w:pPr>
          </w:p>
        </w:tc>
      </w:tr>
      <w:tr w:rsidR="00C95453">
        <w:trPr>
          <w:trHeight w:val="624"/>
          <w:jc w:val="center"/>
        </w:trPr>
        <w:tc>
          <w:tcPr>
            <w:tcW w:w="9800" w:type="dxa"/>
            <w:gridSpan w:val="17"/>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C95453">
        <w:trPr>
          <w:trHeight w:val="624"/>
          <w:jc w:val="center"/>
        </w:trPr>
        <w:tc>
          <w:tcPr>
            <w:tcW w:w="1700" w:type="dxa"/>
            <w:gridSpan w:val="3"/>
            <w:vMerge w:val="restart"/>
            <w:vAlign w:val="center"/>
          </w:tcPr>
          <w:p w:rsidR="00C95453" w:rsidRDefault="00BF0A4F">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C95453">
        <w:trPr>
          <w:trHeight w:val="624"/>
          <w:jc w:val="center"/>
        </w:trPr>
        <w:tc>
          <w:tcPr>
            <w:tcW w:w="1700" w:type="dxa"/>
            <w:gridSpan w:val="3"/>
            <w:vMerge/>
            <w:vAlign w:val="center"/>
          </w:tcPr>
          <w:p w:rsidR="00C95453" w:rsidRDefault="00C95453">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C95453">
        <w:trPr>
          <w:trHeight w:val="624"/>
          <w:jc w:val="center"/>
        </w:trPr>
        <w:tc>
          <w:tcPr>
            <w:tcW w:w="1700" w:type="dxa"/>
            <w:gridSpan w:val="3"/>
            <w:vMerge/>
            <w:vAlign w:val="center"/>
          </w:tcPr>
          <w:p w:rsidR="00C95453" w:rsidRDefault="00C95453">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1078" w:type="dxa"/>
            <w:gridSpan w:val="2"/>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2" w:type="dxa"/>
            <w:gridSpan w:val="4"/>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r>
      <w:tr w:rsidR="00C95453">
        <w:trPr>
          <w:trHeight w:val="877"/>
          <w:jc w:val="center"/>
        </w:trPr>
        <w:tc>
          <w:tcPr>
            <w:tcW w:w="1700" w:type="dxa"/>
            <w:gridSpan w:val="3"/>
            <w:vAlign w:val="center"/>
          </w:tcPr>
          <w:p w:rsidR="00C95453" w:rsidRDefault="00BF0A4F">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1118.27</w:t>
            </w:r>
          </w:p>
        </w:tc>
        <w:tc>
          <w:tcPr>
            <w:tcW w:w="1355" w:type="dxa"/>
            <w:gridSpan w:val="2"/>
            <w:tcBorders>
              <w:lef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224.34</w:t>
            </w:r>
          </w:p>
        </w:tc>
        <w:tc>
          <w:tcPr>
            <w:tcW w:w="1078" w:type="dxa"/>
            <w:gridSpan w:val="2"/>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170.16</w:t>
            </w:r>
          </w:p>
        </w:tc>
        <w:tc>
          <w:tcPr>
            <w:tcW w:w="2162" w:type="dxa"/>
            <w:gridSpan w:val="4"/>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54.18</w:t>
            </w:r>
          </w:p>
        </w:tc>
        <w:tc>
          <w:tcPr>
            <w:tcW w:w="1080" w:type="dxa"/>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893.93</w:t>
            </w:r>
          </w:p>
        </w:tc>
        <w:tc>
          <w:tcPr>
            <w:tcW w:w="720" w:type="dxa"/>
            <w:gridSpan w:val="3"/>
            <w:tcBorders>
              <w:righ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r>
      <w:tr w:rsidR="00C95453">
        <w:trPr>
          <w:trHeight w:val="624"/>
          <w:jc w:val="center"/>
        </w:trPr>
        <w:tc>
          <w:tcPr>
            <w:tcW w:w="1700" w:type="dxa"/>
            <w:gridSpan w:val="3"/>
            <w:vAlign w:val="center"/>
          </w:tcPr>
          <w:p w:rsidR="00C95453" w:rsidRDefault="00BF0A4F">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1118.27</w:t>
            </w:r>
          </w:p>
        </w:tc>
        <w:tc>
          <w:tcPr>
            <w:tcW w:w="1355" w:type="dxa"/>
            <w:gridSpan w:val="2"/>
            <w:tcBorders>
              <w:lef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224.34</w:t>
            </w:r>
          </w:p>
        </w:tc>
        <w:tc>
          <w:tcPr>
            <w:tcW w:w="1078" w:type="dxa"/>
            <w:gridSpan w:val="2"/>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170.16</w:t>
            </w:r>
          </w:p>
        </w:tc>
        <w:tc>
          <w:tcPr>
            <w:tcW w:w="2162" w:type="dxa"/>
            <w:gridSpan w:val="4"/>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54.18</w:t>
            </w:r>
          </w:p>
        </w:tc>
        <w:tc>
          <w:tcPr>
            <w:tcW w:w="1080" w:type="dxa"/>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893.93</w:t>
            </w:r>
          </w:p>
        </w:tc>
        <w:tc>
          <w:tcPr>
            <w:tcW w:w="720" w:type="dxa"/>
            <w:gridSpan w:val="3"/>
            <w:tcBorders>
              <w:righ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r>
      <w:tr w:rsidR="00C95453">
        <w:trPr>
          <w:trHeight w:val="479"/>
          <w:jc w:val="center"/>
        </w:trPr>
        <w:tc>
          <w:tcPr>
            <w:tcW w:w="1700" w:type="dxa"/>
            <w:gridSpan w:val="3"/>
            <w:vAlign w:val="center"/>
          </w:tcPr>
          <w:p w:rsidR="00C95453" w:rsidRDefault="00BF0A4F">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1078" w:type="dxa"/>
            <w:gridSpan w:val="2"/>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2162" w:type="dxa"/>
            <w:gridSpan w:val="4"/>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r>
      <w:tr w:rsidR="00C95453">
        <w:trPr>
          <w:trHeight w:val="624"/>
          <w:jc w:val="center"/>
        </w:trPr>
        <w:tc>
          <w:tcPr>
            <w:tcW w:w="1700" w:type="dxa"/>
            <w:gridSpan w:val="3"/>
            <w:vMerge w:val="restart"/>
            <w:vAlign w:val="center"/>
          </w:tcPr>
          <w:p w:rsidR="00C95453" w:rsidRDefault="00BF0A4F">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C95453">
        <w:trPr>
          <w:trHeight w:val="624"/>
          <w:jc w:val="center"/>
        </w:trPr>
        <w:tc>
          <w:tcPr>
            <w:tcW w:w="1700" w:type="dxa"/>
            <w:gridSpan w:val="3"/>
            <w:vMerge/>
            <w:vAlign w:val="center"/>
          </w:tcPr>
          <w:p w:rsidR="00C95453" w:rsidRDefault="00C95453">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78" w:type="dxa"/>
            <w:gridSpan w:val="2"/>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2" w:type="dxa"/>
            <w:gridSpan w:val="4"/>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C95453">
        <w:trPr>
          <w:trHeight w:val="858"/>
          <w:jc w:val="center"/>
        </w:trPr>
        <w:tc>
          <w:tcPr>
            <w:tcW w:w="1700" w:type="dxa"/>
            <w:gridSpan w:val="3"/>
            <w:vAlign w:val="center"/>
          </w:tcPr>
          <w:p w:rsidR="00C95453" w:rsidRDefault="00BF0A4F">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0.95</w:t>
            </w:r>
          </w:p>
        </w:tc>
        <w:tc>
          <w:tcPr>
            <w:tcW w:w="1355" w:type="dxa"/>
            <w:gridSpan w:val="2"/>
            <w:tcBorders>
              <w:lef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0.95</w:t>
            </w:r>
          </w:p>
        </w:tc>
        <w:tc>
          <w:tcPr>
            <w:tcW w:w="1078" w:type="dxa"/>
            <w:gridSpan w:val="2"/>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2162" w:type="dxa"/>
            <w:gridSpan w:val="4"/>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r>
      <w:tr w:rsidR="00C95453">
        <w:trPr>
          <w:trHeight w:val="624"/>
          <w:jc w:val="center"/>
        </w:trPr>
        <w:tc>
          <w:tcPr>
            <w:tcW w:w="1700" w:type="dxa"/>
            <w:gridSpan w:val="3"/>
            <w:vAlign w:val="center"/>
          </w:tcPr>
          <w:p w:rsidR="00C95453" w:rsidRDefault="00BF0A4F">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0.95</w:t>
            </w:r>
          </w:p>
        </w:tc>
        <w:tc>
          <w:tcPr>
            <w:tcW w:w="1355" w:type="dxa"/>
            <w:gridSpan w:val="2"/>
            <w:tcBorders>
              <w:lef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0.95</w:t>
            </w:r>
          </w:p>
        </w:tc>
        <w:tc>
          <w:tcPr>
            <w:tcW w:w="1078" w:type="dxa"/>
            <w:gridSpan w:val="2"/>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2162" w:type="dxa"/>
            <w:gridSpan w:val="4"/>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r>
      <w:tr w:rsidR="00C95453">
        <w:trPr>
          <w:trHeight w:val="460"/>
          <w:jc w:val="center"/>
        </w:trPr>
        <w:tc>
          <w:tcPr>
            <w:tcW w:w="1700" w:type="dxa"/>
            <w:gridSpan w:val="3"/>
            <w:vAlign w:val="center"/>
          </w:tcPr>
          <w:p w:rsidR="00C95453" w:rsidRDefault="00BF0A4F">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1078" w:type="dxa"/>
            <w:gridSpan w:val="2"/>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2162" w:type="dxa"/>
            <w:gridSpan w:val="4"/>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r>
      <w:tr w:rsidR="00C95453">
        <w:trPr>
          <w:trHeight w:val="624"/>
          <w:jc w:val="center"/>
        </w:trPr>
        <w:tc>
          <w:tcPr>
            <w:tcW w:w="1700" w:type="dxa"/>
            <w:gridSpan w:val="3"/>
            <w:vMerge w:val="restart"/>
            <w:vAlign w:val="center"/>
          </w:tcPr>
          <w:p w:rsidR="00C95453" w:rsidRDefault="00BF0A4F">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C95453">
        <w:trPr>
          <w:trHeight w:val="624"/>
          <w:jc w:val="center"/>
        </w:trPr>
        <w:tc>
          <w:tcPr>
            <w:tcW w:w="1700" w:type="dxa"/>
            <w:gridSpan w:val="3"/>
            <w:vMerge/>
            <w:vAlign w:val="center"/>
          </w:tcPr>
          <w:p w:rsidR="00C95453" w:rsidRDefault="00C95453">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2433" w:type="dxa"/>
            <w:gridSpan w:val="4"/>
            <w:tcBorders>
              <w:lef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6" w:type="dxa"/>
            <w:gridSpan w:val="7"/>
            <w:tcBorders>
              <w:righ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r>
      <w:tr w:rsidR="00C95453">
        <w:trPr>
          <w:trHeight w:val="855"/>
          <w:jc w:val="center"/>
        </w:trPr>
        <w:tc>
          <w:tcPr>
            <w:tcW w:w="1700" w:type="dxa"/>
            <w:gridSpan w:val="3"/>
            <w:vAlign w:val="center"/>
          </w:tcPr>
          <w:p w:rsidR="00C95453" w:rsidRDefault="00BF0A4F">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lastRenderedPageBreak/>
              <w:t>局机关及二级机构汇总</w:t>
            </w:r>
          </w:p>
        </w:tc>
        <w:tc>
          <w:tcPr>
            <w:tcW w:w="1080" w:type="dxa"/>
            <w:tcBorders>
              <w:righ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102.28</w:t>
            </w:r>
          </w:p>
        </w:tc>
        <w:tc>
          <w:tcPr>
            <w:tcW w:w="2433" w:type="dxa"/>
            <w:gridSpan w:val="4"/>
            <w:tcBorders>
              <w:lef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102.28</w:t>
            </w:r>
          </w:p>
        </w:tc>
        <w:tc>
          <w:tcPr>
            <w:tcW w:w="3646" w:type="dxa"/>
            <w:gridSpan w:val="7"/>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r>
      <w:tr w:rsidR="00C95453">
        <w:trPr>
          <w:trHeight w:val="624"/>
          <w:jc w:val="center"/>
        </w:trPr>
        <w:tc>
          <w:tcPr>
            <w:tcW w:w="1700" w:type="dxa"/>
            <w:gridSpan w:val="3"/>
            <w:vAlign w:val="center"/>
          </w:tcPr>
          <w:p w:rsidR="00C95453" w:rsidRDefault="00BF0A4F">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102.28</w:t>
            </w:r>
          </w:p>
        </w:tc>
        <w:tc>
          <w:tcPr>
            <w:tcW w:w="2433" w:type="dxa"/>
            <w:gridSpan w:val="4"/>
            <w:tcBorders>
              <w:left w:val="single" w:sz="4" w:space="0" w:color="auto"/>
            </w:tcBorders>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102.28</w:t>
            </w:r>
          </w:p>
        </w:tc>
        <w:tc>
          <w:tcPr>
            <w:tcW w:w="3646" w:type="dxa"/>
            <w:gridSpan w:val="7"/>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r>
      <w:tr w:rsidR="00C95453">
        <w:trPr>
          <w:trHeight w:val="489"/>
          <w:jc w:val="center"/>
        </w:trPr>
        <w:tc>
          <w:tcPr>
            <w:tcW w:w="1700" w:type="dxa"/>
            <w:gridSpan w:val="3"/>
            <w:vAlign w:val="center"/>
          </w:tcPr>
          <w:p w:rsidR="00C95453" w:rsidRDefault="00BF0A4F">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2433" w:type="dxa"/>
            <w:gridSpan w:val="4"/>
            <w:tcBorders>
              <w:left w:val="single" w:sz="4" w:space="0" w:color="auto"/>
            </w:tcBorders>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3646" w:type="dxa"/>
            <w:gridSpan w:val="7"/>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r>
      <w:tr w:rsidR="00C95453">
        <w:trPr>
          <w:trHeight w:val="567"/>
          <w:jc w:val="center"/>
        </w:trPr>
        <w:tc>
          <w:tcPr>
            <w:tcW w:w="9800" w:type="dxa"/>
            <w:gridSpan w:val="17"/>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C95453">
        <w:trPr>
          <w:trHeight w:val="567"/>
          <w:jc w:val="center"/>
        </w:trPr>
        <w:tc>
          <w:tcPr>
            <w:tcW w:w="1441" w:type="dxa"/>
            <w:vMerge w:val="restart"/>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2" w:type="dxa"/>
            <w:gridSpan w:val="7"/>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7" w:type="dxa"/>
            <w:gridSpan w:val="9"/>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C95453">
        <w:trPr>
          <w:trHeight w:val="1172"/>
          <w:jc w:val="center"/>
        </w:trPr>
        <w:tc>
          <w:tcPr>
            <w:tcW w:w="1441" w:type="dxa"/>
            <w:vMerge/>
            <w:vAlign w:val="center"/>
          </w:tcPr>
          <w:p w:rsidR="00C95453" w:rsidRDefault="00C95453">
            <w:pPr>
              <w:spacing w:line="320" w:lineRule="exact"/>
              <w:rPr>
                <w:rFonts w:ascii="仿宋_GB2312" w:eastAsia="仿宋_GB2312" w:hAnsi="仿宋_GB2312" w:cs="仿宋_GB2312"/>
                <w:sz w:val="24"/>
              </w:rPr>
            </w:pPr>
          </w:p>
        </w:tc>
        <w:tc>
          <w:tcPr>
            <w:tcW w:w="3772" w:type="dxa"/>
            <w:gridSpan w:val="7"/>
            <w:vAlign w:val="center"/>
          </w:tcPr>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目标1：不遗余力攻克专利短板。</w:t>
            </w:r>
          </w:p>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目标2：确保小康指标考核全面达标。</w:t>
            </w:r>
          </w:p>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目标3：争取更多的科技计划项目资金。</w:t>
            </w:r>
          </w:p>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目标4：科技下乡和科技扶贫形成常态。</w:t>
            </w:r>
          </w:p>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目标5：县定中心工作高标准完成。</w:t>
            </w:r>
          </w:p>
        </w:tc>
        <w:tc>
          <w:tcPr>
            <w:tcW w:w="4587" w:type="dxa"/>
            <w:gridSpan w:val="9"/>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Theme="minorEastAsia" w:eastAsiaTheme="minorEastAsia" w:hAnsiTheme="minorEastAsia" w:cs="仿宋_GB2312" w:hint="eastAsia"/>
                <w:kern w:val="0"/>
                <w:sz w:val="24"/>
                <w:shd w:val="clear" w:color="auto" w:fill="FFFFFF"/>
              </w:rPr>
              <w:t>所有目标年底全部完成</w:t>
            </w:r>
          </w:p>
        </w:tc>
      </w:tr>
      <w:tr w:rsidR="00C95453">
        <w:trPr>
          <w:trHeight w:val="567"/>
          <w:jc w:val="center"/>
        </w:trPr>
        <w:tc>
          <w:tcPr>
            <w:tcW w:w="1441" w:type="dxa"/>
            <w:vMerge w:val="restart"/>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C95453">
        <w:trPr>
          <w:trHeight w:val="454"/>
          <w:jc w:val="center"/>
        </w:trPr>
        <w:tc>
          <w:tcPr>
            <w:tcW w:w="1441" w:type="dxa"/>
            <w:vMerge/>
            <w:vAlign w:val="center"/>
          </w:tcPr>
          <w:p w:rsidR="00C95453" w:rsidRDefault="00C95453">
            <w:pPr>
              <w:spacing w:line="320" w:lineRule="exact"/>
              <w:rPr>
                <w:rFonts w:ascii="仿宋_GB2312" w:eastAsia="仿宋_GB2312" w:hAnsi="仿宋_GB2312" w:cs="仿宋_GB2312"/>
                <w:sz w:val="24"/>
              </w:rPr>
            </w:pPr>
          </w:p>
        </w:tc>
        <w:tc>
          <w:tcPr>
            <w:tcW w:w="1549" w:type="dxa"/>
            <w:gridSpan w:val="4"/>
            <w:vMerge w:val="restart"/>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vAlign w:val="center"/>
          </w:tcPr>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指标1：全社会研发投入强度1.85%</w:t>
            </w:r>
          </w:p>
        </w:tc>
        <w:tc>
          <w:tcPr>
            <w:tcW w:w="2684" w:type="dxa"/>
            <w:gridSpan w:val="6"/>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全社会研发投入强度1.86%</w:t>
            </w:r>
          </w:p>
        </w:tc>
      </w:tr>
      <w:tr w:rsidR="00C95453">
        <w:trPr>
          <w:trHeight w:val="454"/>
          <w:jc w:val="center"/>
        </w:trPr>
        <w:tc>
          <w:tcPr>
            <w:tcW w:w="1441" w:type="dxa"/>
            <w:vMerge/>
            <w:vAlign w:val="center"/>
          </w:tcPr>
          <w:p w:rsidR="00C95453" w:rsidRDefault="00C95453">
            <w:pPr>
              <w:spacing w:line="320" w:lineRule="exact"/>
              <w:rPr>
                <w:rFonts w:ascii="仿宋_GB2312" w:eastAsia="仿宋_GB2312" w:hAnsi="仿宋_GB2312" w:cs="仿宋_GB2312"/>
                <w:sz w:val="24"/>
              </w:rPr>
            </w:pPr>
          </w:p>
        </w:tc>
        <w:tc>
          <w:tcPr>
            <w:tcW w:w="1549" w:type="dxa"/>
            <w:gridSpan w:val="4"/>
            <w:vMerge/>
            <w:vAlign w:val="center"/>
          </w:tcPr>
          <w:p w:rsidR="00C95453" w:rsidRDefault="00C95453">
            <w:pPr>
              <w:autoSpaceDN w:val="0"/>
              <w:spacing w:line="320" w:lineRule="exact"/>
              <w:rPr>
                <w:rFonts w:ascii="仿宋_GB2312" w:eastAsia="仿宋_GB2312" w:hAnsi="仿宋_GB2312" w:cs="仿宋_GB2312"/>
                <w:sz w:val="24"/>
              </w:rPr>
            </w:pPr>
          </w:p>
        </w:tc>
        <w:tc>
          <w:tcPr>
            <w:tcW w:w="1417" w:type="dxa"/>
            <w:gridSpan w:val="2"/>
            <w:vMerge/>
            <w:vAlign w:val="center"/>
          </w:tcPr>
          <w:p w:rsidR="00C95453" w:rsidRDefault="00C95453">
            <w:pPr>
              <w:spacing w:line="320" w:lineRule="exact"/>
              <w:rPr>
                <w:rFonts w:ascii="仿宋_GB2312" w:eastAsia="仿宋_GB2312" w:hAnsi="仿宋_GB2312" w:cs="仿宋_GB2312"/>
                <w:sz w:val="24"/>
              </w:rPr>
            </w:pPr>
          </w:p>
        </w:tc>
        <w:tc>
          <w:tcPr>
            <w:tcW w:w="2709" w:type="dxa"/>
            <w:gridSpan w:val="4"/>
            <w:vAlign w:val="center"/>
          </w:tcPr>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指标2：科技立项争资300万</w:t>
            </w:r>
          </w:p>
        </w:tc>
        <w:tc>
          <w:tcPr>
            <w:tcW w:w="2684" w:type="dxa"/>
            <w:gridSpan w:val="6"/>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争取市级以上科技资金501万元</w:t>
            </w:r>
          </w:p>
        </w:tc>
      </w:tr>
      <w:tr w:rsidR="00C95453">
        <w:trPr>
          <w:trHeight w:val="454"/>
          <w:jc w:val="center"/>
        </w:trPr>
        <w:tc>
          <w:tcPr>
            <w:tcW w:w="1441" w:type="dxa"/>
            <w:vMerge/>
            <w:vAlign w:val="center"/>
          </w:tcPr>
          <w:p w:rsidR="00C95453" w:rsidRDefault="00C95453">
            <w:pPr>
              <w:spacing w:line="320" w:lineRule="exact"/>
              <w:rPr>
                <w:rFonts w:ascii="仿宋_GB2312" w:eastAsia="仿宋_GB2312" w:hAnsi="仿宋_GB2312" w:cs="仿宋_GB2312"/>
                <w:sz w:val="24"/>
              </w:rPr>
            </w:pPr>
          </w:p>
        </w:tc>
        <w:tc>
          <w:tcPr>
            <w:tcW w:w="1549" w:type="dxa"/>
            <w:gridSpan w:val="4"/>
            <w:vMerge/>
            <w:vAlign w:val="center"/>
          </w:tcPr>
          <w:p w:rsidR="00C95453" w:rsidRDefault="00C95453">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vAlign w:val="center"/>
          </w:tcPr>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指标1：申报高新技术企业5家</w:t>
            </w:r>
          </w:p>
        </w:tc>
        <w:tc>
          <w:tcPr>
            <w:tcW w:w="2684" w:type="dxa"/>
            <w:gridSpan w:val="6"/>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申报高新技术企业5家</w:t>
            </w:r>
          </w:p>
        </w:tc>
      </w:tr>
      <w:tr w:rsidR="00C95453">
        <w:trPr>
          <w:trHeight w:val="461"/>
          <w:jc w:val="center"/>
        </w:trPr>
        <w:tc>
          <w:tcPr>
            <w:tcW w:w="1441" w:type="dxa"/>
            <w:vMerge/>
            <w:vAlign w:val="center"/>
          </w:tcPr>
          <w:p w:rsidR="00C95453" w:rsidRDefault="00C95453">
            <w:pPr>
              <w:spacing w:line="320" w:lineRule="exact"/>
              <w:rPr>
                <w:rFonts w:ascii="仿宋_GB2312" w:eastAsia="仿宋_GB2312" w:hAnsi="仿宋_GB2312" w:cs="仿宋_GB2312"/>
                <w:sz w:val="24"/>
              </w:rPr>
            </w:pPr>
          </w:p>
        </w:tc>
        <w:tc>
          <w:tcPr>
            <w:tcW w:w="1549" w:type="dxa"/>
            <w:gridSpan w:val="4"/>
            <w:vMerge/>
            <w:vAlign w:val="center"/>
          </w:tcPr>
          <w:p w:rsidR="00C95453" w:rsidRDefault="00C95453">
            <w:pPr>
              <w:autoSpaceDN w:val="0"/>
              <w:spacing w:line="320" w:lineRule="exact"/>
              <w:rPr>
                <w:rFonts w:ascii="仿宋_GB2312" w:eastAsia="仿宋_GB2312" w:hAnsi="仿宋_GB2312" w:cs="仿宋_GB2312"/>
                <w:sz w:val="24"/>
              </w:rPr>
            </w:pPr>
          </w:p>
        </w:tc>
        <w:tc>
          <w:tcPr>
            <w:tcW w:w="1417" w:type="dxa"/>
            <w:gridSpan w:val="2"/>
            <w:vMerge/>
            <w:vAlign w:val="center"/>
          </w:tcPr>
          <w:p w:rsidR="00C95453" w:rsidRDefault="00C95453">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指标2：高新技术产业增加值占GDP比重25%</w:t>
            </w:r>
          </w:p>
        </w:tc>
        <w:tc>
          <w:tcPr>
            <w:tcW w:w="2684" w:type="dxa"/>
            <w:gridSpan w:val="6"/>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高新技术产业增加值占GDP比重26.58%</w:t>
            </w:r>
          </w:p>
        </w:tc>
      </w:tr>
      <w:tr w:rsidR="00C95453">
        <w:trPr>
          <w:trHeight w:val="454"/>
          <w:jc w:val="center"/>
        </w:trPr>
        <w:tc>
          <w:tcPr>
            <w:tcW w:w="1441" w:type="dxa"/>
            <w:vMerge/>
            <w:vAlign w:val="center"/>
          </w:tcPr>
          <w:p w:rsidR="00C95453" w:rsidRDefault="00C95453">
            <w:pPr>
              <w:spacing w:line="320" w:lineRule="exact"/>
              <w:rPr>
                <w:rFonts w:ascii="仿宋_GB2312" w:eastAsia="仿宋_GB2312" w:hAnsi="仿宋_GB2312" w:cs="仿宋_GB2312"/>
                <w:sz w:val="24"/>
              </w:rPr>
            </w:pPr>
          </w:p>
        </w:tc>
        <w:tc>
          <w:tcPr>
            <w:tcW w:w="1549" w:type="dxa"/>
            <w:gridSpan w:val="4"/>
            <w:vMerge/>
            <w:vAlign w:val="center"/>
          </w:tcPr>
          <w:p w:rsidR="00C95453" w:rsidRDefault="00C95453">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vAlign w:val="center"/>
          </w:tcPr>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tc>
        <w:tc>
          <w:tcPr>
            <w:tcW w:w="2684" w:type="dxa"/>
            <w:gridSpan w:val="6"/>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r>
      <w:tr w:rsidR="00C95453">
        <w:trPr>
          <w:trHeight w:val="454"/>
          <w:jc w:val="center"/>
        </w:trPr>
        <w:tc>
          <w:tcPr>
            <w:tcW w:w="1441" w:type="dxa"/>
            <w:vMerge/>
            <w:vAlign w:val="center"/>
          </w:tcPr>
          <w:p w:rsidR="00C95453" w:rsidRDefault="00C95453">
            <w:pPr>
              <w:spacing w:line="320" w:lineRule="exact"/>
              <w:rPr>
                <w:rFonts w:ascii="仿宋_GB2312" w:eastAsia="仿宋_GB2312" w:hAnsi="仿宋_GB2312" w:cs="仿宋_GB2312"/>
                <w:sz w:val="24"/>
              </w:rPr>
            </w:pPr>
          </w:p>
        </w:tc>
        <w:tc>
          <w:tcPr>
            <w:tcW w:w="1549" w:type="dxa"/>
            <w:gridSpan w:val="4"/>
            <w:vMerge/>
            <w:vAlign w:val="center"/>
          </w:tcPr>
          <w:p w:rsidR="00C95453" w:rsidRDefault="00C95453">
            <w:pPr>
              <w:autoSpaceDN w:val="0"/>
              <w:spacing w:line="320" w:lineRule="exact"/>
              <w:rPr>
                <w:rFonts w:ascii="仿宋_GB2312" w:eastAsia="仿宋_GB2312" w:hAnsi="仿宋_GB2312" w:cs="仿宋_GB2312"/>
                <w:sz w:val="24"/>
              </w:rPr>
            </w:pPr>
          </w:p>
        </w:tc>
        <w:tc>
          <w:tcPr>
            <w:tcW w:w="1417" w:type="dxa"/>
            <w:gridSpan w:val="2"/>
            <w:vMerge/>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r>
      <w:tr w:rsidR="00C95453">
        <w:trPr>
          <w:trHeight w:val="454"/>
          <w:jc w:val="center"/>
        </w:trPr>
        <w:tc>
          <w:tcPr>
            <w:tcW w:w="1441" w:type="dxa"/>
            <w:vMerge/>
            <w:vAlign w:val="center"/>
          </w:tcPr>
          <w:p w:rsidR="00C95453" w:rsidRDefault="00C95453">
            <w:pPr>
              <w:spacing w:line="320" w:lineRule="exact"/>
              <w:rPr>
                <w:rFonts w:ascii="仿宋_GB2312" w:eastAsia="仿宋_GB2312" w:hAnsi="仿宋_GB2312" w:cs="仿宋_GB2312"/>
                <w:sz w:val="24"/>
              </w:rPr>
            </w:pPr>
          </w:p>
        </w:tc>
        <w:tc>
          <w:tcPr>
            <w:tcW w:w="1549" w:type="dxa"/>
            <w:gridSpan w:val="4"/>
            <w:vMerge/>
            <w:vAlign w:val="center"/>
          </w:tcPr>
          <w:p w:rsidR="00C95453" w:rsidRDefault="00C95453">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vAlign w:val="center"/>
          </w:tcPr>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tc>
        <w:tc>
          <w:tcPr>
            <w:tcW w:w="2684" w:type="dxa"/>
            <w:gridSpan w:val="6"/>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r>
      <w:tr w:rsidR="00C95453">
        <w:trPr>
          <w:trHeight w:val="454"/>
          <w:jc w:val="center"/>
        </w:trPr>
        <w:tc>
          <w:tcPr>
            <w:tcW w:w="1441" w:type="dxa"/>
            <w:vMerge/>
            <w:vAlign w:val="center"/>
          </w:tcPr>
          <w:p w:rsidR="00C95453" w:rsidRDefault="00C95453">
            <w:pPr>
              <w:spacing w:line="320" w:lineRule="exact"/>
              <w:rPr>
                <w:rFonts w:ascii="仿宋_GB2312" w:eastAsia="仿宋_GB2312" w:hAnsi="仿宋_GB2312" w:cs="仿宋_GB2312"/>
                <w:sz w:val="24"/>
              </w:rPr>
            </w:pPr>
          </w:p>
        </w:tc>
        <w:tc>
          <w:tcPr>
            <w:tcW w:w="1549" w:type="dxa"/>
            <w:gridSpan w:val="4"/>
            <w:vMerge/>
            <w:vAlign w:val="center"/>
          </w:tcPr>
          <w:p w:rsidR="00C95453" w:rsidRDefault="00C95453">
            <w:pPr>
              <w:autoSpaceDN w:val="0"/>
              <w:spacing w:line="320" w:lineRule="exact"/>
              <w:rPr>
                <w:rFonts w:ascii="仿宋_GB2312" w:eastAsia="仿宋_GB2312" w:hAnsi="仿宋_GB2312" w:cs="仿宋_GB2312"/>
                <w:sz w:val="24"/>
              </w:rPr>
            </w:pPr>
          </w:p>
        </w:tc>
        <w:tc>
          <w:tcPr>
            <w:tcW w:w="1417" w:type="dxa"/>
            <w:gridSpan w:val="2"/>
            <w:vMerge/>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r>
      <w:tr w:rsidR="00C95453">
        <w:trPr>
          <w:trHeight w:val="454"/>
          <w:jc w:val="center"/>
        </w:trPr>
        <w:tc>
          <w:tcPr>
            <w:tcW w:w="1441" w:type="dxa"/>
            <w:vMerge/>
            <w:vAlign w:val="center"/>
          </w:tcPr>
          <w:p w:rsidR="00C95453" w:rsidRDefault="00C95453">
            <w:pPr>
              <w:spacing w:line="320" w:lineRule="exact"/>
              <w:rPr>
                <w:rFonts w:ascii="仿宋_GB2312" w:eastAsia="仿宋_GB2312" w:hAnsi="仿宋_GB2312" w:cs="仿宋_GB2312"/>
                <w:sz w:val="24"/>
              </w:rPr>
            </w:pPr>
          </w:p>
        </w:tc>
        <w:tc>
          <w:tcPr>
            <w:tcW w:w="1549" w:type="dxa"/>
            <w:gridSpan w:val="4"/>
            <w:vMerge w:val="restart"/>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vAlign w:val="center"/>
          </w:tcPr>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指标1：认定一家省级众创空间</w:t>
            </w:r>
          </w:p>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指标2：认定一家省级星创天地</w:t>
            </w:r>
          </w:p>
        </w:tc>
        <w:tc>
          <w:tcPr>
            <w:tcW w:w="2684" w:type="dxa"/>
            <w:gridSpan w:val="6"/>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完成目标</w:t>
            </w:r>
          </w:p>
        </w:tc>
      </w:tr>
      <w:tr w:rsidR="00C95453">
        <w:trPr>
          <w:trHeight w:val="454"/>
          <w:jc w:val="center"/>
        </w:trPr>
        <w:tc>
          <w:tcPr>
            <w:tcW w:w="1441" w:type="dxa"/>
            <w:vMerge/>
            <w:vAlign w:val="center"/>
          </w:tcPr>
          <w:p w:rsidR="00C95453" w:rsidRDefault="00C95453">
            <w:pPr>
              <w:spacing w:line="320" w:lineRule="exact"/>
              <w:rPr>
                <w:rFonts w:ascii="仿宋_GB2312" w:eastAsia="仿宋_GB2312" w:hAnsi="仿宋_GB2312" w:cs="仿宋_GB2312"/>
                <w:sz w:val="24"/>
              </w:rPr>
            </w:pPr>
          </w:p>
        </w:tc>
        <w:tc>
          <w:tcPr>
            <w:tcW w:w="1549" w:type="dxa"/>
            <w:gridSpan w:val="4"/>
            <w:vMerge/>
            <w:vAlign w:val="center"/>
          </w:tcPr>
          <w:p w:rsidR="00C95453" w:rsidRDefault="00C95453">
            <w:pPr>
              <w:autoSpaceDN w:val="0"/>
              <w:spacing w:line="320" w:lineRule="exact"/>
              <w:rPr>
                <w:rFonts w:ascii="仿宋_GB2312" w:eastAsia="仿宋_GB2312" w:hAnsi="仿宋_GB2312" w:cs="仿宋_GB2312"/>
                <w:sz w:val="24"/>
              </w:rPr>
            </w:pPr>
          </w:p>
        </w:tc>
        <w:tc>
          <w:tcPr>
            <w:tcW w:w="1417" w:type="dxa"/>
            <w:gridSpan w:val="2"/>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vAlign w:val="center"/>
          </w:tcPr>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r>
      <w:tr w:rsidR="00C95453">
        <w:trPr>
          <w:trHeight w:val="454"/>
          <w:jc w:val="center"/>
        </w:trPr>
        <w:tc>
          <w:tcPr>
            <w:tcW w:w="1441" w:type="dxa"/>
            <w:vMerge/>
            <w:vAlign w:val="center"/>
          </w:tcPr>
          <w:p w:rsidR="00C95453" w:rsidRDefault="00C95453">
            <w:pPr>
              <w:spacing w:line="320" w:lineRule="exact"/>
              <w:rPr>
                <w:rFonts w:ascii="仿宋_GB2312" w:eastAsia="仿宋_GB2312" w:hAnsi="仿宋_GB2312" w:cs="仿宋_GB2312"/>
                <w:sz w:val="24"/>
              </w:rPr>
            </w:pPr>
          </w:p>
        </w:tc>
        <w:tc>
          <w:tcPr>
            <w:tcW w:w="1549" w:type="dxa"/>
            <w:gridSpan w:val="4"/>
            <w:vMerge/>
            <w:vAlign w:val="center"/>
          </w:tcPr>
          <w:p w:rsidR="00C95453" w:rsidRDefault="00C95453">
            <w:pPr>
              <w:autoSpaceDN w:val="0"/>
              <w:spacing w:line="320" w:lineRule="exact"/>
              <w:rPr>
                <w:rFonts w:ascii="仿宋_GB2312" w:eastAsia="仿宋_GB2312" w:hAnsi="仿宋_GB2312" w:cs="仿宋_GB2312"/>
                <w:sz w:val="24"/>
              </w:rPr>
            </w:pPr>
          </w:p>
        </w:tc>
        <w:tc>
          <w:tcPr>
            <w:tcW w:w="1417" w:type="dxa"/>
            <w:gridSpan w:val="2"/>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vAlign w:val="center"/>
          </w:tcPr>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bookmarkStart w:id="0" w:name="_GoBack"/>
            <w:bookmarkEnd w:id="0"/>
            <w:r>
              <w:rPr>
                <w:rFonts w:ascii="仿宋_GB2312" w:eastAsia="仿宋_GB2312" w:hAnsi="仿宋_GB2312" w:cs="仿宋_GB2312" w:hint="eastAsia"/>
                <w:color w:val="000000"/>
                <w:sz w:val="24"/>
              </w:rPr>
              <w:t>：</w:t>
            </w:r>
          </w:p>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C95453" w:rsidRDefault="00C95453">
            <w:pPr>
              <w:autoSpaceDN w:val="0"/>
              <w:spacing w:line="320" w:lineRule="exact"/>
              <w:jc w:val="center"/>
              <w:textAlignment w:val="center"/>
              <w:rPr>
                <w:rFonts w:ascii="仿宋_GB2312" w:eastAsia="仿宋_GB2312" w:hAnsi="仿宋_GB2312" w:cs="仿宋_GB2312"/>
                <w:color w:val="000000"/>
                <w:sz w:val="24"/>
              </w:rPr>
            </w:pPr>
          </w:p>
        </w:tc>
      </w:tr>
      <w:tr w:rsidR="00C95453">
        <w:trPr>
          <w:trHeight w:val="454"/>
          <w:jc w:val="center"/>
        </w:trPr>
        <w:tc>
          <w:tcPr>
            <w:tcW w:w="1441" w:type="dxa"/>
            <w:vMerge/>
            <w:vAlign w:val="center"/>
          </w:tcPr>
          <w:p w:rsidR="00C95453" w:rsidRDefault="00C95453">
            <w:pPr>
              <w:spacing w:line="320" w:lineRule="exact"/>
              <w:rPr>
                <w:rFonts w:ascii="仿宋_GB2312" w:eastAsia="仿宋_GB2312" w:hAnsi="仿宋_GB2312" w:cs="仿宋_GB2312"/>
                <w:sz w:val="24"/>
              </w:rPr>
            </w:pPr>
          </w:p>
        </w:tc>
        <w:tc>
          <w:tcPr>
            <w:tcW w:w="1549" w:type="dxa"/>
            <w:gridSpan w:val="4"/>
            <w:vMerge/>
            <w:vAlign w:val="center"/>
          </w:tcPr>
          <w:p w:rsidR="00C95453" w:rsidRDefault="00C95453">
            <w:pPr>
              <w:autoSpaceDN w:val="0"/>
              <w:spacing w:line="320" w:lineRule="exact"/>
              <w:rPr>
                <w:rFonts w:ascii="仿宋_GB2312" w:eastAsia="仿宋_GB2312" w:hAnsi="仿宋_GB2312" w:cs="仿宋_GB2312"/>
                <w:sz w:val="24"/>
              </w:rPr>
            </w:pPr>
          </w:p>
        </w:tc>
        <w:tc>
          <w:tcPr>
            <w:tcW w:w="1417" w:type="dxa"/>
            <w:gridSpan w:val="2"/>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w:t>
            </w:r>
            <w:r>
              <w:rPr>
                <w:rFonts w:ascii="仿宋_GB2312" w:eastAsia="仿宋_GB2312" w:hAnsi="仿宋_GB2312" w:cs="仿宋_GB2312" w:hint="eastAsia"/>
                <w:color w:val="000000"/>
                <w:sz w:val="24"/>
              </w:rPr>
              <w:lastRenderedPageBreak/>
              <w:t>服务对象满意度</w:t>
            </w:r>
          </w:p>
        </w:tc>
        <w:tc>
          <w:tcPr>
            <w:tcW w:w="2709" w:type="dxa"/>
            <w:gridSpan w:val="4"/>
            <w:vAlign w:val="center"/>
          </w:tcPr>
          <w:p w:rsidR="00C95453" w:rsidRDefault="00BF0A4F">
            <w:pPr>
              <w:autoSpaceDN w:val="0"/>
              <w:spacing w:line="320" w:lineRule="exact"/>
              <w:jc w:val="left"/>
              <w:textAlignment w:val="center"/>
              <w:rPr>
                <w:rFonts w:asciiTheme="minorEastAsia" w:eastAsiaTheme="minorEastAsia" w:hAnsiTheme="minorEastAsia" w:cs="仿宋_GB2312"/>
                <w:kern w:val="0"/>
                <w:sz w:val="24"/>
                <w:shd w:val="clear" w:color="auto" w:fill="FFFFFF"/>
              </w:rPr>
            </w:pPr>
            <w:r>
              <w:rPr>
                <w:rFonts w:asciiTheme="minorEastAsia" w:eastAsiaTheme="minorEastAsia" w:hAnsiTheme="minorEastAsia" w:cs="仿宋_GB2312" w:hint="eastAsia"/>
                <w:kern w:val="0"/>
                <w:sz w:val="24"/>
                <w:shd w:val="clear" w:color="auto" w:fill="FFFFFF"/>
              </w:rPr>
              <w:lastRenderedPageBreak/>
              <w:t>社会公众或服务对象满意</w:t>
            </w:r>
            <w:r>
              <w:rPr>
                <w:rFonts w:asciiTheme="minorEastAsia" w:eastAsiaTheme="minorEastAsia" w:hAnsiTheme="minorEastAsia" w:cs="仿宋_GB2312" w:hint="eastAsia"/>
                <w:kern w:val="0"/>
                <w:sz w:val="24"/>
                <w:shd w:val="clear" w:color="auto" w:fill="FFFFFF"/>
              </w:rPr>
              <w:lastRenderedPageBreak/>
              <w:t>度达90%以上</w:t>
            </w:r>
          </w:p>
        </w:tc>
        <w:tc>
          <w:tcPr>
            <w:tcW w:w="2684" w:type="dxa"/>
            <w:gridSpan w:val="6"/>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完成目标</w:t>
            </w:r>
          </w:p>
        </w:tc>
      </w:tr>
      <w:tr w:rsidR="00C95453">
        <w:trPr>
          <w:trHeight w:val="567"/>
          <w:jc w:val="center"/>
        </w:trPr>
        <w:tc>
          <w:tcPr>
            <w:tcW w:w="2990" w:type="dxa"/>
            <w:gridSpan w:val="5"/>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绩效自评综合得分</w:t>
            </w:r>
          </w:p>
        </w:tc>
        <w:tc>
          <w:tcPr>
            <w:tcW w:w="6810" w:type="dxa"/>
            <w:gridSpan w:val="12"/>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89</w:t>
            </w:r>
          </w:p>
        </w:tc>
      </w:tr>
      <w:tr w:rsidR="00C95453">
        <w:trPr>
          <w:trHeight w:val="567"/>
          <w:jc w:val="center"/>
        </w:trPr>
        <w:tc>
          <w:tcPr>
            <w:tcW w:w="2990" w:type="dxa"/>
            <w:gridSpan w:val="5"/>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良好</w:t>
            </w:r>
          </w:p>
        </w:tc>
      </w:tr>
      <w:tr w:rsidR="00C95453">
        <w:trPr>
          <w:trHeight w:val="680"/>
          <w:jc w:val="center"/>
        </w:trPr>
        <w:tc>
          <w:tcPr>
            <w:tcW w:w="9800" w:type="dxa"/>
            <w:gridSpan w:val="17"/>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C95453">
        <w:trPr>
          <w:trHeight w:val="567"/>
          <w:jc w:val="center"/>
        </w:trPr>
        <w:tc>
          <w:tcPr>
            <w:tcW w:w="1654" w:type="dxa"/>
            <w:gridSpan w:val="2"/>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559" w:type="dxa"/>
            <w:gridSpan w:val="6"/>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81" w:type="dxa"/>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C95453">
        <w:trPr>
          <w:trHeight w:val="680"/>
          <w:jc w:val="center"/>
        </w:trPr>
        <w:tc>
          <w:tcPr>
            <w:tcW w:w="1654" w:type="dxa"/>
            <w:gridSpan w:val="2"/>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陈忠</w:t>
            </w:r>
          </w:p>
        </w:tc>
        <w:tc>
          <w:tcPr>
            <w:tcW w:w="3559" w:type="dxa"/>
            <w:gridSpan w:val="6"/>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副局长</w:t>
            </w:r>
          </w:p>
        </w:tc>
        <w:tc>
          <w:tcPr>
            <w:tcW w:w="1481" w:type="dxa"/>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科技局</w:t>
            </w:r>
          </w:p>
        </w:tc>
        <w:tc>
          <w:tcPr>
            <w:tcW w:w="3106" w:type="dxa"/>
            <w:gridSpan w:val="8"/>
            <w:vAlign w:val="center"/>
          </w:tcPr>
          <w:p w:rsidR="00C95453" w:rsidRDefault="00B5446D">
            <w:pPr>
              <w:autoSpaceDN w:val="0"/>
              <w:spacing w:line="320" w:lineRule="exact"/>
              <w:jc w:val="center"/>
              <w:textAlignment w:val="center"/>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陈忠</w:t>
            </w:r>
          </w:p>
        </w:tc>
      </w:tr>
      <w:tr w:rsidR="00C95453">
        <w:trPr>
          <w:trHeight w:val="680"/>
          <w:jc w:val="center"/>
        </w:trPr>
        <w:tc>
          <w:tcPr>
            <w:tcW w:w="1654" w:type="dxa"/>
            <w:gridSpan w:val="2"/>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袁志勇</w:t>
            </w:r>
          </w:p>
        </w:tc>
        <w:tc>
          <w:tcPr>
            <w:tcW w:w="3559" w:type="dxa"/>
            <w:gridSpan w:val="6"/>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发展计划股股长</w:t>
            </w:r>
          </w:p>
        </w:tc>
        <w:tc>
          <w:tcPr>
            <w:tcW w:w="1481" w:type="dxa"/>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科技局</w:t>
            </w:r>
          </w:p>
        </w:tc>
        <w:tc>
          <w:tcPr>
            <w:tcW w:w="3106" w:type="dxa"/>
            <w:gridSpan w:val="8"/>
            <w:vAlign w:val="center"/>
          </w:tcPr>
          <w:p w:rsidR="00C95453" w:rsidRDefault="00B544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袁志勇</w:t>
            </w:r>
          </w:p>
        </w:tc>
      </w:tr>
      <w:tr w:rsidR="00C95453">
        <w:trPr>
          <w:trHeight w:val="680"/>
          <w:jc w:val="center"/>
        </w:trPr>
        <w:tc>
          <w:tcPr>
            <w:tcW w:w="1654" w:type="dxa"/>
            <w:gridSpan w:val="2"/>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杨淑芳</w:t>
            </w:r>
          </w:p>
        </w:tc>
        <w:tc>
          <w:tcPr>
            <w:tcW w:w="3559" w:type="dxa"/>
            <w:gridSpan w:val="6"/>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会计</w:t>
            </w:r>
          </w:p>
        </w:tc>
        <w:tc>
          <w:tcPr>
            <w:tcW w:w="1481" w:type="dxa"/>
            <w:vAlign w:val="center"/>
          </w:tcPr>
          <w:p w:rsidR="00C95453" w:rsidRDefault="00BF0A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科技局</w:t>
            </w:r>
          </w:p>
        </w:tc>
        <w:tc>
          <w:tcPr>
            <w:tcW w:w="3106" w:type="dxa"/>
            <w:gridSpan w:val="8"/>
            <w:vAlign w:val="center"/>
          </w:tcPr>
          <w:p w:rsidR="00C95453" w:rsidRDefault="00B544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杨淑芳</w:t>
            </w:r>
          </w:p>
        </w:tc>
      </w:tr>
      <w:tr w:rsidR="00C95453">
        <w:trPr>
          <w:trHeight w:val="2237"/>
          <w:jc w:val="center"/>
        </w:trPr>
        <w:tc>
          <w:tcPr>
            <w:tcW w:w="9800" w:type="dxa"/>
            <w:gridSpan w:val="17"/>
            <w:vAlign w:val="center"/>
          </w:tcPr>
          <w:p w:rsidR="00B5446D"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C95453" w:rsidRDefault="00C95453">
            <w:pPr>
              <w:autoSpaceDN w:val="0"/>
              <w:spacing w:line="320" w:lineRule="exact"/>
              <w:jc w:val="left"/>
              <w:textAlignment w:val="center"/>
              <w:rPr>
                <w:rFonts w:ascii="仿宋_GB2312" w:eastAsia="仿宋_GB2312" w:hAnsi="仿宋_GB2312" w:cs="仿宋_GB2312"/>
                <w:color w:val="000000"/>
                <w:sz w:val="24"/>
              </w:rPr>
            </w:pPr>
          </w:p>
          <w:p w:rsidR="00C95453" w:rsidRDefault="00B544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陈忠</w:t>
            </w:r>
          </w:p>
          <w:p w:rsidR="00C95453" w:rsidRDefault="00C95453">
            <w:pPr>
              <w:autoSpaceDN w:val="0"/>
              <w:spacing w:line="320" w:lineRule="exact"/>
              <w:jc w:val="left"/>
              <w:textAlignment w:val="center"/>
              <w:rPr>
                <w:rFonts w:ascii="仿宋_GB2312" w:eastAsia="仿宋_GB2312" w:hAnsi="仿宋_GB2312" w:cs="仿宋_GB2312"/>
                <w:color w:val="000000"/>
                <w:sz w:val="24"/>
              </w:rPr>
            </w:pPr>
          </w:p>
          <w:p w:rsidR="00C95453" w:rsidRDefault="00C95453">
            <w:pPr>
              <w:autoSpaceDN w:val="0"/>
              <w:spacing w:line="320" w:lineRule="exact"/>
              <w:jc w:val="left"/>
              <w:textAlignment w:val="center"/>
              <w:rPr>
                <w:rFonts w:ascii="仿宋_GB2312" w:eastAsia="仿宋_GB2312" w:hAnsi="仿宋_GB2312" w:cs="仿宋_GB2312"/>
                <w:color w:val="000000"/>
                <w:sz w:val="24"/>
              </w:rPr>
            </w:pPr>
          </w:p>
          <w:p w:rsidR="00C95453" w:rsidRDefault="00C95453">
            <w:pPr>
              <w:autoSpaceDN w:val="0"/>
              <w:spacing w:line="320" w:lineRule="exact"/>
              <w:jc w:val="left"/>
              <w:textAlignment w:val="center"/>
              <w:rPr>
                <w:rFonts w:ascii="仿宋_GB2312" w:eastAsia="仿宋_GB2312" w:hAnsi="仿宋_GB2312" w:cs="仿宋_GB2312"/>
                <w:color w:val="000000"/>
                <w:sz w:val="24"/>
              </w:rPr>
            </w:pPr>
          </w:p>
          <w:p w:rsidR="00C95453" w:rsidRDefault="00BF0A4F" w:rsidP="00B544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sidR="00B5446D">
              <w:rPr>
                <w:rFonts w:ascii="仿宋_GB2312" w:eastAsia="仿宋_GB2312" w:hAnsi="仿宋_GB2312" w:cs="仿宋_GB2312" w:hint="eastAsia"/>
                <w:color w:val="000000"/>
                <w:sz w:val="24"/>
              </w:rPr>
              <w:t xml:space="preserve">                            2020</w:t>
            </w:r>
            <w:r>
              <w:rPr>
                <w:rFonts w:ascii="仿宋_GB2312" w:eastAsia="仿宋_GB2312" w:hAnsi="仿宋_GB2312" w:cs="仿宋_GB2312" w:hint="eastAsia"/>
                <w:color w:val="000000"/>
                <w:sz w:val="24"/>
              </w:rPr>
              <w:t>年</w:t>
            </w:r>
            <w:r w:rsidR="00B5446D">
              <w:rPr>
                <w:rFonts w:ascii="仿宋_GB2312" w:eastAsia="仿宋_GB2312" w:hAnsi="仿宋_GB2312" w:cs="仿宋_GB2312" w:hint="eastAsia"/>
                <w:color w:val="000000"/>
                <w:sz w:val="24"/>
              </w:rPr>
              <w:t>10</w:t>
            </w:r>
            <w:r>
              <w:rPr>
                <w:rFonts w:ascii="仿宋_GB2312" w:eastAsia="仿宋_GB2312" w:hAnsi="仿宋_GB2312" w:cs="仿宋_GB2312" w:hint="eastAsia"/>
                <w:color w:val="000000"/>
                <w:sz w:val="24"/>
              </w:rPr>
              <w:t>月</w:t>
            </w:r>
            <w:r w:rsidR="00B5446D">
              <w:rPr>
                <w:rFonts w:ascii="仿宋_GB2312" w:eastAsia="仿宋_GB2312" w:hAnsi="仿宋_GB2312" w:cs="仿宋_GB2312" w:hint="eastAsia"/>
                <w:color w:val="000000"/>
                <w:sz w:val="24"/>
              </w:rPr>
              <w:t>20</w:t>
            </w:r>
            <w:r>
              <w:rPr>
                <w:rFonts w:ascii="仿宋_GB2312" w:eastAsia="仿宋_GB2312" w:hAnsi="仿宋_GB2312" w:cs="仿宋_GB2312" w:hint="eastAsia"/>
                <w:color w:val="000000"/>
                <w:sz w:val="24"/>
              </w:rPr>
              <w:t>日</w:t>
            </w:r>
          </w:p>
        </w:tc>
      </w:tr>
      <w:tr w:rsidR="00C95453">
        <w:trPr>
          <w:trHeight w:val="2615"/>
          <w:jc w:val="center"/>
        </w:trPr>
        <w:tc>
          <w:tcPr>
            <w:tcW w:w="9800" w:type="dxa"/>
            <w:gridSpan w:val="17"/>
            <w:vAlign w:val="center"/>
          </w:tcPr>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C95453" w:rsidRDefault="00B544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同意          </w:t>
            </w:r>
          </w:p>
          <w:p w:rsidR="00C95453" w:rsidRDefault="00C95453">
            <w:pPr>
              <w:autoSpaceDN w:val="0"/>
              <w:spacing w:line="320" w:lineRule="exact"/>
              <w:jc w:val="left"/>
              <w:textAlignment w:val="center"/>
              <w:rPr>
                <w:rFonts w:ascii="仿宋_GB2312" w:eastAsia="仿宋_GB2312" w:hAnsi="仿宋_GB2312" w:cs="仿宋_GB2312"/>
                <w:color w:val="000000"/>
                <w:sz w:val="24"/>
              </w:rPr>
            </w:pPr>
          </w:p>
          <w:p w:rsidR="00C95453" w:rsidRDefault="00C95453">
            <w:pPr>
              <w:autoSpaceDN w:val="0"/>
              <w:spacing w:line="320" w:lineRule="exact"/>
              <w:jc w:val="left"/>
              <w:textAlignment w:val="center"/>
              <w:rPr>
                <w:rFonts w:ascii="仿宋_GB2312" w:eastAsia="仿宋_GB2312" w:hAnsi="仿宋_GB2312" w:cs="仿宋_GB2312"/>
                <w:color w:val="000000"/>
                <w:sz w:val="24"/>
              </w:rPr>
            </w:pPr>
          </w:p>
          <w:p w:rsidR="00C95453" w:rsidRDefault="00C95453">
            <w:pPr>
              <w:autoSpaceDN w:val="0"/>
              <w:spacing w:line="320" w:lineRule="exact"/>
              <w:jc w:val="left"/>
              <w:textAlignment w:val="center"/>
              <w:rPr>
                <w:rFonts w:ascii="仿宋_GB2312" w:eastAsia="仿宋_GB2312" w:hAnsi="仿宋_GB2312" w:cs="仿宋_GB2312"/>
                <w:color w:val="000000"/>
                <w:sz w:val="24"/>
              </w:rPr>
            </w:pPr>
          </w:p>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r w:rsidR="00B5446D">
              <w:rPr>
                <w:rFonts w:ascii="仿宋_GB2312" w:eastAsia="仿宋_GB2312" w:hAnsi="仿宋_GB2312" w:cs="仿宋_GB2312" w:hint="eastAsia"/>
                <w:color w:val="000000"/>
                <w:sz w:val="24"/>
              </w:rPr>
              <w:t>戴辉进</w:t>
            </w:r>
          </w:p>
          <w:p w:rsidR="00C95453" w:rsidRDefault="00BF0A4F" w:rsidP="00B544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sidR="00B5446D">
              <w:rPr>
                <w:rFonts w:ascii="仿宋_GB2312" w:eastAsia="仿宋_GB2312" w:hAnsi="仿宋_GB2312" w:cs="仿宋_GB2312" w:hint="eastAsia"/>
                <w:color w:val="000000"/>
                <w:sz w:val="24"/>
              </w:rPr>
              <w:t>2020</w:t>
            </w:r>
            <w:r>
              <w:rPr>
                <w:rFonts w:ascii="仿宋_GB2312" w:eastAsia="仿宋_GB2312" w:hAnsi="仿宋_GB2312" w:cs="仿宋_GB2312" w:hint="eastAsia"/>
                <w:color w:val="000000"/>
                <w:sz w:val="24"/>
              </w:rPr>
              <w:t>年</w:t>
            </w:r>
            <w:r w:rsidR="00B5446D">
              <w:rPr>
                <w:rFonts w:ascii="仿宋_GB2312" w:eastAsia="仿宋_GB2312" w:hAnsi="仿宋_GB2312" w:cs="仿宋_GB2312" w:hint="eastAsia"/>
                <w:color w:val="000000"/>
                <w:sz w:val="24"/>
              </w:rPr>
              <w:t>10</w:t>
            </w:r>
            <w:r>
              <w:rPr>
                <w:rFonts w:ascii="仿宋_GB2312" w:eastAsia="仿宋_GB2312" w:hAnsi="仿宋_GB2312" w:cs="仿宋_GB2312" w:hint="eastAsia"/>
                <w:color w:val="000000"/>
                <w:sz w:val="24"/>
              </w:rPr>
              <w:t>月</w:t>
            </w:r>
            <w:r w:rsidR="00B5446D">
              <w:rPr>
                <w:rFonts w:ascii="仿宋_GB2312" w:eastAsia="仿宋_GB2312" w:hAnsi="仿宋_GB2312" w:cs="仿宋_GB2312" w:hint="eastAsia"/>
                <w:color w:val="000000"/>
                <w:sz w:val="24"/>
              </w:rPr>
              <w:t>21</w:t>
            </w:r>
            <w:r>
              <w:rPr>
                <w:rFonts w:ascii="仿宋_GB2312" w:eastAsia="仿宋_GB2312" w:hAnsi="仿宋_GB2312" w:cs="仿宋_GB2312" w:hint="eastAsia"/>
                <w:color w:val="000000"/>
                <w:sz w:val="24"/>
              </w:rPr>
              <w:t>日</w:t>
            </w:r>
          </w:p>
        </w:tc>
      </w:tr>
      <w:tr w:rsidR="00C95453">
        <w:trPr>
          <w:trHeight w:val="3016"/>
          <w:jc w:val="center"/>
        </w:trPr>
        <w:tc>
          <w:tcPr>
            <w:tcW w:w="9800" w:type="dxa"/>
            <w:gridSpan w:val="17"/>
            <w:vAlign w:val="center"/>
          </w:tcPr>
          <w:p w:rsidR="00C95453" w:rsidRDefault="00BF0A4F">
            <w:pPr>
              <w:spacing w:line="320" w:lineRule="exact"/>
              <w:rPr>
                <w:rFonts w:eastAsia="仿宋_GB2312"/>
                <w:sz w:val="24"/>
              </w:rPr>
            </w:pPr>
            <w:r>
              <w:rPr>
                <w:rFonts w:eastAsia="仿宋_GB2312" w:hint="eastAsia"/>
                <w:sz w:val="24"/>
              </w:rPr>
              <w:t>财政部门归口业务科室意见：</w:t>
            </w:r>
          </w:p>
          <w:p w:rsidR="00C95453" w:rsidRDefault="00C95453">
            <w:pPr>
              <w:spacing w:line="320" w:lineRule="exact"/>
              <w:rPr>
                <w:rFonts w:eastAsia="仿宋_GB2312"/>
                <w:sz w:val="24"/>
              </w:rPr>
            </w:pPr>
          </w:p>
          <w:p w:rsidR="00C95453" w:rsidRDefault="00C95453">
            <w:pPr>
              <w:spacing w:line="320" w:lineRule="exact"/>
              <w:rPr>
                <w:rFonts w:eastAsia="仿宋_GB2312"/>
                <w:sz w:val="24"/>
              </w:rPr>
            </w:pPr>
          </w:p>
          <w:p w:rsidR="00C95453" w:rsidRDefault="00C95453">
            <w:pPr>
              <w:spacing w:line="320" w:lineRule="exact"/>
              <w:rPr>
                <w:rFonts w:eastAsia="仿宋_GB2312"/>
                <w:sz w:val="24"/>
              </w:rPr>
            </w:pPr>
          </w:p>
          <w:p w:rsidR="00C95453" w:rsidRDefault="00C95453">
            <w:pPr>
              <w:spacing w:line="320" w:lineRule="exact"/>
              <w:rPr>
                <w:rFonts w:eastAsia="仿宋_GB2312"/>
                <w:sz w:val="24"/>
              </w:rPr>
            </w:pPr>
          </w:p>
          <w:p w:rsidR="00C95453" w:rsidRDefault="00BF0A4F">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C95453" w:rsidRDefault="00BF0A4F">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C95453" w:rsidRDefault="00BF0A4F">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杨淑芳</w:t>
      </w:r>
      <w:r>
        <w:rPr>
          <w:rFonts w:eastAsia="仿宋_GB2312" w:cs="仿宋_GB2312" w:hint="eastAsia"/>
          <w:bCs/>
          <w:sz w:val="28"/>
          <w:szCs w:val="28"/>
        </w:rPr>
        <w:t xml:space="preserve">                 </w:t>
      </w:r>
      <w:r>
        <w:rPr>
          <w:rFonts w:eastAsia="仿宋_GB2312" w:cs="仿宋_GB2312" w:hint="eastAsia"/>
          <w:bCs/>
          <w:sz w:val="28"/>
          <w:szCs w:val="28"/>
        </w:rPr>
        <w:t>联系电话：</w:t>
      </w:r>
      <w:r>
        <w:rPr>
          <w:rFonts w:eastAsia="仿宋_GB2312" w:cs="仿宋_GB2312" w:hint="eastAsia"/>
          <w:bCs/>
          <w:sz w:val="28"/>
          <w:szCs w:val="28"/>
        </w:rPr>
        <w:t>15576038820</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C95453">
        <w:trPr>
          <w:trHeight w:val="12998"/>
          <w:jc w:val="center"/>
        </w:trPr>
        <w:tc>
          <w:tcPr>
            <w:tcW w:w="9558" w:type="dxa"/>
          </w:tcPr>
          <w:p w:rsidR="00C95453" w:rsidRDefault="00BF0A4F">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C95453" w:rsidRDefault="00BF0A4F">
            <w:pPr>
              <w:spacing w:line="560" w:lineRule="exact"/>
              <w:ind w:firstLineChars="200" w:firstLine="643"/>
              <w:rPr>
                <w:rFonts w:ascii="仿宋" w:eastAsia="仿宋" w:hAnsi="仿宋" w:cs="黑体"/>
                <w:b/>
                <w:bCs/>
                <w:sz w:val="32"/>
                <w:szCs w:val="32"/>
              </w:rPr>
            </w:pPr>
            <w:r>
              <w:rPr>
                <w:rFonts w:ascii="仿宋" w:eastAsia="仿宋" w:hAnsi="仿宋" w:cs="黑体" w:hint="eastAsia"/>
                <w:b/>
                <w:bCs/>
                <w:sz w:val="32"/>
                <w:szCs w:val="32"/>
              </w:rPr>
              <w:t>一、部门（单位）概况</w:t>
            </w:r>
          </w:p>
          <w:p w:rsidR="00C95453" w:rsidRDefault="00BF0A4F">
            <w:pPr>
              <w:spacing w:line="46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t>（一）部门（单位）基本情况</w:t>
            </w:r>
          </w:p>
          <w:p w:rsidR="00C95453" w:rsidRDefault="00BF0A4F">
            <w:pPr>
              <w:snapToGrid w:val="0"/>
              <w:spacing w:line="460" w:lineRule="exact"/>
              <w:ind w:firstLineChars="250" w:firstLine="800"/>
              <w:rPr>
                <w:rFonts w:ascii="仿宋" w:eastAsia="仿宋" w:hAnsi="仿宋"/>
                <w:sz w:val="32"/>
                <w:szCs w:val="32"/>
              </w:rPr>
            </w:pPr>
            <w:r>
              <w:rPr>
                <w:rFonts w:ascii="仿宋" w:eastAsia="仿宋" w:hAnsi="仿宋" w:hint="eastAsia"/>
                <w:sz w:val="32"/>
                <w:szCs w:val="32"/>
              </w:rPr>
              <w:t>1．主要职能：</w:t>
            </w:r>
          </w:p>
          <w:p w:rsidR="00C95453" w:rsidRDefault="00BF0A4F">
            <w:pPr>
              <w:widowControl/>
              <w:shd w:val="clear" w:color="auto" w:fill="FFFFFF"/>
              <w:spacing w:line="460" w:lineRule="exact"/>
              <w:ind w:firstLine="643"/>
              <w:rPr>
                <w:rFonts w:ascii="仿宋" w:eastAsia="仿宋" w:hAnsi="仿宋" w:cs="微软雅黑"/>
                <w:color w:val="000000"/>
                <w:sz w:val="32"/>
                <w:szCs w:val="32"/>
              </w:rPr>
            </w:pPr>
            <w:r>
              <w:rPr>
                <w:rFonts w:ascii="仿宋" w:eastAsia="仿宋" w:hAnsi="仿宋" w:cs="仿宋" w:hint="eastAsia"/>
                <w:color w:val="000000"/>
                <w:kern w:val="0"/>
                <w:sz w:val="32"/>
                <w:szCs w:val="32"/>
                <w:shd w:val="clear" w:color="auto" w:fill="FFFFFF"/>
              </w:rPr>
              <w:t>贯彻实施国家科技工作方针政策和法律、法规，组织实施县级以上各类科技计划项目，负责全县专利申报与实施管理。做好知识产权维权工作。组织开展多种形式的科技培训、科技下乡等活动。贯彻执行防震、减灾的工作方针政策，加强对有关单位的抗震防灾的监督管理。完成县委、县政府及上级主管部门布置的工作。</w:t>
            </w:r>
          </w:p>
          <w:p w:rsidR="00C95453" w:rsidRDefault="00BF0A4F">
            <w:pPr>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2．机构情况：</w:t>
            </w:r>
          </w:p>
          <w:p w:rsidR="00C95453" w:rsidRDefault="00BF0A4F">
            <w:pPr>
              <w:snapToGrid w:val="0"/>
              <w:spacing w:line="460" w:lineRule="exact"/>
              <w:ind w:firstLineChars="200" w:firstLine="640"/>
              <w:rPr>
                <w:rFonts w:ascii="仿宋" w:eastAsia="仿宋" w:hAnsi="仿宋"/>
                <w:sz w:val="32"/>
                <w:szCs w:val="32"/>
              </w:rPr>
            </w:pPr>
            <w:r>
              <w:rPr>
                <w:rFonts w:ascii="仿宋" w:eastAsia="仿宋" w:hAnsi="仿宋" w:cs="仿宋" w:hint="eastAsia"/>
                <w:color w:val="000000"/>
                <w:kern w:val="0"/>
                <w:sz w:val="32"/>
                <w:szCs w:val="32"/>
                <w:shd w:val="clear" w:color="auto" w:fill="FFFFFF"/>
              </w:rPr>
              <w:t>县科技局共有科技局机关1个独立核算工作机构，内设股室3个。</w:t>
            </w:r>
          </w:p>
          <w:p w:rsidR="00C95453" w:rsidRDefault="00BF0A4F">
            <w:pPr>
              <w:widowControl/>
              <w:shd w:val="clear" w:color="auto" w:fill="FFFFFF"/>
              <w:spacing w:line="460" w:lineRule="exact"/>
              <w:ind w:firstLineChars="98" w:firstLine="315"/>
              <w:rPr>
                <w:rFonts w:ascii="仿宋" w:eastAsia="仿宋" w:hAnsi="仿宋"/>
                <w:sz w:val="32"/>
                <w:szCs w:val="32"/>
              </w:rPr>
            </w:pPr>
            <w:r>
              <w:rPr>
                <w:rFonts w:ascii="宋体" w:eastAsia="仿宋" w:hAnsi="宋体" w:cs="黑体" w:hint="eastAsia"/>
                <w:b/>
                <w:color w:val="666666"/>
                <w:kern w:val="0"/>
                <w:sz w:val="32"/>
                <w:szCs w:val="32"/>
                <w:shd w:val="clear" w:color="auto" w:fill="FFFFFF"/>
              </w:rPr>
              <w:t> </w:t>
            </w:r>
            <w:r>
              <w:rPr>
                <w:rFonts w:ascii="仿宋" w:eastAsia="仿宋" w:hAnsi="仿宋" w:hint="eastAsia"/>
                <w:sz w:val="32"/>
                <w:szCs w:val="32"/>
              </w:rPr>
              <w:t xml:space="preserve">3．人员情况： </w:t>
            </w:r>
          </w:p>
          <w:p w:rsidR="00C95453" w:rsidRDefault="00BF0A4F">
            <w:pPr>
              <w:widowControl/>
              <w:shd w:val="clear" w:color="auto" w:fill="FFFFFF"/>
              <w:spacing w:line="460" w:lineRule="exact"/>
              <w:ind w:firstLine="643"/>
              <w:rPr>
                <w:rFonts w:ascii="仿宋" w:eastAsia="仿宋" w:hAnsi="仿宋" w:cs="仿宋"/>
                <w:color w:val="000000"/>
                <w:kern w:val="0"/>
                <w:sz w:val="32"/>
                <w:szCs w:val="32"/>
                <w:shd w:val="clear" w:color="auto" w:fill="FFFFFF"/>
              </w:rPr>
            </w:pPr>
            <w:r>
              <w:rPr>
                <w:rFonts w:ascii="仿宋" w:eastAsia="仿宋" w:hAnsi="仿宋" w:cs="仿宋" w:hint="eastAsia"/>
                <w:color w:val="000000"/>
                <w:kern w:val="0"/>
                <w:sz w:val="32"/>
                <w:szCs w:val="32"/>
                <w:shd w:val="clear" w:color="auto" w:fill="FFFFFF"/>
              </w:rPr>
              <w:t>人员编制17名（其中行政编制10名，事业全额编制7名，）；年末实有在职干部、职工17人（其中行政人员10人，全额人员7人）。2019年减少1人，调出1人。</w:t>
            </w:r>
          </w:p>
          <w:p w:rsidR="00C95453" w:rsidRDefault="00BF0A4F">
            <w:pPr>
              <w:spacing w:line="460" w:lineRule="exact"/>
              <w:ind w:firstLineChars="200" w:firstLine="640"/>
              <w:rPr>
                <w:rFonts w:ascii="仿宋" w:eastAsia="仿宋" w:hAnsi="仿宋" w:cs="仿宋"/>
                <w:color w:val="000000"/>
                <w:kern w:val="0"/>
                <w:sz w:val="32"/>
                <w:szCs w:val="32"/>
                <w:shd w:val="clear" w:color="auto" w:fill="FFFFFF"/>
              </w:rPr>
            </w:pPr>
            <w:r>
              <w:rPr>
                <w:rFonts w:ascii="仿宋" w:eastAsia="仿宋" w:hAnsi="仿宋" w:cs="仿宋" w:hint="eastAsia"/>
                <w:color w:val="000000"/>
                <w:kern w:val="0"/>
                <w:sz w:val="32"/>
                <w:szCs w:val="32"/>
                <w:shd w:val="clear" w:color="auto" w:fill="FFFFFF"/>
              </w:rPr>
              <w:t>（二）部门（单位）整体支出规模、使用方向和主要内容、涉及范围等</w:t>
            </w:r>
          </w:p>
          <w:p w:rsidR="00C95453" w:rsidRDefault="00BF0A4F">
            <w:pPr>
              <w:widowControl/>
              <w:spacing w:line="460" w:lineRule="exact"/>
              <w:ind w:firstLine="643"/>
              <w:rPr>
                <w:rFonts w:ascii="仿宋" w:eastAsia="仿宋" w:hAnsi="仿宋" w:cs="仿宋"/>
                <w:color w:val="000000"/>
                <w:kern w:val="0"/>
                <w:sz w:val="32"/>
                <w:szCs w:val="32"/>
                <w:shd w:val="clear" w:color="auto" w:fill="FFFFFF"/>
              </w:rPr>
            </w:pPr>
            <w:r>
              <w:rPr>
                <w:rFonts w:ascii="仿宋" w:eastAsia="仿宋" w:hAnsi="仿宋" w:cs="仿宋"/>
                <w:color w:val="000000"/>
                <w:kern w:val="0"/>
                <w:sz w:val="32"/>
                <w:szCs w:val="32"/>
                <w:shd w:val="clear" w:color="auto" w:fill="FFFFFF"/>
              </w:rPr>
              <w:t>2019</w:t>
            </w:r>
            <w:r>
              <w:rPr>
                <w:rFonts w:ascii="仿宋" w:eastAsia="仿宋" w:hAnsi="仿宋" w:cs="仿宋" w:hint="eastAsia"/>
                <w:color w:val="000000"/>
                <w:kern w:val="0"/>
                <w:sz w:val="32"/>
                <w:szCs w:val="32"/>
                <w:shd w:val="clear" w:color="auto" w:fill="FFFFFF"/>
              </w:rPr>
              <w:t>年度财政拨款支出</w:t>
            </w:r>
            <w:r>
              <w:rPr>
                <w:rFonts w:ascii="仿宋" w:eastAsia="仿宋" w:hAnsi="仿宋" w:cs="仿宋"/>
                <w:color w:val="000000"/>
                <w:kern w:val="0"/>
                <w:sz w:val="32"/>
                <w:szCs w:val="32"/>
                <w:shd w:val="clear" w:color="auto" w:fill="FFFFFF"/>
              </w:rPr>
              <w:t>1118.27</w:t>
            </w:r>
            <w:r>
              <w:rPr>
                <w:rFonts w:ascii="仿宋" w:eastAsia="仿宋" w:hAnsi="仿宋" w:cs="仿宋" w:hint="eastAsia"/>
                <w:color w:val="000000"/>
                <w:kern w:val="0"/>
                <w:sz w:val="32"/>
                <w:szCs w:val="32"/>
                <w:shd w:val="clear" w:color="auto" w:fill="FFFFFF"/>
              </w:rPr>
              <w:t>万元，占本年支出合计的</w:t>
            </w:r>
            <w:r>
              <w:rPr>
                <w:rFonts w:ascii="仿宋" w:eastAsia="仿宋" w:hAnsi="仿宋" w:cs="仿宋"/>
                <w:color w:val="000000"/>
                <w:kern w:val="0"/>
                <w:sz w:val="32"/>
                <w:szCs w:val="32"/>
                <w:shd w:val="clear" w:color="auto" w:fill="FFFFFF"/>
              </w:rPr>
              <w:t>100%</w:t>
            </w:r>
            <w:r>
              <w:rPr>
                <w:rFonts w:ascii="仿宋" w:eastAsia="仿宋" w:hAnsi="仿宋" w:cs="仿宋" w:hint="eastAsia"/>
                <w:color w:val="000000"/>
                <w:kern w:val="0"/>
                <w:sz w:val="32"/>
                <w:szCs w:val="32"/>
                <w:shd w:val="clear" w:color="auto" w:fill="FFFFFF"/>
              </w:rPr>
              <w:t>。与</w:t>
            </w:r>
            <w:r>
              <w:rPr>
                <w:rFonts w:ascii="仿宋" w:eastAsia="仿宋" w:hAnsi="仿宋" w:cs="仿宋"/>
                <w:color w:val="000000"/>
                <w:kern w:val="0"/>
                <w:sz w:val="32"/>
                <w:szCs w:val="32"/>
                <w:shd w:val="clear" w:color="auto" w:fill="FFFFFF"/>
              </w:rPr>
              <w:t>2018</w:t>
            </w:r>
            <w:r>
              <w:rPr>
                <w:rFonts w:ascii="仿宋" w:eastAsia="仿宋" w:hAnsi="仿宋" w:cs="仿宋" w:hint="eastAsia"/>
                <w:color w:val="000000"/>
                <w:kern w:val="0"/>
                <w:sz w:val="32"/>
                <w:szCs w:val="32"/>
                <w:shd w:val="clear" w:color="auto" w:fill="FFFFFF"/>
              </w:rPr>
              <w:t>年度相比，财政拨款支出减少</w:t>
            </w:r>
            <w:r>
              <w:rPr>
                <w:rFonts w:ascii="仿宋" w:eastAsia="仿宋" w:hAnsi="仿宋" w:cs="仿宋"/>
                <w:color w:val="000000"/>
                <w:kern w:val="0"/>
                <w:sz w:val="32"/>
                <w:szCs w:val="32"/>
                <w:shd w:val="clear" w:color="auto" w:fill="FFFFFF"/>
              </w:rPr>
              <w:t>262</w:t>
            </w:r>
            <w:r>
              <w:rPr>
                <w:rFonts w:ascii="仿宋" w:eastAsia="仿宋" w:hAnsi="仿宋" w:cs="仿宋" w:hint="eastAsia"/>
                <w:color w:val="000000"/>
                <w:kern w:val="0"/>
                <w:sz w:val="32"/>
                <w:szCs w:val="32"/>
                <w:shd w:val="clear" w:color="auto" w:fill="FFFFFF"/>
              </w:rPr>
              <w:t>万元，减少</w:t>
            </w:r>
            <w:r>
              <w:rPr>
                <w:rFonts w:ascii="仿宋" w:eastAsia="仿宋" w:hAnsi="仿宋" w:cs="仿宋"/>
                <w:color w:val="000000"/>
                <w:kern w:val="0"/>
                <w:sz w:val="32"/>
                <w:szCs w:val="32"/>
                <w:shd w:val="clear" w:color="auto" w:fill="FFFFFF"/>
              </w:rPr>
              <w:t>19.01%,</w:t>
            </w:r>
            <w:r>
              <w:rPr>
                <w:rFonts w:ascii="仿宋" w:eastAsia="仿宋" w:hAnsi="仿宋" w:cs="仿宋" w:hint="eastAsia"/>
                <w:color w:val="000000"/>
                <w:kern w:val="0"/>
                <w:sz w:val="32"/>
                <w:szCs w:val="32"/>
                <w:shd w:val="clear" w:color="auto" w:fill="FFFFFF"/>
              </w:rPr>
              <w:t>主要原因是机构改革本单位地震办及知识产权职能划分给应急管理局及市监局，相关资金转入相应单位。本年度财政拨款收入除保障干部职工人员开支及单位正常运行外，项目资金投入占较大比例。夯实开展了华容县工业集中区创建省级高新技术产业园，国家可持续发展试验区梳理复核保牌及华容县创建省级创新型县市等科技三大攻坚。</w:t>
            </w:r>
          </w:p>
          <w:p w:rsidR="00C95453" w:rsidRDefault="00BF0A4F">
            <w:pPr>
              <w:spacing w:line="460" w:lineRule="exact"/>
              <w:ind w:firstLineChars="200" w:firstLine="643"/>
              <w:rPr>
                <w:rFonts w:ascii="仿宋" w:eastAsia="仿宋" w:hAnsi="仿宋" w:cs="黑体"/>
                <w:b/>
                <w:bCs/>
                <w:sz w:val="32"/>
                <w:szCs w:val="32"/>
              </w:rPr>
            </w:pPr>
            <w:r>
              <w:rPr>
                <w:rFonts w:ascii="仿宋" w:eastAsia="仿宋" w:hAnsi="仿宋" w:cs="黑体" w:hint="eastAsia"/>
                <w:b/>
                <w:bCs/>
                <w:sz w:val="32"/>
                <w:szCs w:val="32"/>
              </w:rPr>
              <w:t>二、部门（单位）整体支出管理及使用情况</w:t>
            </w:r>
          </w:p>
          <w:p w:rsidR="00C95453" w:rsidRDefault="00BF0A4F">
            <w:pPr>
              <w:shd w:val="clear" w:color="auto" w:fill="FFFFFF"/>
              <w:spacing w:line="460" w:lineRule="exact"/>
              <w:ind w:firstLineChars="200" w:firstLine="602"/>
              <w:rPr>
                <w:rFonts w:ascii="仿宋" w:eastAsia="仿宋" w:hAnsi="仿宋" w:cs="宋体"/>
                <w:sz w:val="30"/>
                <w:szCs w:val="30"/>
                <w:shd w:val="clear" w:color="auto" w:fill="FFFFFF"/>
              </w:rPr>
            </w:pPr>
            <w:r>
              <w:rPr>
                <w:rFonts w:ascii="仿宋" w:eastAsia="仿宋" w:hAnsi="仿宋" w:cs="宋体" w:hint="eastAsia"/>
                <w:b/>
                <w:bCs/>
                <w:sz w:val="30"/>
                <w:szCs w:val="30"/>
                <w:shd w:val="clear" w:color="auto" w:fill="FFFFFF"/>
              </w:rPr>
              <w:t>1.部门整体支出情况分析</w:t>
            </w:r>
            <w:r>
              <w:rPr>
                <w:rFonts w:ascii="仿宋" w:eastAsia="仿宋" w:hAnsi="仿宋" w:cs="宋体" w:hint="eastAsia"/>
                <w:sz w:val="30"/>
                <w:szCs w:val="30"/>
                <w:shd w:val="clear" w:color="auto" w:fill="FFFFFF"/>
              </w:rPr>
              <w:t>：2019年科技局整体支出1118.27万元，其中基本支出224.34万元，占总支出20.06%；人员支出170.22万元，</w:t>
            </w:r>
            <w:r>
              <w:rPr>
                <w:rFonts w:ascii="仿宋" w:eastAsia="仿宋" w:hAnsi="仿宋" w:cs="宋体" w:hint="eastAsia"/>
                <w:sz w:val="30"/>
                <w:szCs w:val="30"/>
                <w:shd w:val="clear" w:color="auto" w:fill="FFFFFF"/>
              </w:rPr>
              <w:lastRenderedPageBreak/>
              <w:t>占基本支出75.85%；公用支出54.18万元，占基本支出24.15%。</w:t>
            </w:r>
            <w:r>
              <w:rPr>
                <w:rFonts w:ascii="仿宋" w:eastAsia="仿宋" w:hAnsi="仿宋" w:cs="宋体" w:hint="eastAsia"/>
                <w:sz w:val="30"/>
                <w:szCs w:val="30"/>
              </w:rPr>
              <w:t>明细情况如下：</w:t>
            </w:r>
          </w:p>
          <w:tbl>
            <w:tblPr>
              <w:tblW w:w="8128" w:type="dxa"/>
              <w:tblInd w:w="260" w:type="dxa"/>
              <w:tblLayout w:type="fixed"/>
              <w:tblLook w:val="04A0"/>
            </w:tblPr>
            <w:tblGrid>
              <w:gridCol w:w="2188"/>
              <w:gridCol w:w="1800"/>
              <w:gridCol w:w="1980"/>
              <w:gridCol w:w="2160"/>
            </w:tblGrid>
            <w:tr w:rsidR="00C95453">
              <w:trPr>
                <w:trHeight w:val="888"/>
              </w:trPr>
              <w:tc>
                <w:tcPr>
                  <w:tcW w:w="2188" w:type="dxa"/>
                  <w:vMerge w:val="restart"/>
                  <w:tcBorders>
                    <w:top w:val="single" w:sz="4" w:space="0" w:color="auto"/>
                    <w:left w:val="single" w:sz="4" w:space="0" w:color="auto"/>
                    <w:bottom w:val="single" w:sz="4" w:space="0" w:color="auto"/>
                    <w:right w:val="single" w:sz="4" w:space="0" w:color="auto"/>
                  </w:tcBorders>
                  <w:vAlign w:val="center"/>
                </w:tcPr>
                <w:p w:rsidR="00C95453" w:rsidRDefault="00BF0A4F">
                  <w:pPr>
                    <w:spacing w:line="460" w:lineRule="exact"/>
                    <w:rPr>
                      <w:rFonts w:ascii="仿宋" w:eastAsia="仿宋" w:hAnsi="仿宋"/>
                      <w:sz w:val="30"/>
                      <w:szCs w:val="30"/>
                    </w:rPr>
                  </w:pPr>
                  <w:r>
                    <w:rPr>
                      <w:rFonts w:ascii="仿宋" w:eastAsia="仿宋" w:hAnsi="仿宋" w:hint="eastAsia"/>
                      <w:kern w:val="0"/>
                      <w:sz w:val="30"/>
                      <w:szCs w:val="30"/>
                    </w:rPr>
                    <w:t>项目</w:t>
                  </w:r>
                </w:p>
              </w:tc>
              <w:tc>
                <w:tcPr>
                  <w:tcW w:w="1800" w:type="dxa"/>
                  <w:vMerge w:val="restart"/>
                  <w:tcBorders>
                    <w:top w:val="single" w:sz="4" w:space="0" w:color="auto"/>
                    <w:left w:val="nil"/>
                    <w:bottom w:val="single" w:sz="4" w:space="0" w:color="auto"/>
                    <w:right w:val="single" w:sz="4" w:space="0" w:color="auto"/>
                  </w:tcBorders>
                  <w:vAlign w:val="center"/>
                </w:tcPr>
                <w:p w:rsidR="00C95453" w:rsidRDefault="00BF0A4F">
                  <w:pPr>
                    <w:widowControl/>
                    <w:spacing w:line="460" w:lineRule="exact"/>
                    <w:rPr>
                      <w:rFonts w:ascii="仿宋" w:eastAsia="仿宋" w:hAnsi="仿宋"/>
                      <w:kern w:val="0"/>
                      <w:sz w:val="30"/>
                      <w:szCs w:val="30"/>
                    </w:rPr>
                  </w:pPr>
                  <w:r>
                    <w:rPr>
                      <w:rFonts w:ascii="仿宋" w:eastAsia="仿宋" w:hAnsi="仿宋" w:hint="eastAsia"/>
                      <w:kern w:val="0"/>
                      <w:sz w:val="30"/>
                      <w:szCs w:val="30"/>
                    </w:rPr>
                    <w:t>金额</w:t>
                  </w:r>
                </w:p>
              </w:tc>
              <w:tc>
                <w:tcPr>
                  <w:tcW w:w="1980" w:type="dxa"/>
                  <w:vMerge w:val="restart"/>
                  <w:tcBorders>
                    <w:top w:val="single" w:sz="4" w:space="0" w:color="auto"/>
                    <w:left w:val="nil"/>
                    <w:bottom w:val="single" w:sz="4" w:space="0" w:color="auto"/>
                    <w:right w:val="single" w:sz="4" w:space="0" w:color="auto"/>
                  </w:tcBorders>
                  <w:vAlign w:val="center"/>
                </w:tcPr>
                <w:p w:rsidR="00C95453" w:rsidRDefault="00BF0A4F">
                  <w:pPr>
                    <w:widowControl/>
                    <w:spacing w:line="460" w:lineRule="exact"/>
                    <w:rPr>
                      <w:rFonts w:ascii="仿宋" w:eastAsia="仿宋" w:hAnsi="仿宋"/>
                      <w:kern w:val="0"/>
                      <w:sz w:val="30"/>
                      <w:szCs w:val="30"/>
                    </w:rPr>
                  </w:pPr>
                  <w:r>
                    <w:rPr>
                      <w:rFonts w:ascii="仿宋" w:eastAsia="仿宋" w:hAnsi="仿宋" w:hint="eastAsia"/>
                      <w:kern w:val="0"/>
                      <w:sz w:val="30"/>
                      <w:szCs w:val="30"/>
                    </w:rPr>
                    <w:t>占总支出%</w:t>
                  </w:r>
                </w:p>
              </w:tc>
              <w:tc>
                <w:tcPr>
                  <w:tcW w:w="2160" w:type="dxa"/>
                  <w:vMerge w:val="restart"/>
                  <w:tcBorders>
                    <w:top w:val="single" w:sz="4" w:space="0" w:color="auto"/>
                    <w:left w:val="nil"/>
                    <w:bottom w:val="single" w:sz="4" w:space="0" w:color="auto"/>
                    <w:right w:val="single" w:sz="4" w:space="0" w:color="auto"/>
                  </w:tcBorders>
                  <w:vAlign w:val="center"/>
                </w:tcPr>
                <w:p w:rsidR="00C95453" w:rsidRDefault="00BF0A4F">
                  <w:pPr>
                    <w:widowControl/>
                    <w:spacing w:line="460" w:lineRule="exact"/>
                    <w:rPr>
                      <w:rFonts w:ascii="仿宋" w:eastAsia="仿宋" w:hAnsi="仿宋"/>
                      <w:kern w:val="0"/>
                      <w:sz w:val="30"/>
                      <w:szCs w:val="30"/>
                    </w:rPr>
                  </w:pPr>
                  <w:r>
                    <w:rPr>
                      <w:rFonts w:ascii="仿宋" w:eastAsia="仿宋" w:hAnsi="仿宋" w:hint="eastAsia"/>
                      <w:kern w:val="0"/>
                      <w:sz w:val="30"/>
                      <w:szCs w:val="30"/>
                    </w:rPr>
                    <w:t>占基本支出%</w:t>
                  </w:r>
                </w:p>
              </w:tc>
            </w:tr>
            <w:tr w:rsidR="00C95453">
              <w:trPr>
                <w:trHeight w:val="460"/>
              </w:trPr>
              <w:tc>
                <w:tcPr>
                  <w:tcW w:w="2188" w:type="dxa"/>
                  <w:vMerge/>
                  <w:tcBorders>
                    <w:top w:val="single" w:sz="4" w:space="0" w:color="auto"/>
                    <w:left w:val="single" w:sz="4" w:space="0" w:color="auto"/>
                    <w:bottom w:val="single" w:sz="4" w:space="0" w:color="auto"/>
                    <w:right w:val="single" w:sz="4" w:space="0" w:color="auto"/>
                  </w:tcBorders>
                  <w:vAlign w:val="center"/>
                </w:tcPr>
                <w:p w:rsidR="00C95453" w:rsidRDefault="00C95453">
                  <w:pPr>
                    <w:widowControl/>
                    <w:spacing w:line="460" w:lineRule="exact"/>
                    <w:rPr>
                      <w:rFonts w:ascii="仿宋" w:eastAsia="仿宋" w:hAnsi="仿宋"/>
                      <w:sz w:val="30"/>
                      <w:szCs w:val="30"/>
                    </w:rPr>
                  </w:pPr>
                </w:p>
              </w:tc>
              <w:tc>
                <w:tcPr>
                  <w:tcW w:w="1800" w:type="dxa"/>
                  <w:vMerge/>
                  <w:tcBorders>
                    <w:top w:val="single" w:sz="4" w:space="0" w:color="auto"/>
                    <w:left w:val="nil"/>
                    <w:bottom w:val="single" w:sz="4" w:space="0" w:color="auto"/>
                    <w:right w:val="single" w:sz="4" w:space="0" w:color="auto"/>
                  </w:tcBorders>
                  <w:vAlign w:val="center"/>
                </w:tcPr>
                <w:p w:rsidR="00C95453" w:rsidRDefault="00C95453">
                  <w:pPr>
                    <w:widowControl/>
                    <w:spacing w:line="460" w:lineRule="exact"/>
                    <w:rPr>
                      <w:rFonts w:ascii="仿宋" w:eastAsia="仿宋" w:hAnsi="仿宋"/>
                      <w:kern w:val="0"/>
                      <w:sz w:val="30"/>
                      <w:szCs w:val="30"/>
                    </w:rPr>
                  </w:pPr>
                </w:p>
              </w:tc>
              <w:tc>
                <w:tcPr>
                  <w:tcW w:w="1980" w:type="dxa"/>
                  <w:vMerge/>
                  <w:tcBorders>
                    <w:top w:val="single" w:sz="4" w:space="0" w:color="auto"/>
                    <w:left w:val="nil"/>
                    <w:bottom w:val="single" w:sz="4" w:space="0" w:color="auto"/>
                    <w:right w:val="single" w:sz="4" w:space="0" w:color="auto"/>
                  </w:tcBorders>
                  <w:vAlign w:val="center"/>
                </w:tcPr>
                <w:p w:rsidR="00C95453" w:rsidRDefault="00C95453">
                  <w:pPr>
                    <w:widowControl/>
                    <w:spacing w:line="460" w:lineRule="exact"/>
                    <w:rPr>
                      <w:rFonts w:ascii="仿宋" w:eastAsia="仿宋" w:hAnsi="仿宋"/>
                      <w:kern w:val="0"/>
                      <w:sz w:val="30"/>
                      <w:szCs w:val="30"/>
                    </w:rPr>
                  </w:pPr>
                </w:p>
              </w:tc>
              <w:tc>
                <w:tcPr>
                  <w:tcW w:w="2160" w:type="dxa"/>
                  <w:vMerge/>
                  <w:tcBorders>
                    <w:top w:val="single" w:sz="4" w:space="0" w:color="auto"/>
                    <w:left w:val="nil"/>
                    <w:bottom w:val="single" w:sz="4" w:space="0" w:color="auto"/>
                    <w:right w:val="single" w:sz="4" w:space="0" w:color="auto"/>
                  </w:tcBorders>
                  <w:vAlign w:val="center"/>
                </w:tcPr>
                <w:p w:rsidR="00C95453" w:rsidRDefault="00C95453">
                  <w:pPr>
                    <w:widowControl/>
                    <w:spacing w:line="460" w:lineRule="exact"/>
                    <w:rPr>
                      <w:rFonts w:ascii="仿宋" w:eastAsia="仿宋" w:hAnsi="仿宋"/>
                      <w:kern w:val="0"/>
                      <w:sz w:val="30"/>
                      <w:szCs w:val="30"/>
                    </w:rPr>
                  </w:pPr>
                </w:p>
              </w:tc>
            </w:tr>
            <w:tr w:rsidR="00C95453">
              <w:trPr>
                <w:trHeight w:val="406"/>
              </w:trPr>
              <w:tc>
                <w:tcPr>
                  <w:tcW w:w="2188" w:type="dxa"/>
                  <w:tcBorders>
                    <w:top w:val="nil"/>
                    <w:left w:val="single" w:sz="4" w:space="0" w:color="auto"/>
                    <w:bottom w:val="single" w:sz="4" w:space="0" w:color="auto"/>
                    <w:right w:val="single" w:sz="4" w:space="0" w:color="auto"/>
                  </w:tcBorders>
                  <w:vAlign w:val="center"/>
                </w:tcPr>
                <w:p w:rsidR="00C95453" w:rsidRDefault="00BF0A4F">
                  <w:pPr>
                    <w:widowControl/>
                    <w:spacing w:line="460" w:lineRule="exact"/>
                    <w:rPr>
                      <w:rFonts w:ascii="仿宋" w:eastAsia="仿宋" w:hAnsi="仿宋"/>
                      <w:b/>
                      <w:bCs/>
                      <w:kern w:val="0"/>
                      <w:sz w:val="30"/>
                      <w:szCs w:val="30"/>
                    </w:rPr>
                  </w:pPr>
                  <w:r>
                    <w:rPr>
                      <w:rFonts w:ascii="仿宋" w:eastAsia="仿宋" w:hAnsi="仿宋" w:hint="eastAsia"/>
                      <w:b/>
                      <w:bCs/>
                      <w:kern w:val="0"/>
                      <w:sz w:val="30"/>
                      <w:szCs w:val="30"/>
                    </w:rPr>
                    <w:t>部门支出</w:t>
                  </w:r>
                </w:p>
              </w:tc>
              <w:tc>
                <w:tcPr>
                  <w:tcW w:w="1800" w:type="dxa"/>
                  <w:tcBorders>
                    <w:top w:val="nil"/>
                    <w:left w:val="nil"/>
                    <w:bottom w:val="single" w:sz="4" w:space="0" w:color="auto"/>
                    <w:right w:val="single" w:sz="4" w:space="0" w:color="auto"/>
                  </w:tcBorders>
                  <w:vAlign w:val="center"/>
                </w:tcPr>
                <w:p w:rsidR="00C95453" w:rsidRDefault="00BF0A4F">
                  <w:pPr>
                    <w:widowControl/>
                    <w:spacing w:line="460" w:lineRule="exact"/>
                    <w:rPr>
                      <w:rFonts w:ascii="仿宋" w:eastAsia="仿宋" w:hAnsi="仿宋"/>
                      <w:kern w:val="0"/>
                      <w:sz w:val="30"/>
                      <w:szCs w:val="30"/>
                    </w:rPr>
                  </w:pPr>
                  <w:r>
                    <w:rPr>
                      <w:rFonts w:ascii="仿宋" w:eastAsia="仿宋" w:hAnsi="仿宋" w:hint="eastAsia"/>
                      <w:kern w:val="0"/>
                      <w:sz w:val="30"/>
                      <w:szCs w:val="30"/>
                    </w:rPr>
                    <w:t>1118.27</w:t>
                  </w:r>
                </w:p>
              </w:tc>
              <w:tc>
                <w:tcPr>
                  <w:tcW w:w="1980" w:type="dxa"/>
                  <w:tcBorders>
                    <w:top w:val="nil"/>
                    <w:left w:val="nil"/>
                    <w:bottom w:val="single" w:sz="4" w:space="0" w:color="auto"/>
                    <w:right w:val="single" w:sz="4" w:space="0" w:color="auto"/>
                  </w:tcBorders>
                  <w:vAlign w:val="center"/>
                </w:tcPr>
                <w:p w:rsidR="00C95453" w:rsidRDefault="00BF0A4F">
                  <w:pPr>
                    <w:widowControl/>
                    <w:spacing w:line="460" w:lineRule="exact"/>
                    <w:rPr>
                      <w:rFonts w:ascii="仿宋" w:eastAsia="仿宋" w:hAnsi="仿宋"/>
                      <w:kern w:val="0"/>
                      <w:sz w:val="30"/>
                      <w:szCs w:val="30"/>
                    </w:rPr>
                  </w:pPr>
                  <w:r>
                    <w:rPr>
                      <w:rFonts w:ascii="仿宋" w:eastAsia="仿宋" w:hAnsi="仿宋" w:hint="eastAsia"/>
                      <w:kern w:val="0"/>
                      <w:sz w:val="30"/>
                      <w:szCs w:val="30"/>
                    </w:rPr>
                    <w:t xml:space="preserve">100　</w:t>
                  </w:r>
                </w:p>
              </w:tc>
              <w:tc>
                <w:tcPr>
                  <w:tcW w:w="2160" w:type="dxa"/>
                  <w:tcBorders>
                    <w:top w:val="nil"/>
                    <w:left w:val="nil"/>
                    <w:bottom w:val="single" w:sz="4" w:space="0" w:color="auto"/>
                    <w:right w:val="single" w:sz="4" w:space="0" w:color="auto"/>
                  </w:tcBorders>
                  <w:vAlign w:val="center"/>
                </w:tcPr>
                <w:p w:rsidR="00C95453" w:rsidRDefault="00BF0A4F">
                  <w:pPr>
                    <w:widowControl/>
                    <w:spacing w:line="460" w:lineRule="exact"/>
                    <w:rPr>
                      <w:rFonts w:ascii="仿宋" w:eastAsia="仿宋" w:hAnsi="仿宋"/>
                      <w:kern w:val="0"/>
                      <w:sz w:val="30"/>
                      <w:szCs w:val="30"/>
                    </w:rPr>
                  </w:pPr>
                  <w:r>
                    <w:rPr>
                      <w:rFonts w:ascii="仿宋" w:eastAsia="仿宋" w:hAnsi="仿宋" w:hint="eastAsia"/>
                      <w:kern w:val="0"/>
                      <w:sz w:val="30"/>
                      <w:szCs w:val="30"/>
                    </w:rPr>
                    <w:t xml:space="preserve">100　</w:t>
                  </w:r>
                </w:p>
              </w:tc>
            </w:tr>
            <w:tr w:rsidR="00C95453">
              <w:trPr>
                <w:trHeight w:val="406"/>
              </w:trPr>
              <w:tc>
                <w:tcPr>
                  <w:tcW w:w="2188" w:type="dxa"/>
                  <w:tcBorders>
                    <w:top w:val="nil"/>
                    <w:left w:val="single" w:sz="4" w:space="0" w:color="auto"/>
                    <w:bottom w:val="single" w:sz="4" w:space="0" w:color="auto"/>
                    <w:right w:val="single" w:sz="4" w:space="0" w:color="auto"/>
                  </w:tcBorders>
                  <w:vAlign w:val="center"/>
                </w:tcPr>
                <w:p w:rsidR="00C95453" w:rsidRDefault="00BF0A4F">
                  <w:pPr>
                    <w:widowControl/>
                    <w:spacing w:line="460" w:lineRule="exact"/>
                    <w:rPr>
                      <w:rFonts w:ascii="仿宋" w:eastAsia="仿宋" w:hAnsi="仿宋"/>
                      <w:b/>
                      <w:bCs/>
                      <w:kern w:val="0"/>
                      <w:sz w:val="30"/>
                      <w:szCs w:val="30"/>
                    </w:rPr>
                  </w:pPr>
                  <w:r>
                    <w:rPr>
                      <w:rFonts w:ascii="仿宋" w:eastAsia="仿宋" w:hAnsi="仿宋" w:hint="eastAsia"/>
                      <w:b/>
                      <w:bCs/>
                      <w:kern w:val="0"/>
                      <w:sz w:val="30"/>
                      <w:szCs w:val="30"/>
                    </w:rPr>
                    <w:t>基本支出</w:t>
                  </w:r>
                </w:p>
              </w:tc>
              <w:tc>
                <w:tcPr>
                  <w:tcW w:w="1800" w:type="dxa"/>
                  <w:tcBorders>
                    <w:top w:val="nil"/>
                    <w:left w:val="nil"/>
                    <w:bottom w:val="single" w:sz="4" w:space="0" w:color="auto"/>
                    <w:right w:val="single" w:sz="4" w:space="0" w:color="auto"/>
                  </w:tcBorders>
                  <w:vAlign w:val="center"/>
                </w:tcPr>
                <w:p w:rsidR="00C95453" w:rsidRDefault="00BF0A4F">
                  <w:pPr>
                    <w:widowControl/>
                    <w:spacing w:line="460" w:lineRule="exact"/>
                    <w:rPr>
                      <w:rFonts w:ascii="仿宋" w:eastAsia="仿宋" w:hAnsi="仿宋"/>
                      <w:kern w:val="0"/>
                      <w:sz w:val="30"/>
                      <w:szCs w:val="30"/>
                    </w:rPr>
                  </w:pPr>
                  <w:r>
                    <w:rPr>
                      <w:rFonts w:ascii="仿宋" w:eastAsia="仿宋" w:hAnsi="仿宋" w:hint="eastAsia"/>
                      <w:kern w:val="0"/>
                      <w:sz w:val="30"/>
                      <w:szCs w:val="30"/>
                    </w:rPr>
                    <w:t>224.34</w:t>
                  </w:r>
                </w:p>
              </w:tc>
              <w:tc>
                <w:tcPr>
                  <w:tcW w:w="1980" w:type="dxa"/>
                  <w:tcBorders>
                    <w:top w:val="nil"/>
                    <w:left w:val="nil"/>
                    <w:bottom w:val="single" w:sz="4" w:space="0" w:color="auto"/>
                    <w:right w:val="single" w:sz="4" w:space="0" w:color="auto"/>
                  </w:tcBorders>
                  <w:vAlign w:val="center"/>
                </w:tcPr>
                <w:p w:rsidR="00C95453" w:rsidRDefault="00BF0A4F">
                  <w:pPr>
                    <w:widowControl/>
                    <w:spacing w:line="460" w:lineRule="exact"/>
                    <w:rPr>
                      <w:rFonts w:ascii="仿宋" w:eastAsia="仿宋" w:hAnsi="仿宋"/>
                      <w:kern w:val="0"/>
                      <w:sz w:val="30"/>
                      <w:szCs w:val="30"/>
                    </w:rPr>
                  </w:pPr>
                  <w:r>
                    <w:rPr>
                      <w:rFonts w:ascii="仿宋" w:eastAsia="仿宋" w:hAnsi="仿宋" w:hint="eastAsia"/>
                      <w:kern w:val="0"/>
                      <w:sz w:val="30"/>
                      <w:szCs w:val="30"/>
                    </w:rPr>
                    <w:t>20.06</w:t>
                  </w:r>
                </w:p>
              </w:tc>
              <w:tc>
                <w:tcPr>
                  <w:tcW w:w="2160" w:type="dxa"/>
                  <w:tcBorders>
                    <w:top w:val="nil"/>
                    <w:left w:val="nil"/>
                    <w:bottom w:val="single" w:sz="4" w:space="0" w:color="auto"/>
                    <w:right w:val="single" w:sz="4" w:space="0" w:color="auto"/>
                  </w:tcBorders>
                  <w:vAlign w:val="center"/>
                </w:tcPr>
                <w:p w:rsidR="00C95453" w:rsidRDefault="00BF0A4F">
                  <w:pPr>
                    <w:widowControl/>
                    <w:spacing w:line="460" w:lineRule="exact"/>
                    <w:rPr>
                      <w:rFonts w:ascii="仿宋" w:eastAsia="仿宋" w:hAnsi="仿宋"/>
                      <w:kern w:val="0"/>
                      <w:sz w:val="30"/>
                      <w:szCs w:val="30"/>
                    </w:rPr>
                  </w:pPr>
                  <w:r>
                    <w:rPr>
                      <w:rFonts w:ascii="仿宋" w:eastAsia="仿宋" w:hAnsi="仿宋" w:hint="eastAsia"/>
                      <w:kern w:val="0"/>
                      <w:sz w:val="30"/>
                      <w:szCs w:val="30"/>
                    </w:rPr>
                    <w:t>100</w:t>
                  </w:r>
                </w:p>
              </w:tc>
            </w:tr>
            <w:tr w:rsidR="00C95453">
              <w:trPr>
                <w:trHeight w:val="406"/>
              </w:trPr>
              <w:tc>
                <w:tcPr>
                  <w:tcW w:w="2188" w:type="dxa"/>
                  <w:tcBorders>
                    <w:top w:val="nil"/>
                    <w:left w:val="single" w:sz="4" w:space="0" w:color="auto"/>
                    <w:bottom w:val="single" w:sz="4" w:space="0" w:color="auto"/>
                    <w:right w:val="single" w:sz="4" w:space="0" w:color="auto"/>
                  </w:tcBorders>
                  <w:vAlign w:val="center"/>
                </w:tcPr>
                <w:p w:rsidR="00C95453" w:rsidRDefault="00BF0A4F">
                  <w:pPr>
                    <w:widowControl/>
                    <w:spacing w:line="460" w:lineRule="exact"/>
                    <w:ind w:firstLineChars="100" w:firstLine="300"/>
                    <w:rPr>
                      <w:rFonts w:ascii="仿宋" w:eastAsia="仿宋" w:hAnsi="仿宋"/>
                      <w:kern w:val="0"/>
                      <w:sz w:val="30"/>
                      <w:szCs w:val="30"/>
                    </w:rPr>
                  </w:pPr>
                  <w:r>
                    <w:rPr>
                      <w:rFonts w:ascii="仿宋" w:eastAsia="仿宋" w:hAnsi="仿宋" w:hint="eastAsia"/>
                      <w:kern w:val="0"/>
                      <w:sz w:val="30"/>
                      <w:szCs w:val="30"/>
                    </w:rPr>
                    <w:t>人员支出</w:t>
                  </w:r>
                </w:p>
              </w:tc>
              <w:tc>
                <w:tcPr>
                  <w:tcW w:w="1800" w:type="dxa"/>
                  <w:tcBorders>
                    <w:top w:val="nil"/>
                    <w:left w:val="nil"/>
                    <w:bottom w:val="single" w:sz="4" w:space="0" w:color="auto"/>
                    <w:right w:val="single" w:sz="4" w:space="0" w:color="auto"/>
                  </w:tcBorders>
                  <w:vAlign w:val="center"/>
                </w:tcPr>
                <w:p w:rsidR="00C95453" w:rsidRDefault="00BF0A4F">
                  <w:pPr>
                    <w:widowControl/>
                    <w:spacing w:line="460" w:lineRule="exact"/>
                    <w:rPr>
                      <w:rFonts w:ascii="仿宋" w:eastAsia="仿宋" w:hAnsi="仿宋"/>
                      <w:kern w:val="0"/>
                      <w:sz w:val="30"/>
                      <w:szCs w:val="30"/>
                    </w:rPr>
                  </w:pPr>
                  <w:r>
                    <w:rPr>
                      <w:rFonts w:ascii="仿宋" w:eastAsia="仿宋" w:hAnsi="仿宋" w:hint="eastAsia"/>
                      <w:kern w:val="0"/>
                      <w:sz w:val="30"/>
                      <w:szCs w:val="30"/>
                    </w:rPr>
                    <w:t>170.16</w:t>
                  </w:r>
                </w:p>
              </w:tc>
              <w:tc>
                <w:tcPr>
                  <w:tcW w:w="1980" w:type="dxa"/>
                  <w:tcBorders>
                    <w:top w:val="nil"/>
                    <w:left w:val="nil"/>
                    <w:bottom w:val="single" w:sz="4" w:space="0" w:color="auto"/>
                    <w:right w:val="single" w:sz="4" w:space="0" w:color="auto"/>
                  </w:tcBorders>
                  <w:vAlign w:val="center"/>
                </w:tcPr>
                <w:p w:rsidR="00C95453" w:rsidRDefault="00BF0A4F">
                  <w:pPr>
                    <w:widowControl/>
                    <w:spacing w:line="460" w:lineRule="exact"/>
                    <w:rPr>
                      <w:rFonts w:ascii="仿宋" w:eastAsia="仿宋" w:hAnsi="仿宋"/>
                      <w:kern w:val="0"/>
                      <w:sz w:val="30"/>
                      <w:szCs w:val="30"/>
                    </w:rPr>
                  </w:pPr>
                  <w:r>
                    <w:rPr>
                      <w:rFonts w:ascii="仿宋" w:eastAsia="仿宋" w:hAnsi="仿宋" w:hint="eastAsia"/>
                      <w:kern w:val="0"/>
                      <w:sz w:val="30"/>
                      <w:szCs w:val="30"/>
                    </w:rPr>
                    <w:t>15.22</w:t>
                  </w:r>
                </w:p>
              </w:tc>
              <w:tc>
                <w:tcPr>
                  <w:tcW w:w="2160" w:type="dxa"/>
                  <w:tcBorders>
                    <w:top w:val="nil"/>
                    <w:left w:val="nil"/>
                    <w:bottom w:val="single" w:sz="4" w:space="0" w:color="auto"/>
                    <w:right w:val="single" w:sz="4" w:space="0" w:color="auto"/>
                  </w:tcBorders>
                  <w:vAlign w:val="center"/>
                </w:tcPr>
                <w:p w:rsidR="00C95453" w:rsidRDefault="00BF0A4F">
                  <w:pPr>
                    <w:widowControl/>
                    <w:spacing w:line="460" w:lineRule="exact"/>
                    <w:rPr>
                      <w:rFonts w:ascii="仿宋" w:eastAsia="仿宋" w:hAnsi="仿宋"/>
                      <w:kern w:val="0"/>
                      <w:sz w:val="30"/>
                      <w:szCs w:val="30"/>
                    </w:rPr>
                  </w:pPr>
                  <w:r>
                    <w:rPr>
                      <w:rFonts w:ascii="仿宋" w:eastAsia="仿宋" w:hAnsi="仿宋" w:hint="eastAsia"/>
                      <w:kern w:val="0"/>
                      <w:sz w:val="30"/>
                      <w:szCs w:val="30"/>
                    </w:rPr>
                    <w:t>75.85</w:t>
                  </w:r>
                </w:p>
              </w:tc>
            </w:tr>
            <w:tr w:rsidR="00C95453">
              <w:trPr>
                <w:trHeight w:val="255"/>
              </w:trPr>
              <w:tc>
                <w:tcPr>
                  <w:tcW w:w="2188" w:type="dxa"/>
                  <w:tcBorders>
                    <w:top w:val="nil"/>
                    <w:left w:val="single" w:sz="4" w:space="0" w:color="auto"/>
                    <w:bottom w:val="single" w:sz="4" w:space="0" w:color="auto"/>
                    <w:right w:val="single" w:sz="4" w:space="0" w:color="auto"/>
                  </w:tcBorders>
                  <w:vAlign w:val="center"/>
                </w:tcPr>
                <w:p w:rsidR="00C95453" w:rsidRDefault="00BF0A4F">
                  <w:pPr>
                    <w:widowControl/>
                    <w:spacing w:line="460" w:lineRule="exact"/>
                    <w:ind w:firstLineChars="100" w:firstLine="300"/>
                    <w:rPr>
                      <w:rFonts w:ascii="仿宋" w:eastAsia="仿宋" w:hAnsi="仿宋"/>
                      <w:kern w:val="0"/>
                      <w:sz w:val="30"/>
                      <w:szCs w:val="30"/>
                    </w:rPr>
                  </w:pPr>
                  <w:r>
                    <w:rPr>
                      <w:rFonts w:ascii="仿宋" w:eastAsia="仿宋" w:hAnsi="仿宋" w:hint="eastAsia"/>
                      <w:kern w:val="0"/>
                      <w:sz w:val="30"/>
                      <w:szCs w:val="30"/>
                    </w:rPr>
                    <w:t>公用支出</w:t>
                  </w:r>
                </w:p>
              </w:tc>
              <w:tc>
                <w:tcPr>
                  <w:tcW w:w="1800" w:type="dxa"/>
                  <w:tcBorders>
                    <w:top w:val="nil"/>
                    <w:left w:val="nil"/>
                    <w:bottom w:val="single" w:sz="4" w:space="0" w:color="auto"/>
                    <w:right w:val="single" w:sz="4" w:space="0" w:color="auto"/>
                  </w:tcBorders>
                  <w:vAlign w:val="center"/>
                </w:tcPr>
                <w:p w:rsidR="00C95453" w:rsidRDefault="00BF0A4F">
                  <w:pPr>
                    <w:widowControl/>
                    <w:spacing w:line="460" w:lineRule="exact"/>
                    <w:rPr>
                      <w:rFonts w:ascii="仿宋" w:eastAsia="仿宋" w:hAnsi="仿宋"/>
                      <w:kern w:val="0"/>
                      <w:sz w:val="30"/>
                      <w:szCs w:val="30"/>
                    </w:rPr>
                  </w:pPr>
                  <w:r>
                    <w:rPr>
                      <w:rFonts w:ascii="仿宋" w:eastAsia="仿宋" w:hAnsi="仿宋" w:hint="eastAsia"/>
                      <w:kern w:val="0"/>
                      <w:sz w:val="30"/>
                      <w:szCs w:val="30"/>
                    </w:rPr>
                    <w:t>54.18</w:t>
                  </w:r>
                </w:p>
              </w:tc>
              <w:tc>
                <w:tcPr>
                  <w:tcW w:w="1980" w:type="dxa"/>
                  <w:tcBorders>
                    <w:top w:val="nil"/>
                    <w:left w:val="nil"/>
                    <w:bottom w:val="single" w:sz="4" w:space="0" w:color="auto"/>
                    <w:right w:val="single" w:sz="4" w:space="0" w:color="auto"/>
                  </w:tcBorders>
                  <w:vAlign w:val="center"/>
                </w:tcPr>
                <w:p w:rsidR="00C95453" w:rsidRDefault="00BF0A4F">
                  <w:pPr>
                    <w:widowControl/>
                    <w:spacing w:line="460" w:lineRule="exact"/>
                    <w:rPr>
                      <w:rFonts w:ascii="仿宋" w:eastAsia="仿宋" w:hAnsi="仿宋"/>
                      <w:kern w:val="0"/>
                      <w:sz w:val="30"/>
                      <w:szCs w:val="30"/>
                    </w:rPr>
                  </w:pPr>
                  <w:r>
                    <w:rPr>
                      <w:rFonts w:ascii="仿宋" w:eastAsia="仿宋" w:hAnsi="仿宋" w:hint="eastAsia"/>
                      <w:kern w:val="0"/>
                      <w:sz w:val="30"/>
                      <w:szCs w:val="30"/>
                    </w:rPr>
                    <w:t>4.84</w:t>
                  </w:r>
                </w:p>
              </w:tc>
              <w:tc>
                <w:tcPr>
                  <w:tcW w:w="2160" w:type="dxa"/>
                  <w:tcBorders>
                    <w:top w:val="nil"/>
                    <w:left w:val="nil"/>
                    <w:bottom w:val="single" w:sz="4" w:space="0" w:color="auto"/>
                    <w:right w:val="single" w:sz="4" w:space="0" w:color="auto"/>
                  </w:tcBorders>
                  <w:vAlign w:val="center"/>
                </w:tcPr>
                <w:p w:rsidR="00C95453" w:rsidRDefault="00BF0A4F">
                  <w:pPr>
                    <w:widowControl/>
                    <w:spacing w:line="460" w:lineRule="exact"/>
                    <w:rPr>
                      <w:rFonts w:ascii="仿宋" w:eastAsia="仿宋" w:hAnsi="仿宋"/>
                      <w:kern w:val="0"/>
                      <w:sz w:val="30"/>
                      <w:szCs w:val="30"/>
                    </w:rPr>
                  </w:pPr>
                  <w:r>
                    <w:rPr>
                      <w:rFonts w:ascii="仿宋" w:eastAsia="仿宋" w:hAnsi="仿宋" w:hint="eastAsia"/>
                      <w:kern w:val="0"/>
                      <w:sz w:val="30"/>
                      <w:szCs w:val="30"/>
                    </w:rPr>
                    <w:t>24.15</w:t>
                  </w:r>
                </w:p>
              </w:tc>
            </w:tr>
            <w:tr w:rsidR="00C95453">
              <w:trPr>
                <w:trHeight w:val="240"/>
              </w:trPr>
              <w:tc>
                <w:tcPr>
                  <w:tcW w:w="2188" w:type="dxa"/>
                  <w:tcBorders>
                    <w:top w:val="single" w:sz="4" w:space="0" w:color="auto"/>
                    <w:left w:val="single" w:sz="4" w:space="0" w:color="auto"/>
                    <w:bottom w:val="single" w:sz="4" w:space="0" w:color="auto"/>
                    <w:right w:val="single" w:sz="4" w:space="0" w:color="auto"/>
                  </w:tcBorders>
                  <w:vAlign w:val="center"/>
                </w:tcPr>
                <w:p w:rsidR="00C95453" w:rsidRDefault="00BF0A4F">
                  <w:pPr>
                    <w:spacing w:line="460" w:lineRule="exact"/>
                    <w:rPr>
                      <w:rFonts w:ascii="仿宋" w:eastAsia="仿宋" w:hAnsi="仿宋"/>
                      <w:kern w:val="0"/>
                      <w:sz w:val="30"/>
                      <w:szCs w:val="30"/>
                    </w:rPr>
                  </w:pPr>
                  <w:r>
                    <w:rPr>
                      <w:rFonts w:ascii="仿宋" w:eastAsia="仿宋" w:hAnsi="仿宋" w:hint="eastAsia"/>
                      <w:b/>
                      <w:bCs/>
                      <w:kern w:val="0"/>
                      <w:sz w:val="30"/>
                      <w:szCs w:val="30"/>
                    </w:rPr>
                    <w:t>项目支出</w:t>
                  </w:r>
                </w:p>
              </w:tc>
              <w:tc>
                <w:tcPr>
                  <w:tcW w:w="1800" w:type="dxa"/>
                  <w:tcBorders>
                    <w:top w:val="single" w:sz="4" w:space="0" w:color="auto"/>
                    <w:left w:val="nil"/>
                    <w:bottom w:val="single" w:sz="4" w:space="0" w:color="auto"/>
                    <w:right w:val="single" w:sz="4" w:space="0" w:color="auto"/>
                  </w:tcBorders>
                  <w:vAlign w:val="center"/>
                </w:tcPr>
                <w:p w:rsidR="00C95453" w:rsidRDefault="00BF0A4F">
                  <w:pPr>
                    <w:spacing w:line="460" w:lineRule="exact"/>
                    <w:rPr>
                      <w:rFonts w:ascii="仿宋" w:eastAsia="仿宋" w:hAnsi="仿宋"/>
                      <w:kern w:val="0"/>
                      <w:sz w:val="30"/>
                      <w:szCs w:val="30"/>
                    </w:rPr>
                  </w:pPr>
                  <w:r>
                    <w:rPr>
                      <w:rFonts w:ascii="仿宋" w:eastAsia="仿宋" w:hAnsi="仿宋" w:hint="eastAsia"/>
                      <w:kern w:val="0"/>
                      <w:sz w:val="30"/>
                      <w:szCs w:val="30"/>
                    </w:rPr>
                    <w:t>893.93</w:t>
                  </w:r>
                </w:p>
              </w:tc>
              <w:tc>
                <w:tcPr>
                  <w:tcW w:w="1980" w:type="dxa"/>
                  <w:tcBorders>
                    <w:top w:val="single" w:sz="4" w:space="0" w:color="auto"/>
                    <w:left w:val="nil"/>
                    <w:bottom w:val="single" w:sz="4" w:space="0" w:color="auto"/>
                    <w:right w:val="single" w:sz="4" w:space="0" w:color="auto"/>
                  </w:tcBorders>
                  <w:vAlign w:val="center"/>
                </w:tcPr>
                <w:p w:rsidR="00C95453" w:rsidRDefault="00BF0A4F">
                  <w:pPr>
                    <w:spacing w:line="460" w:lineRule="exact"/>
                    <w:rPr>
                      <w:rFonts w:ascii="仿宋" w:eastAsia="仿宋" w:hAnsi="仿宋"/>
                      <w:kern w:val="0"/>
                      <w:sz w:val="30"/>
                      <w:szCs w:val="30"/>
                    </w:rPr>
                  </w:pPr>
                  <w:r>
                    <w:rPr>
                      <w:rFonts w:ascii="仿宋" w:eastAsia="仿宋" w:hAnsi="仿宋" w:hint="eastAsia"/>
                      <w:kern w:val="0"/>
                      <w:sz w:val="30"/>
                      <w:szCs w:val="30"/>
                    </w:rPr>
                    <w:t>79.94</w:t>
                  </w:r>
                </w:p>
              </w:tc>
              <w:tc>
                <w:tcPr>
                  <w:tcW w:w="2160" w:type="dxa"/>
                  <w:tcBorders>
                    <w:top w:val="single" w:sz="4" w:space="0" w:color="auto"/>
                    <w:left w:val="nil"/>
                    <w:bottom w:val="single" w:sz="4" w:space="0" w:color="auto"/>
                    <w:right w:val="single" w:sz="4" w:space="0" w:color="auto"/>
                  </w:tcBorders>
                  <w:vAlign w:val="center"/>
                </w:tcPr>
                <w:p w:rsidR="00C95453" w:rsidRDefault="00C95453">
                  <w:pPr>
                    <w:spacing w:line="460" w:lineRule="exact"/>
                    <w:rPr>
                      <w:rFonts w:ascii="仿宋" w:eastAsia="仿宋" w:hAnsi="仿宋"/>
                      <w:kern w:val="0"/>
                      <w:sz w:val="30"/>
                      <w:szCs w:val="30"/>
                    </w:rPr>
                  </w:pPr>
                </w:p>
              </w:tc>
            </w:tr>
          </w:tbl>
          <w:p w:rsidR="00C95453" w:rsidRDefault="00BF0A4F">
            <w:pPr>
              <w:spacing w:line="460" w:lineRule="exact"/>
              <w:ind w:firstLineChars="200" w:firstLine="602"/>
              <w:rPr>
                <w:rFonts w:ascii="仿宋" w:eastAsia="仿宋" w:hAnsi="仿宋"/>
                <w:sz w:val="30"/>
                <w:szCs w:val="30"/>
              </w:rPr>
            </w:pPr>
            <w:r>
              <w:rPr>
                <w:rFonts w:ascii="仿宋" w:eastAsia="仿宋" w:hAnsi="仿宋" w:hint="eastAsia"/>
                <w:b/>
                <w:bCs/>
                <w:sz w:val="30"/>
                <w:szCs w:val="30"/>
              </w:rPr>
              <w:t>2</w:t>
            </w:r>
            <w:r>
              <w:rPr>
                <w:rFonts w:ascii="仿宋" w:eastAsia="仿宋" w:hAnsi="仿宋" w:hint="eastAsia"/>
                <w:sz w:val="30"/>
                <w:szCs w:val="30"/>
              </w:rPr>
              <w:t>.</w:t>
            </w:r>
            <w:r>
              <w:rPr>
                <w:rFonts w:ascii="仿宋" w:eastAsia="仿宋" w:hAnsi="仿宋" w:hint="eastAsia"/>
                <w:b/>
                <w:bCs/>
                <w:sz w:val="30"/>
                <w:szCs w:val="30"/>
              </w:rPr>
              <w:t>“三公经费”支出情况分析：</w:t>
            </w:r>
            <w:r>
              <w:rPr>
                <w:rFonts w:ascii="仿宋" w:eastAsia="仿宋" w:hAnsi="仿宋" w:hint="eastAsia"/>
                <w:sz w:val="30"/>
                <w:szCs w:val="30"/>
              </w:rPr>
              <w:t>2019年科技局“三公经费”预算拨入1万元，实际开支0.95万元。</w:t>
            </w:r>
          </w:p>
          <w:p w:rsidR="00C95453" w:rsidRDefault="00BF0A4F">
            <w:pPr>
              <w:spacing w:line="460" w:lineRule="exact"/>
              <w:rPr>
                <w:rFonts w:ascii="仿宋" w:eastAsia="仿宋" w:hAnsi="仿宋" w:cs="宋体"/>
                <w:sz w:val="30"/>
                <w:szCs w:val="30"/>
              </w:rPr>
            </w:pPr>
            <w:r>
              <w:rPr>
                <w:rFonts w:ascii="仿宋" w:eastAsia="仿宋" w:hAnsi="仿宋" w:hint="eastAsia"/>
                <w:b/>
                <w:bCs/>
                <w:sz w:val="30"/>
                <w:szCs w:val="30"/>
              </w:rPr>
              <w:t>3.固定资产管理情况分析</w:t>
            </w:r>
            <w:r>
              <w:rPr>
                <w:rFonts w:ascii="仿宋" w:eastAsia="仿宋" w:hAnsi="仿宋" w:hint="eastAsia"/>
                <w:sz w:val="30"/>
                <w:szCs w:val="30"/>
              </w:rPr>
              <w:t>：按照例行节约，物尽其用的原则，资产管理采取统一建账，统一核算管理，对每件固定资产使用明确保管职责，闲置的资产，由办公室统一调整，合理流动，发挥其效益；至2019年12月末固定资产102.28万元</w:t>
            </w:r>
            <w:r>
              <w:rPr>
                <w:rFonts w:ascii="仿宋" w:eastAsia="仿宋" w:hAnsi="仿宋" w:cs="宋体" w:hint="eastAsia"/>
                <w:sz w:val="30"/>
                <w:szCs w:val="30"/>
              </w:rPr>
              <w:t>。</w:t>
            </w:r>
          </w:p>
          <w:p w:rsidR="00C95453" w:rsidRDefault="00BF0A4F">
            <w:pPr>
              <w:spacing w:line="460" w:lineRule="exact"/>
              <w:ind w:firstLineChars="196" w:firstLine="590"/>
              <w:rPr>
                <w:rFonts w:ascii="仿宋" w:eastAsia="仿宋" w:hAnsi="仿宋"/>
                <w:b/>
                <w:bCs/>
                <w:sz w:val="30"/>
                <w:szCs w:val="30"/>
              </w:rPr>
            </w:pPr>
            <w:r>
              <w:rPr>
                <w:rFonts w:ascii="仿宋" w:eastAsia="仿宋" w:hAnsi="仿宋" w:hint="eastAsia"/>
                <w:b/>
                <w:bCs/>
                <w:sz w:val="30"/>
                <w:szCs w:val="30"/>
              </w:rPr>
              <w:t>（二）、部门整体支出管理情况分析</w:t>
            </w:r>
          </w:p>
          <w:p w:rsidR="00C95453" w:rsidRDefault="00BF0A4F">
            <w:pPr>
              <w:spacing w:line="460" w:lineRule="exact"/>
              <w:ind w:firstLineChars="200" w:firstLine="600"/>
              <w:rPr>
                <w:rFonts w:ascii="仿宋" w:eastAsia="仿宋" w:hAnsi="仿宋" w:cs="宋体"/>
                <w:sz w:val="30"/>
                <w:szCs w:val="30"/>
              </w:rPr>
            </w:pPr>
            <w:r>
              <w:rPr>
                <w:rFonts w:ascii="仿宋" w:eastAsia="仿宋" w:hAnsi="仿宋" w:cs="宋体" w:hint="eastAsia"/>
                <w:sz w:val="30"/>
                <w:szCs w:val="30"/>
              </w:rPr>
              <w:t>1.严格预算支出管理。在支出预算编制上，人员经费按照配置定额，逐人核定编制，公用经费分类分档，按定额编制；根据“总量控制、计划管理”的要求从严控制行政经费，压缩公务费开支，严格控制“三公”经费，资产的配置严格政府采购，按照预算科目和项目资金的规定使用财政资金，保障部门整体支出的规范化、制度化。</w:t>
            </w:r>
          </w:p>
          <w:p w:rsidR="00C95453" w:rsidRDefault="00BF0A4F">
            <w:pPr>
              <w:spacing w:line="460" w:lineRule="exact"/>
              <w:ind w:firstLineChars="200" w:firstLine="600"/>
              <w:rPr>
                <w:rFonts w:ascii="仿宋" w:eastAsia="仿宋" w:hAnsi="仿宋" w:cs="宋体"/>
                <w:sz w:val="30"/>
                <w:szCs w:val="30"/>
              </w:rPr>
            </w:pPr>
            <w:r>
              <w:rPr>
                <w:rFonts w:ascii="仿宋" w:eastAsia="仿宋" w:hAnsi="仿宋" w:cs="宋体" w:hint="eastAsia"/>
                <w:sz w:val="30"/>
                <w:szCs w:val="30"/>
              </w:rPr>
              <w:t>2.财务管理上，按照国家相关法律法规，制定了机关财务、公物购置使用、接待、会务、车辆使用等管理制度，并严格按照制度管理和执行，防范风险，保证财政资金的安全和高效运行。</w:t>
            </w:r>
          </w:p>
          <w:p w:rsidR="00C95453" w:rsidRDefault="00BF0A4F">
            <w:pPr>
              <w:spacing w:line="460" w:lineRule="exact"/>
              <w:ind w:firstLineChars="196" w:firstLine="630"/>
              <w:rPr>
                <w:rFonts w:ascii="仿宋" w:eastAsia="仿宋" w:hAnsi="仿宋" w:cs="黑体"/>
                <w:b/>
                <w:bCs/>
                <w:sz w:val="32"/>
                <w:szCs w:val="32"/>
              </w:rPr>
            </w:pPr>
            <w:r>
              <w:rPr>
                <w:rFonts w:ascii="仿宋" w:eastAsia="仿宋" w:hAnsi="仿宋" w:cs="黑体" w:hint="eastAsia"/>
                <w:b/>
                <w:bCs/>
                <w:sz w:val="32"/>
                <w:szCs w:val="32"/>
              </w:rPr>
              <w:t>四、部门（单位）整体支出绩效情况</w:t>
            </w:r>
          </w:p>
          <w:p w:rsidR="00C95453" w:rsidRDefault="00BF0A4F">
            <w:pPr>
              <w:spacing w:line="460" w:lineRule="exact"/>
              <w:ind w:firstLineChars="200" w:firstLine="640"/>
              <w:rPr>
                <w:rFonts w:ascii="仿宋" w:eastAsia="仿宋" w:hAnsi="仿宋" w:cs="宋体"/>
                <w:sz w:val="32"/>
                <w:szCs w:val="32"/>
              </w:rPr>
            </w:pPr>
            <w:r>
              <w:rPr>
                <w:rFonts w:ascii="仿宋" w:eastAsia="仿宋" w:hAnsi="仿宋" w:cs="宋体" w:hint="eastAsia"/>
                <w:sz w:val="32"/>
                <w:szCs w:val="32"/>
              </w:rPr>
              <w:t>2019年，根据该单位年初工作规划和重点工作，围绕县委、县政府的工作部署，积极履行职责，强化管理，较好地完成了年度工作目标，同时加强预算收支的管理，建立健全内部管理制度，严格</w:t>
            </w:r>
            <w:r>
              <w:rPr>
                <w:rFonts w:ascii="仿宋" w:eastAsia="仿宋" w:hAnsi="仿宋" w:cs="宋体" w:hint="eastAsia"/>
                <w:sz w:val="32"/>
                <w:szCs w:val="32"/>
              </w:rPr>
              <w:lastRenderedPageBreak/>
              <w:t>内部管理流程，部门整体支出管理得到了提升。2019年度部门整体支出绩效情况如下：</w:t>
            </w:r>
          </w:p>
          <w:p w:rsidR="00C95453" w:rsidRDefault="00BF0A4F">
            <w:pPr>
              <w:spacing w:line="460" w:lineRule="exact"/>
              <w:ind w:firstLineChars="200" w:firstLine="640"/>
              <w:rPr>
                <w:rFonts w:ascii="仿宋" w:eastAsia="仿宋" w:hAnsi="仿宋" w:cs="宋体"/>
                <w:sz w:val="32"/>
                <w:szCs w:val="32"/>
              </w:rPr>
            </w:pPr>
            <w:r>
              <w:rPr>
                <w:rFonts w:ascii="仿宋" w:eastAsia="仿宋" w:hAnsi="仿宋" w:cs="宋体" w:hint="eastAsia"/>
                <w:sz w:val="32"/>
                <w:szCs w:val="32"/>
              </w:rPr>
              <w:t>1.本年预算配置控制较好，财政供养人员控制在预算编制以内；“三公”经费支出总额较上年有减少。</w:t>
            </w:r>
          </w:p>
          <w:p w:rsidR="00C95453" w:rsidRDefault="00BF0A4F">
            <w:pPr>
              <w:spacing w:line="460" w:lineRule="exact"/>
              <w:ind w:firstLineChars="200" w:firstLine="640"/>
              <w:rPr>
                <w:rFonts w:ascii="仿宋" w:eastAsia="仿宋" w:hAnsi="仿宋" w:cs="宋体"/>
                <w:sz w:val="32"/>
                <w:szCs w:val="32"/>
              </w:rPr>
            </w:pPr>
            <w:r>
              <w:rPr>
                <w:rFonts w:ascii="仿宋" w:eastAsia="仿宋" w:hAnsi="仿宋" w:cs="宋体" w:hint="eastAsia"/>
                <w:sz w:val="32"/>
                <w:szCs w:val="32"/>
              </w:rPr>
              <w:t>2.预算管理方面，科技局制定了切实有效的内部财务、资产内部管理制度，执行总体较为有效。</w:t>
            </w:r>
          </w:p>
          <w:p w:rsidR="00C95453" w:rsidRDefault="00BF0A4F">
            <w:pPr>
              <w:spacing w:line="460" w:lineRule="exact"/>
              <w:ind w:firstLineChars="200" w:firstLine="640"/>
              <w:rPr>
                <w:rFonts w:ascii="仿宋" w:eastAsia="仿宋" w:hAnsi="仿宋" w:cs="宋体"/>
                <w:sz w:val="32"/>
                <w:szCs w:val="32"/>
              </w:rPr>
            </w:pPr>
            <w:r>
              <w:rPr>
                <w:rFonts w:ascii="仿宋" w:eastAsia="仿宋" w:hAnsi="仿宋" w:cs="宋体" w:hint="eastAsia"/>
                <w:sz w:val="32"/>
                <w:szCs w:val="32"/>
              </w:rPr>
              <w:t>根据考核评分细则，考评组认为</w:t>
            </w:r>
            <w:r>
              <w:rPr>
                <w:rFonts w:ascii="仿宋" w:eastAsia="仿宋" w:hAnsi="仿宋" w:hint="eastAsia"/>
                <w:kern w:val="0"/>
                <w:sz w:val="32"/>
                <w:szCs w:val="32"/>
              </w:rPr>
              <w:t>科技局</w:t>
            </w:r>
            <w:r>
              <w:rPr>
                <w:rFonts w:ascii="仿宋" w:eastAsia="仿宋" w:hAnsi="仿宋" w:cs="宋体" w:hint="eastAsia"/>
                <w:sz w:val="32"/>
                <w:szCs w:val="32"/>
              </w:rPr>
              <w:t>2019年整体支出，严格按照国家的相关财务管理制度规定，财务制度健全、会计核算规范，依照计划管理使用，整体支出对科技部门工作的正常运行、贯彻执行国家和省办方针、政策、法律法规，发挥了重要作用，强化部门的责任，取得了一定的成绩。按照部门整体支出绩效评价指标体系对照打分得出结果为89分，等级为</w:t>
            </w:r>
            <w:r>
              <w:rPr>
                <w:rFonts w:ascii="仿宋" w:eastAsia="仿宋" w:hAnsi="仿宋" w:hint="eastAsia"/>
                <w:kern w:val="0"/>
                <w:sz w:val="32"/>
                <w:szCs w:val="32"/>
              </w:rPr>
              <w:t>良好</w:t>
            </w:r>
            <w:r>
              <w:rPr>
                <w:rFonts w:ascii="仿宋" w:eastAsia="仿宋" w:hAnsi="仿宋" w:cs="宋体" w:hint="eastAsia"/>
                <w:sz w:val="32"/>
                <w:szCs w:val="32"/>
              </w:rPr>
              <w:t>。</w:t>
            </w:r>
          </w:p>
          <w:p w:rsidR="00C95453" w:rsidRDefault="00BF0A4F">
            <w:pPr>
              <w:spacing w:line="460" w:lineRule="exact"/>
              <w:ind w:firstLineChars="200" w:firstLine="643"/>
              <w:rPr>
                <w:rFonts w:ascii="仿宋" w:eastAsia="仿宋" w:hAnsi="仿宋" w:cs="黑体"/>
                <w:b/>
                <w:bCs/>
                <w:sz w:val="32"/>
                <w:szCs w:val="32"/>
              </w:rPr>
            </w:pPr>
            <w:r>
              <w:rPr>
                <w:rFonts w:ascii="仿宋" w:eastAsia="仿宋" w:hAnsi="仿宋" w:cs="黑体" w:hint="eastAsia"/>
                <w:b/>
                <w:bCs/>
                <w:sz w:val="32"/>
                <w:szCs w:val="32"/>
              </w:rPr>
              <w:t>五、存在的主要问题</w:t>
            </w:r>
          </w:p>
          <w:p w:rsidR="00C95453" w:rsidRDefault="00BF0A4F">
            <w:pPr>
              <w:spacing w:line="460" w:lineRule="exact"/>
              <w:ind w:firstLineChars="200" w:firstLine="643"/>
              <w:rPr>
                <w:rFonts w:ascii="仿宋" w:eastAsia="仿宋" w:hAnsi="仿宋" w:cs="宋体"/>
                <w:sz w:val="32"/>
                <w:szCs w:val="32"/>
              </w:rPr>
            </w:pPr>
            <w:r>
              <w:rPr>
                <w:rFonts w:ascii="仿宋" w:eastAsia="仿宋" w:hAnsi="仿宋" w:cs="宋体" w:hint="eastAsia"/>
                <w:b/>
                <w:sz w:val="32"/>
                <w:szCs w:val="32"/>
              </w:rPr>
              <w:t>一是</w:t>
            </w:r>
            <w:r>
              <w:rPr>
                <w:rFonts w:ascii="仿宋" w:eastAsia="仿宋" w:hAnsi="仿宋" w:cs="宋体" w:hint="eastAsia"/>
                <w:sz w:val="32"/>
                <w:szCs w:val="32"/>
              </w:rPr>
              <w:t>“三公经费”有待更严格控制。在招待费的报销程序上，还是存在一些问题，如：个别招待存在手续资料不齐等。</w:t>
            </w:r>
          </w:p>
          <w:p w:rsidR="00C95453" w:rsidRDefault="00BF0A4F">
            <w:pPr>
              <w:spacing w:line="460" w:lineRule="exact"/>
              <w:ind w:firstLineChars="200" w:firstLine="643"/>
              <w:rPr>
                <w:rFonts w:ascii="仿宋" w:eastAsia="仿宋" w:hAnsi="仿宋" w:cs="宋体"/>
                <w:sz w:val="32"/>
                <w:szCs w:val="32"/>
              </w:rPr>
            </w:pPr>
            <w:r>
              <w:rPr>
                <w:rFonts w:ascii="仿宋" w:eastAsia="仿宋" w:hAnsi="仿宋" w:cs="宋体" w:hint="eastAsia"/>
                <w:b/>
                <w:sz w:val="32"/>
                <w:szCs w:val="32"/>
              </w:rPr>
              <w:t>二是</w:t>
            </w:r>
            <w:r>
              <w:rPr>
                <w:rFonts w:ascii="仿宋" w:eastAsia="仿宋" w:hAnsi="仿宋" w:cs="宋体" w:hint="eastAsia"/>
                <w:sz w:val="32"/>
                <w:szCs w:val="32"/>
              </w:rPr>
              <w:t>预算编制有待更严格执行。预算编制与实际支出项目有的存在差异。</w:t>
            </w:r>
          </w:p>
          <w:p w:rsidR="00C95453" w:rsidRDefault="00BF0A4F">
            <w:pPr>
              <w:spacing w:line="460" w:lineRule="exact"/>
              <w:ind w:firstLineChars="200" w:firstLine="643"/>
              <w:rPr>
                <w:rFonts w:ascii="仿宋" w:eastAsia="仿宋" w:hAnsi="仿宋" w:cs="黑体"/>
                <w:b/>
                <w:bCs/>
                <w:sz w:val="32"/>
                <w:szCs w:val="32"/>
              </w:rPr>
            </w:pPr>
            <w:r>
              <w:rPr>
                <w:rFonts w:ascii="仿宋" w:eastAsia="仿宋" w:hAnsi="仿宋" w:cs="黑体" w:hint="eastAsia"/>
                <w:b/>
                <w:bCs/>
                <w:sz w:val="32"/>
                <w:szCs w:val="32"/>
              </w:rPr>
              <w:t>六、改进措施和有关建议</w:t>
            </w:r>
          </w:p>
          <w:p w:rsidR="00C95453" w:rsidRDefault="00BF0A4F">
            <w:pPr>
              <w:spacing w:line="460" w:lineRule="exact"/>
              <w:ind w:firstLine="630"/>
              <w:rPr>
                <w:rFonts w:ascii="仿宋" w:eastAsia="仿宋" w:hAnsi="仿宋" w:cs="宋体"/>
                <w:b/>
                <w:bCs/>
                <w:sz w:val="32"/>
                <w:szCs w:val="32"/>
              </w:rPr>
            </w:pPr>
            <w:r>
              <w:rPr>
                <w:rFonts w:ascii="仿宋" w:eastAsia="仿宋" w:hAnsi="仿宋" w:cs="宋体" w:hint="eastAsia"/>
                <w:b/>
                <w:bCs/>
                <w:sz w:val="32"/>
                <w:szCs w:val="32"/>
              </w:rPr>
              <w:t>一是</w:t>
            </w:r>
            <w:r>
              <w:rPr>
                <w:rFonts w:ascii="仿宋" w:eastAsia="仿宋" w:hAnsi="仿宋" w:cs="宋体" w:hint="eastAsia"/>
                <w:sz w:val="32"/>
                <w:szCs w:val="32"/>
              </w:rPr>
              <w:t>按照预算规定的项目和用途严格财务审核，经费支出严格按预算规定项目的财务支出内容进行财务核算，在预算金额内严格控制费用的支出。</w:t>
            </w:r>
          </w:p>
          <w:p w:rsidR="00C95453" w:rsidRDefault="00BF0A4F">
            <w:pPr>
              <w:spacing w:line="460" w:lineRule="exact"/>
              <w:ind w:firstLine="645"/>
              <w:rPr>
                <w:rFonts w:ascii="仿宋" w:eastAsia="仿宋" w:hAnsi="仿宋" w:cs="宋体"/>
                <w:sz w:val="32"/>
                <w:szCs w:val="32"/>
                <w:shd w:val="clear" w:color="auto" w:fill="FFFFFF"/>
              </w:rPr>
            </w:pPr>
            <w:r>
              <w:rPr>
                <w:rFonts w:ascii="仿宋" w:eastAsia="仿宋" w:hAnsi="仿宋" w:cs="宋体" w:hint="eastAsia"/>
                <w:b/>
                <w:bCs/>
                <w:sz w:val="32"/>
                <w:szCs w:val="32"/>
                <w:shd w:val="clear" w:color="auto" w:fill="FFFFFF"/>
              </w:rPr>
              <w:t>二是</w:t>
            </w:r>
            <w:r>
              <w:rPr>
                <w:rFonts w:ascii="仿宋" w:eastAsia="仿宋" w:hAnsi="仿宋" w:cs="宋体" w:hint="eastAsia"/>
                <w:sz w:val="32"/>
                <w:szCs w:val="32"/>
                <w:shd w:val="clear" w:color="auto" w:fill="FFFFFF"/>
              </w:rPr>
              <w:t>严格控制“三公经费”支出，杜绝挪用和挤占其他预算资金；进一步细化“三公经费”管理，压缩“三公经费”支出。</w:t>
            </w:r>
          </w:p>
          <w:p w:rsidR="00C95453" w:rsidRDefault="00BF0A4F">
            <w:pPr>
              <w:spacing w:line="460" w:lineRule="exact"/>
              <w:ind w:firstLine="645"/>
              <w:rPr>
                <w:rFonts w:ascii="仿宋" w:eastAsia="仿宋" w:hAnsi="仿宋" w:cs="宋体"/>
                <w:b/>
                <w:bCs/>
                <w:sz w:val="32"/>
                <w:szCs w:val="32"/>
                <w:shd w:val="clear" w:color="auto" w:fill="FFFFFF"/>
              </w:rPr>
            </w:pPr>
            <w:r>
              <w:rPr>
                <w:rFonts w:ascii="仿宋" w:eastAsia="仿宋" w:hAnsi="仿宋" w:cs="宋体" w:hint="eastAsia"/>
                <w:b/>
                <w:bCs/>
                <w:sz w:val="32"/>
                <w:szCs w:val="32"/>
                <w:shd w:val="clear" w:color="auto" w:fill="FFFFFF"/>
              </w:rPr>
              <w:t>三是</w:t>
            </w:r>
            <w:r>
              <w:rPr>
                <w:rFonts w:ascii="仿宋" w:eastAsia="仿宋" w:hAnsi="仿宋" w:cs="宋体" w:hint="eastAsia"/>
                <w:sz w:val="32"/>
                <w:szCs w:val="32"/>
                <w:shd w:val="clear" w:color="auto" w:fill="FFFFFF"/>
              </w:rPr>
              <w:t xml:space="preserve">预算财务分析常态化，定期做好预算支出财务分析，做好部门整体支出预算评价工作。                                   </w:t>
            </w:r>
          </w:p>
        </w:tc>
      </w:tr>
    </w:tbl>
    <w:p w:rsidR="00C95453" w:rsidRDefault="00C95453">
      <w:pPr>
        <w:spacing w:line="348" w:lineRule="auto"/>
        <w:rPr>
          <w:rFonts w:ascii="黑体" w:eastAsia="黑体" w:hAnsi="黑体" w:cs="黑体"/>
          <w:bCs/>
          <w:sz w:val="32"/>
          <w:szCs w:val="32"/>
        </w:rPr>
      </w:pPr>
    </w:p>
    <w:p w:rsidR="00C95453" w:rsidRDefault="00BF0A4F">
      <w:pPr>
        <w:rPr>
          <w:rFonts w:ascii="黑体" w:eastAsia="黑体" w:hAnsi="黑体"/>
          <w:sz w:val="32"/>
          <w:szCs w:val="32"/>
        </w:rPr>
      </w:pPr>
      <w:r>
        <w:rPr>
          <w:rFonts w:ascii="黑体" w:eastAsia="黑体" w:hAnsi="黑体"/>
          <w:sz w:val="32"/>
          <w:szCs w:val="32"/>
        </w:rPr>
        <w:br w:type="page"/>
      </w:r>
      <w:r>
        <w:rPr>
          <w:rFonts w:ascii="黑体" w:eastAsia="黑体" w:hAnsi="黑体" w:hint="eastAsia"/>
          <w:sz w:val="32"/>
          <w:szCs w:val="32"/>
        </w:rPr>
        <w:lastRenderedPageBreak/>
        <w:t>附件3-1</w:t>
      </w:r>
    </w:p>
    <w:p w:rsidR="00C95453" w:rsidRDefault="00BF0A4F">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C95453">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vAlign w:val="center"/>
          </w:tcPr>
          <w:p w:rsidR="00C95453" w:rsidRDefault="00BF0A4F">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vAlign w:val="center"/>
          </w:tcPr>
          <w:p w:rsidR="00C95453" w:rsidRDefault="00BF0A4F">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C95453">
        <w:trPr>
          <w:trHeight w:val="559"/>
          <w:jc w:val="center"/>
        </w:trPr>
        <w:tc>
          <w:tcPr>
            <w:tcW w:w="976" w:type="dxa"/>
            <w:vMerge w:val="restart"/>
            <w:tcBorders>
              <w:top w:val="nil"/>
              <w:left w:val="single" w:sz="4" w:space="0" w:color="auto"/>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r>
              <w:rPr>
                <w:rFonts w:ascii="仿宋_GB2312" w:eastAsia="仿宋_GB2312" w:hAnsi="宋体" w:cs="宋体" w:hint="eastAsia"/>
                <w:kern w:val="0"/>
                <w:sz w:val="18"/>
                <w:szCs w:val="18"/>
              </w:rPr>
              <w:br/>
              <w:t>（15分）</w:t>
            </w:r>
          </w:p>
        </w:tc>
        <w:tc>
          <w:tcPr>
            <w:tcW w:w="939" w:type="dxa"/>
            <w:vMerge w:val="restart"/>
            <w:tcBorders>
              <w:top w:val="nil"/>
              <w:left w:val="single" w:sz="4" w:space="0" w:color="auto"/>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C95453" w:rsidRDefault="00BF0A4F">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C95453" w:rsidRDefault="00C95453">
            <w:pPr>
              <w:widowControl/>
              <w:spacing w:line="240" w:lineRule="exact"/>
              <w:jc w:val="left"/>
              <w:rPr>
                <w:rFonts w:ascii="仿宋_GB2312" w:eastAsia="仿宋_GB2312" w:hAnsi="宋体" w:cs="宋体"/>
                <w:color w:val="000000"/>
                <w:kern w:val="0"/>
                <w:sz w:val="18"/>
                <w:szCs w:val="18"/>
              </w:rPr>
            </w:pPr>
          </w:p>
        </w:tc>
      </w:tr>
      <w:tr w:rsidR="00C95453">
        <w:trPr>
          <w:trHeight w:val="780"/>
          <w:jc w:val="center"/>
        </w:trPr>
        <w:tc>
          <w:tcPr>
            <w:tcW w:w="976" w:type="dxa"/>
            <w:vMerge/>
            <w:tcBorders>
              <w:top w:val="nil"/>
              <w:left w:val="single" w:sz="4" w:space="0" w:color="auto"/>
              <w:bottom w:val="single" w:sz="4" w:space="0" w:color="auto"/>
              <w:right w:val="single" w:sz="4" w:space="0" w:color="auto"/>
            </w:tcBorders>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变动率</w:t>
            </w:r>
          </w:p>
        </w:tc>
        <w:tc>
          <w:tcPr>
            <w:tcW w:w="4171" w:type="dxa"/>
            <w:tcBorders>
              <w:top w:val="nil"/>
              <w:left w:val="nil"/>
              <w:bottom w:val="single" w:sz="4" w:space="0" w:color="auto"/>
              <w:right w:val="single" w:sz="4" w:space="0" w:color="auto"/>
            </w:tcBorders>
            <w:vAlign w:val="center"/>
          </w:tcPr>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r>
              <w:rPr>
                <w:rFonts w:ascii="仿宋_GB2312" w:eastAsia="仿宋_GB2312" w:hAnsi="宋体" w:cs="宋体" w:hint="eastAsia"/>
                <w:kern w:val="0"/>
                <w:sz w:val="18"/>
                <w:szCs w:val="18"/>
              </w:rPr>
              <w:br/>
              <w:t>“三公经费”＞0，每超过一个百分点扣0.5分，扣完为止。</w:t>
            </w:r>
          </w:p>
        </w:tc>
        <w:tc>
          <w:tcPr>
            <w:tcW w:w="619"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C95453" w:rsidRDefault="00BF0A4F">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C95453" w:rsidRDefault="00C95453">
            <w:pPr>
              <w:widowControl/>
              <w:spacing w:line="240" w:lineRule="exact"/>
              <w:jc w:val="left"/>
              <w:rPr>
                <w:rFonts w:ascii="仿宋_GB2312" w:eastAsia="仿宋_GB2312" w:hAnsi="宋体" w:cs="宋体"/>
                <w:color w:val="000000"/>
                <w:kern w:val="0"/>
                <w:sz w:val="18"/>
                <w:szCs w:val="18"/>
              </w:rPr>
            </w:pPr>
          </w:p>
        </w:tc>
      </w:tr>
      <w:tr w:rsidR="00C95453">
        <w:trPr>
          <w:trHeight w:val="737"/>
          <w:jc w:val="center"/>
        </w:trPr>
        <w:tc>
          <w:tcPr>
            <w:tcW w:w="976" w:type="dxa"/>
            <w:vMerge/>
            <w:tcBorders>
              <w:top w:val="nil"/>
              <w:left w:val="single" w:sz="4" w:space="0" w:color="auto"/>
              <w:bottom w:val="single" w:sz="4" w:space="0" w:color="auto"/>
              <w:right w:val="single" w:sz="4" w:space="0" w:color="auto"/>
            </w:tcBorders>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r>
              <w:rPr>
                <w:rFonts w:ascii="仿宋_GB2312" w:eastAsia="仿宋_GB2312" w:hAnsi="宋体" w:cs="宋体" w:hint="eastAsia"/>
                <w:kern w:val="0"/>
                <w:sz w:val="18"/>
                <w:szCs w:val="18"/>
              </w:rPr>
              <w:br/>
              <w:t>安排率</w:t>
            </w:r>
          </w:p>
        </w:tc>
        <w:tc>
          <w:tcPr>
            <w:tcW w:w="4171" w:type="dxa"/>
            <w:tcBorders>
              <w:top w:val="nil"/>
              <w:left w:val="nil"/>
              <w:bottom w:val="single" w:sz="4" w:space="0" w:color="auto"/>
              <w:right w:val="single" w:sz="4" w:space="0" w:color="auto"/>
            </w:tcBorders>
            <w:vAlign w:val="center"/>
          </w:tcPr>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C95453" w:rsidRDefault="00BF0A4F">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C95453" w:rsidRDefault="00C95453">
            <w:pPr>
              <w:widowControl/>
              <w:spacing w:line="240" w:lineRule="exact"/>
              <w:jc w:val="left"/>
              <w:rPr>
                <w:rFonts w:ascii="仿宋_GB2312" w:eastAsia="仿宋_GB2312" w:hAnsi="宋体" w:cs="宋体"/>
                <w:color w:val="000000"/>
                <w:kern w:val="0"/>
                <w:sz w:val="18"/>
                <w:szCs w:val="18"/>
              </w:rPr>
            </w:pPr>
          </w:p>
        </w:tc>
      </w:tr>
      <w:tr w:rsidR="00C95453">
        <w:trPr>
          <w:trHeight w:val="776"/>
          <w:jc w:val="center"/>
        </w:trPr>
        <w:tc>
          <w:tcPr>
            <w:tcW w:w="976" w:type="dxa"/>
            <w:vMerge w:val="restart"/>
            <w:tcBorders>
              <w:top w:val="nil"/>
              <w:left w:val="single" w:sz="4" w:space="0" w:color="auto"/>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r>
              <w:rPr>
                <w:rFonts w:ascii="仿宋_GB2312" w:eastAsia="仿宋_GB2312" w:hAnsi="宋体" w:cs="宋体" w:hint="eastAsia"/>
                <w:kern w:val="0"/>
                <w:sz w:val="18"/>
                <w:szCs w:val="18"/>
              </w:rPr>
              <w:br/>
              <w:t>（40分）</w:t>
            </w:r>
          </w:p>
        </w:tc>
        <w:tc>
          <w:tcPr>
            <w:tcW w:w="939" w:type="dxa"/>
            <w:vMerge w:val="restart"/>
            <w:tcBorders>
              <w:top w:val="nil"/>
              <w:left w:val="single" w:sz="4" w:space="0" w:color="auto"/>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vAlign w:val="center"/>
          </w:tcPr>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C95453" w:rsidRDefault="00C95453">
            <w:pPr>
              <w:widowControl/>
              <w:spacing w:line="240" w:lineRule="exact"/>
              <w:jc w:val="center"/>
              <w:rPr>
                <w:rFonts w:ascii="仿宋_GB2312" w:eastAsia="仿宋_GB2312" w:hAnsi="宋体" w:cs="宋体"/>
                <w:color w:val="000000"/>
                <w:kern w:val="0"/>
                <w:sz w:val="18"/>
                <w:szCs w:val="18"/>
              </w:rPr>
            </w:pPr>
          </w:p>
        </w:tc>
      </w:tr>
      <w:tr w:rsidR="00C95453">
        <w:trPr>
          <w:trHeight w:val="1039"/>
          <w:jc w:val="center"/>
        </w:trPr>
        <w:tc>
          <w:tcPr>
            <w:tcW w:w="976" w:type="dxa"/>
            <w:vMerge/>
            <w:tcBorders>
              <w:top w:val="nil"/>
              <w:left w:val="single" w:sz="4" w:space="0" w:color="auto"/>
              <w:bottom w:val="single" w:sz="4" w:space="0" w:color="auto"/>
              <w:right w:val="single" w:sz="4" w:space="0" w:color="auto"/>
            </w:tcBorders>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vAlign w:val="center"/>
          </w:tcPr>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br/>
              <w:t>每出现一个专项未按进度完成资金下达扣0.5分，扣完为止。</w:t>
            </w:r>
          </w:p>
        </w:tc>
        <w:tc>
          <w:tcPr>
            <w:tcW w:w="619"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C95453" w:rsidRDefault="00C95453">
            <w:pPr>
              <w:widowControl/>
              <w:spacing w:line="240" w:lineRule="exact"/>
              <w:jc w:val="center"/>
              <w:rPr>
                <w:rFonts w:ascii="仿宋_GB2312" w:eastAsia="仿宋_GB2312" w:hAnsi="宋体" w:cs="宋体"/>
                <w:color w:val="000000"/>
                <w:kern w:val="0"/>
                <w:sz w:val="18"/>
                <w:szCs w:val="18"/>
              </w:rPr>
            </w:pPr>
          </w:p>
        </w:tc>
      </w:tr>
      <w:tr w:rsidR="00C95453">
        <w:trPr>
          <w:trHeight w:val="619"/>
          <w:jc w:val="center"/>
        </w:trPr>
        <w:tc>
          <w:tcPr>
            <w:tcW w:w="976" w:type="dxa"/>
            <w:vMerge/>
            <w:tcBorders>
              <w:top w:val="nil"/>
              <w:left w:val="single" w:sz="4" w:space="0" w:color="auto"/>
              <w:bottom w:val="single" w:sz="4" w:space="0" w:color="auto"/>
              <w:right w:val="single" w:sz="4" w:space="0" w:color="auto"/>
            </w:tcBorders>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vAlign w:val="center"/>
          </w:tcPr>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C95453" w:rsidRDefault="00C95453">
            <w:pPr>
              <w:widowControl/>
              <w:spacing w:line="240" w:lineRule="exact"/>
              <w:jc w:val="center"/>
              <w:rPr>
                <w:rFonts w:ascii="仿宋_GB2312" w:eastAsia="仿宋_GB2312" w:hAnsi="宋体" w:cs="宋体"/>
                <w:color w:val="000000"/>
                <w:kern w:val="0"/>
                <w:sz w:val="18"/>
                <w:szCs w:val="18"/>
              </w:rPr>
            </w:pPr>
          </w:p>
        </w:tc>
      </w:tr>
      <w:tr w:rsidR="00C95453">
        <w:trPr>
          <w:trHeight w:val="495"/>
          <w:jc w:val="center"/>
        </w:trPr>
        <w:tc>
          <w:tcPr>
            <w:tcW w:w="976" w:type="dxa"/>
            <w:vMerge/>
            <w:tcBorders>
              <w:top w:val="nil"/>
              <w:left w:val="single" w:sz="4" w:space="0" w:color="auto"/>
              <w:bottom w:val="single" w:sz="4" w:space="0" w:color="auto"/>
              <w:right w:val="single" w:sz="4" w:space="0" w:color="auto"/>
            </w:tcBorders>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控制率</w:t>
            </w:r>
          </w:p>
        </w:tc>
        <w:tc>
          <w:tcPr>
            <w:tcW w:w="4171" w:type="dxa"/>
            <w:tcBorders>
              <w:top w:val="nil"/>
              <w:left w:val="nil"/>
              <w:bottom w:val="single" w:sz="4" w:space="0" w:color="auto"/>
              <w:right w:val="single" w:sz="4" w:space="0" w:color="auto"/>
            </w:tcBorders>
            <w:vAlign w:val="center"/>
          </w:tcPr>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r>
              <w:rPr>
                <w:rFonts w:ascii="仿宋_GB2312" w:eastAsia="仿宋_GB2312" w:hAnsi="宋体" w:cs="宋体" w:hint="eastAsia"/>
                <w:kern w:val="0"/>
                <w:sz w:val="18"/>
                <w:szCs w:val="18"/>
              </w:rPr>
              <w:br/>
              <w:t>每超过一个百分点扣1分，扣完为止。</w:t>
            </w:r>
          </w:p>
        </w:tc>
        <w:tc>
          <w:tcPr>
            <w:tcW w:w="619"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vAlign w:val="center"/>
          </w:tcPr>
          <w:p w:rsidR="00C95453" w:rsidRDefault="00C95453">
            <w:pPr>
              <w:widowControl/>
              <w:spacing w:line="240" w:lineRule="exact"/>
              <w:jc w:val="center"/>
              <w:rPr>
                <w:rFonts w:ascii="仿宋_GB2312" w:eastAsia="仿宋_GB2312" w:hAnsi="宋体" w:cs="宋体"/>
                <w:color w:val="000000"/>
                <w:kern w:val="0"/>
                <w:sz w:val="18"/>
                <w:szCs w:val="18"/>
              </w:rPr>
            </w:pPr>
          </w:p>
        </w:tc>
      </w:tr>
      <w:tr w:rsidR="00C95453">
        <w:trPr>
          <w:trHeight w:val="915"/>
          <w:jc w:val="center"/>
        </w:trPr>
        <w:tc>
          <w:tcPr>
            <w:tcW w:w="976" w:type="dxa"/>
            <w:vMerge/>
            <w:tcBorders>
              <w:top w:val="nil"/>
              <w:left w:val="single" w:sz="4" w:space="0" w:color="auto"/>
              <w:bottom w:val="single" w:sz="4" w:space="0" w:color="auto"/>
              <w:right w:val="single" w:sz="4" w:space="0" w:color="auto"/>
            </w:tcBorders>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vAlign w:val="center"/>
          </w:tcPr>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r>
              <w:rPr>
                <w:rFonts w:ascii="仿宋_GB2312" w:eastAsia="仿宋_GB2312" w:hAnsi="宋体" w:cs="宋体" w:hint="eastAsia"/>
                <w:kern w:val="0"/>
                <w:sz w:val="18"/>
                <w:szCs w:val="18"/>
              </w:rPr>
              <w:br/>
              <w:t>②相关管理制度合法、合规、完整，1分；</w:t>
            </w:r>
            <w:r>
              <w:rPr>
                <w:rFonts w:ascii="仿宋_GB2312" w:eastAsia="仿宋_GB2312" w:hAnsi="宋体" w:cs="宋体" w:hint="eastAsia"/>
                <w:kern w:val="0"/>
                <w:sz w:val="18"/>
                <w:szCs w:val="18"/>
              </w:rPr>
              <w:br/>
              <w:t>③相关管理制度得到有效执行，1分。</w:t>
            </w:r>
          </w:p>
        </w:tc>
        <w:tc>
          <w:tcPr>
            <w:tcW w:w="619"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vAlign w:val="center"/>
          </w:tcPr>
          <w:p w:rsidR="00C95453" w:rsidRDefault="00C95453">
            <w:pPr>
              <w:widowControl/>
              <w:spacing w:line="240" w:lineRule="exact"/>
              <w:jc w:val="center"/>
              <w:rPr>
                <w:rFonts w:ascii="仿宋_GB2312" w:eastAsia="仿宋_GB2312" w:hAnsi="宋体" w:cs="宋体"/>
                <w:color w:val="000000"/>
                <w:kern w:val="0"/>
                <w:sz w:val="18"/>
                <w:szCs w:val="18"/>
              </w:rPr>
            </w:pPr>
          </w:p>
        </w:tc>
      </w:tr>
      <w:tr w:rsidR="00C95453">
        <w:trPr>
          <w:trHeight w:val="1802"/>
          <w:jc w:val="center"/>
        </w:trPr>
        <w:tc>
          <w:tcPr>
            <w:tcW w:w="976" w:type="dxa"/>
            <w:vMerge/>
            <w:tcBorders>
              <w:top w:val="nil"/>
              <w:left w:val="single" w:sz="4" w:space="0" w:color="auto"/>
              <w:bottom w:val="single" w:sz="4" w:space="0" w:color="auto"/>
              <w:right w:val="single" w:sz="4" w:space="0" w:color="auto"/>
            </w:tcBorders>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r>
              <w:rPr>
                <w:rFonts w:ascii="仿宋_GB2312" w:eastAsia="仿宋_GB2312" w:hAnsi="宋体" w:cs="宋体" w:hint="eastAsia"/>
                <w:kern w:val="0"/>
                <w:sz w:val="18"/>
                <w:szCs w:val="18"/>
              </w:rPr>
              <w:br/>
              <w:t>合规性</w:t>
            </w:r>
          </w:p>
        </w:tc>
        <w:tc>
          <w:tcPr>
            <w:tcW w:w="4171" w:type="dxa"/>
            <w:tcBorders>
              <w:top w:val="nil"/>
              <w:left w:val="nil"/>
              <w:bottom w:val="single" w:sz="4" w:space="0" w:color="auto"/>
              <w:right w:val="single" w:sz="4" w:space="0" w:color="auto"/>
            </w:tcBorders>
            <w:vAlign w:val="center"/>
          </w:tcPr>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r>
              <w:rPr>
                <w:rFonts w:ascii="仿宋_GB2312" w:eastAsia="仿宋_GB2312" w:hAnsi="宋体" w:cs="宋体" w:hint="eastAsia"/>
                <w:kern w:val="0"/>
                <w:sz w:val="18"/>
                <w:szCs w:val="18"/>
              </w:rPr>
              <w:br/>
              <w:t>②资金拨付有完整的审批程序和手续；</w:t>
            </w:r>
            <w:r>
              <w:rPr>
                <w:rFonts w:ascii="仿宋_GB2312" w:eastAsia="仿宋_GB2312" w:hAnsi="宋体" w:cs="宋体" w:hint="eastAsia"/>
                <w:kern w:val="0"/>
                <w:sz w:val="18"/>
                <w:szCs w:val="18"/>
              </w:rPr>
              <w:br/>
              <w:t>③项目支出按规定经过评估论证；</w:t>
            </w:r>
            <w:r>
              <w:rPr>
                <w:rFonts w:ascii="仿宋_GB2312" w:eastAsia="仿宋_GB2312" w:hAnsi="宋体" w:cs="宋体" w:hint="eastAsia"/>
                <w:kern w:val="0"/>
                <w:sz w:val="18"/>
                <w:szCs w:val="18"/>
              </w:rPr>
              <w:br/>
              <w:t>④支出符合部门预算批复的用途；</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⑤资金使用无截留、挤占、挪用、虚列支出等情况。</w:t>
            </w:r>
            <w:r>
              <w:rPr>
                <w:rFonts w:ascii="仿宋_GB2312" w:eastAsia="仿宋_GB2312" w:hAnsi="宋体" w:cs="宋体" w:hint="eastAsia"/>
                <w:spacing w:val="-6"/>
                <w:kern w:val="0"/>
                <w:sz w:val="18"/>
                <w:szCs w:val="18"/>
              </w:rPr>
              <w:br/>
              <w:t>以上情况每出现一例不符合要求的扣1分，扣完为止。</w:t>
            </w:r>
          </w:p>
        </w:tc>
        <w:tc>
          <w:tcPr>
            <w:tcW w:w="619"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vAlign w:val="center"/>
          </w:tcPr>
          <w:p w:rsidR="00C95453" w:rsidRDefault="00C95453">
            <w:pPr>
              <w:widowControl/>
              <w:spacing w:line="240" w:lineRule="exact"/>
              <w:jc w:val="center"/>
              <w:rPr>
                <w:rFonts w:ascii="仿宋_GB2312" w:eastAsia="仿宋_GB2312" w:hAnsi="宋体" w:cs="宋体"/>
                <w:color w:val="000000"/>
                <w:kern w:val="0"/>
                <w:sz w:val="18"/>
                <w:szCs w:val="18"/>
              </w:rPr>
            </w:pPr>
          </w:p>
        </w:tc>
      </w:tr>
      <w:tr w:rsidR="00C95453">
        <w:trPr>
          <w:trHeight w:val="45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r>
              <w:rPr>
                <w:rFonts w:ascii="仿宋_GB2312" w:eastAsia="仿宋_GB2312" w:hAnsi="宋体" w:cs="宋体" w:hint="eastAsia"/>
                <w:kern w:val="0"/>
                <w:sz w:val="18"/>
                <w:szCs w:val="18"/>
              </w:rPr>
              <w:br/>
              <w:t>②按规定时限公开预决算信息，0.5分；</w:t>
            </w:r>
            <w:r>
              <w:rPr>
                <w:rFonts w:ascii="仿宋_GB2312" w:eastAsia="仿宋_GB2312" w:hAnsi="宋体" w:cs="宋体" w:hint="eastAsia"/>
                <w:kern w:val="0"/>
                <w:sz w:val="18"/>
                <w:szCs w:val="18"/>
              </w:rPr>
              <w:br/>
              <w:t>③基础数据信息和会计信息资料真实，0.5分；</w:t>
            </w:r>
            <w:r>
              <w:rPr>
                <w:rFonts w:ascii="仿宋_GB2312" w:eastAsia="仿宋_GB2312" w:hAnsi="宋体" w:cs="宋体" w:hint="eastAsia"/>
                <w:kern w:val="0"/>
                <w:sz w:val="18"/>
                <w:szCs w:val="18"/>
              </w:rPr>
              <w:br/>
              <w:t>④基础数据信息和会计信息资料完整，0.5分；</w:t>
            </w:r>
            <w:r>
              <w:rPr>
                <w:rFonts w:ascii="仿宋_GB2312" w:eastAsia="仿宋_GB2312" w:hAnsi="宋体" w:cs="宋体" w:hint="eastAsia"/>
                <w:kern w:val="0"/>
                <w:sz w:val="18"/>
                <w:szCs w:val="18"/>
              </w:rPr>
              <w:b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C95453" w:rsidRDefault="00C95453">
            <w:pPr>
              <w:widowControl/>
              <w:spacing w:line="240" w:lineRule="exact"/>
              <w:jc w:val="center"/>
              <w:rPr>
                <w:rFonts w:ascii="仿宋_GB2312" w:eastAsia="仿宋_GB2312" w:hAnsi="宋体" w:cs="宋体"/>
                <w:kern w:val="0"/>
                <w:sz w:val="18"/>
                <w:szCs w:val="18"/>
              </w:rPr>
            </w:pPr>
          </w:p>
        </w:tc>
      </w:tr>
      <w:tr w:rsidR="00C95453">
        <w:trPr>
          <w:trHeight w:val="57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r>
              <w:rPr>
                <w:rFonts w:ascii="仿宋_GB2312" w:eastAsia="仿宋_GB2312" w:hAnsi="宋体" w:cs="宋体" w:hint="eastAsia"/>
                <w:kern w:val="0"/>
                <w:sz w:val="18"/>
                <w:szCs w:val="18"/>
              </w:rPr>
              <w:br/>
              <w:t>每减少一个百分点，扣0.2分，扣完为止。</w:t>
            </w:r>
          </w:p>
        </w:tc>
        <w:tc>
          <w:tcPr>
            <w:tcW w:w="61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C95453" w:rsidRDefault="00C95453">
            <w:pPr>
              <w:widowControl/>
              <w:spacing w:line="240" w:lineRule="exact"/>
              <w:jc w:val="center"/>
              <w:rPr>
                <w:rFonts w:ascii="仿宋_GB2312" w:eastAsia="仿宋_GB2312" w:hAnsi="宋体" w:cs="宋体"/>
                <w:kern w:val="0"/>
                <w:sz w:val="18"/>
                <w:szCs w:val="18"/>
              </w:rPr>
            </w:pPr>
          </w:p>
        </w:tc>
      </w:tr>
      <w:tr w:rsidR="00C95453">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r>
              <w:rPr>
                <w:rFonts w:ascii="仿宋_GB2312" w:eastAsia="仿宋_GB2312" w:hAnsi="宋体" w:cs="宋体" w:hint="eastAsia"/>
                <w:kern w:val="0"/>
                <w:sz w:val="18"/>
                <w:szCs w:val="18"/>
              </w:rPr>
              <w:b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vAlign w:val="center"/>
          </w:tcPr>
          <w:p w:rsidR="00C95453" w:rsidRDefault="00C95453">
            <w:pPr>
              <w:widowControl/>
              <w:spacing w:line="240" w:lineRule="exact"/>
              <w:jc w:val="center"/>
              <w:rPr>
                <w:rFonts w:ascii="仿宋_GB2312" w:eastAsia="仿宋_GB2312" w:hAnsi="宋体" w:cs="宋体"/>
                <w:kern w:val="0"/>
                <w:sz w:val="18"/>
                <w:szCs w:val="18"/>
              </w:rPr>
            </w:pPr>
          </w:p>
        </w:tc>
      </w:tr>
      <w:tr w:rsidR="00C95453">
        <w:trPr>
          <w:trHeight w:val="735"/>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8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r>
              <w:rPr>
                <w:rFonts w:ascii="仿宋_GB2312" w:eastAsia="仿宋_GB2312" w:hAnsi="宋体" w:cs="宋体" w:hint="eastAsia"/>
                <w:kern w:val="0"/>
                <w:sz w:val="18"/>
                <w:szCs w:val="18"/>
              </w:rPr>
              <w:b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vAlign w:val="center"/>
          </w:tcPr>
          <w:p w:rsidR="00C95453" w:rsidRDefault="00C95453">
            <w:pPr>
              <w:widowControl/>
              <w:spacing w:line="240" w:lineRule="exact"/>
              <w:jc w:val="center"/>
              <w:rPr>
                <w:rFonts w:ascii="仿宋_GB2312" w:eastAsia="仿宋_GB2312" w:hAnsi="宋体" w:cs="宋体"/>
                <w:kern w:val="0"/>
                <w:sz w:val="18"/>
                <w:szCs w:val="18"/>
              </w:rPr>
            </w:pPr>
          </w:p>
        </w:tc>
      </w:tr>
    </w:tbl>
    <w:p w:rsidR="00C95453" w:rsidRDefault="00C95453"/>
    <w:tbl>
      <w:tblPr>
        <w:tblW w:w="9894" w:type="dxa"/>
        <w:jc w:val="center"/>
        <w:tblLayout w:type="fixed"/>
        <w:tblLook w:val="04A0"/>
      </w:tblPr>
      <w:tblGrid>
        <w:gridCol w:w="976"/>
        <w:gridCol w:w="939"/>
        <w:gridCol w:w="1389"/>
        <w:gridCol w:w="4171"/>
        <w:gridCol w:w="619"/>
        <w:gridCol w:w="720"/>
        <w:gridCol w:w="1080"/>
      </w:tblGrid>
      <w:tr w:rsidR="00C95453">
        <w:trPr>
          <w:trHeight w:val="609"/>
          <w:jc w:val="center"/>
        </w:trPr>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一级指标</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vAlign w:val="center"/>
          </w:tcPr>
          <w:p w:rsidR="00C95453" w:rsidRDefault="00BF0A4F">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vAlign w:val="center"/>
          </w:tcPr>
          <w:p w:rsidR="00C95453" w:rsidRDefault="00BF0A4F">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C95453">
        <w:trPr>
          <w:trHeight w:val="2011"/>
          <w:jc w:val="center"/>
        </w:trPr>
        <w:tc>
          <w:tcPr>
            <w:tcW w:w="9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89" w:type="dxa"/>
            <w:tcBorders>
              <w:top w:val="single" w:sz="4" w:space="0" w:color="auto"/>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安全性</w:t>
            </w:r>
          </w:p>
        </w:tc>
        <w:tc>
          <w:tcPr>
            <w:tcW w:w="4171" w:type="dxa"/>
            <w:tcBorders>
              <w:top w:val="single" w:sz="4" w:space="0" w:color="auto"/>
              <w:left w:val="nil"/>
              <w:bottom w:val="single" w:sz="4" w:space="0" w:color="auto"/>
              <w:right w:val="single" w:sz="4" w:space="0" w:color="auto"/>
            </w:tcBorders>
            <w:shd w:val="clear" w:color="auto" w:fill="auto"/>
            <w:vAlign w:val="center"/>
          </w:tcPr>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r>
              <w:rPr>
                <w:rFonts w:ascii="仿宋_GB2312" w:eastAsia="仿宋_GB2312" w:hAnsi="宋体" w:cs="宋体" w:hint="eastAsia"/>
                <w:kern w:val="0"/>
                <w:sz w:val="18"/>
                <w:szCs w:val="18"/>
              </w:rPr>
              <w:br/>
              <w:t>②资产配置合理；</w:t>
            </w:r>
            <w:r>
              <w:rPr>
                <w:rFonts w:ascii="仿宋_GB2312" w:eastAsia="仿宋_GB2312" w:hAnsi="宋体" w:cs="宋体" w:hint="eastAsia"/>
                <w:kern w:val="0"/>
                <w:sz w:val="18"/>
                <w:szCs w:val="18"/>
              </w:rPr>
              <w:br/>
              <w:t xml:space="preserve">③资产处置规范； </w:t>
            </w:r>
            <w:r>
              <w:rPr>
                <w:rFonts w:ascii="仿宋_GB2312" w:eastAsia="仿宋_GB2312" w:hAnsi="宋体" w:cs="宋体" w:hint="eastAsia"/>
                <w:kern w:val="0"/>
                <w:sz w:val="18"/>
                <w:szCs w:val="18"/>
              </w:rPr>
              <w:br/>
              <w:t>④资产账务管理合规，帐实相符；</w:t>
            </w:r>
            <w:r>
              <w:rPr>
                <w:rFonts w:ascii="仿宋_GB2312" w:eastAsia="仿宋_GB2312" w:hAnsi="宋体" w:cs="宋体" w:hint="eastAsia"/>
                <w:kern w:val="0"/>
                <w:sz w:val="18"/>
                <w:szCs w:val="18"/>
              </w:rPr>
              <w:br/>
              <w:t>⑤资产有偿使用及处置收入及时足额上缴；</w:t>
            </w:r>
            <w:r>
              <w:rPr>
                <w:rFonts w:ascii="仿宋_GB2312" w:eastAsia="仿宋_GB2312" w:hAnsi="宋体" w:cs="宋体" w:hint="eastAsia"/>
                <w:kern w:val="0"/>
                <w:sz w:val="18"/>
                <w:szCs w:val="18"/>
              </w:rPr>
              <w:br/>
              <w:t>以上情况每出现一例不符合有关要求的扣1分，扣完为止。</w:t>
            </w:r>
          </w:p>
        </w:tc>
        <w:tc>
          <w:tcPr>
            <w:tcW w:w="619" w:type="dxa"/>
            <w:tcBorders>
              <w:top w:val="single" w:sz="4" w:space="0" w:color="auto"/>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0" w:type="dxa"/>
            <w:tcBorders>
              <w:top w:val="single" w:sz="4" w:space="0" w:color="auto"/>
              <w:left w:val="nil"/>
              <w:bottom w:val="single" w:sz="4" w:space="0" w:color="auto"/>
              <w:right w:val="single" w:sz="4" w:space="0" w:color="auto"/>
            </w:tcBorders>
            <w:shd w:val="clear" w:color="auto" w:fill="FFFFFF"/>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single" w:sz="4" w:space="0" w:color="auto"/>
              <w:left w:val="nil"/>
              <w:bottom w:val="single" w:sz="4" w:space="0" w:color="auto"/>
              <w:right w:val="single" w:sz="4" w:space="0" w:color="auto"/>
            </w:tcBorders>
            <w:shd w:val="clear" w:color="auto" w:fill="FFFFFF"/>
            <w:vAlign w:val="center"/>
          </w:tcPr>
          <w:p w:rsidR="00C95453" w:rsidRDefault="00C95453">
            <w:pPr>
              <w:widowControl/>
              <w:spacing w:line="240" w:lineRule="exact"/>
              <w:jc w:val="center"/>
              <w:rPr>
                <w:rFonts w:ascii="仿宋_GB2312" w:eastAsia="仿宋_GB2312" w:hAnsi="宋体" w:cs="宋体"/>
                <w:kern w:val="0"/>
                <w:sz w:val="18"/>
                <w:szCs w:val="18"/>
              </w:rPr>
            </w:pPr>
          </w:p>
        </w:tc>
      </w:tr>
      <w:tr w:rsidR="00C95453">
        <w:trPr>
          <w:trHeight w:val="774"/>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r>
              <w:rPr>
                <w:rFonts w:ascii="仿宋_GB2312" w:eastAsia="仿宋_GB2312" w:hAnsi="宋体" w:cs="宋体" w:hint="eastAsia"/>
                <w:kern w:val="0"/>
                <w:sz w:val="18"/>
                <w:szCs w:val="18"/>
              </w:rPr>
              <w:br/>
              <w:t>利用率</w:t>
            </w:r>
          </w:p>
        </w:tc>
        <w:tc>
          <w:tcPr>
            <w:tcW w:w="4171"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1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vAlign w:val="center"/>
          </w:tcPr>
          <w:p w:rsidR="00C95453" w:rsidRDefault="00C95453">
            <w:pPr>
              <w:widowControl/>
              <w:spacing w:line="240" w:lineRule="exact"/>
              <w:jc w:val="center"/>
              <w:rPr>
                <w:rFonts w:ascii="仿宋_GB2312" w:eastAsia="仿宋_GB2312" w:hAnsi="宋体" w:cs="宋体"/>
                <w:kern w:val="0"/>
                <w:sz w:val="18"/>
                <w:szCs w:val="18"/>
              </w:rPr>
            </w:pPr>
          </w:p>
        </w:tc>
      </w:tr>
      <w:tr w:rsidR="00C95453">
        <w:trPr>
          <w:trHeight w:val="900"/>
          <w:jc w:val="center"/>
        </w:trPr>
        <w:tc>
          <w:tcPr>
            <w:tcW w:w="976" w:type="dxa"/>
            <w:vMerge w:val="restart"/>
            <w:tcBorders>
              <w:top w:val="nil"/>
              <w:left w:val="single" w:sz="4" w:space="0" w:color="auto"/>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39" w:type="dxa"/>
            <w:vMerge w:val="restart"/>
            <w:tcBorders>
              <w:top w:val="nil"/>
              <w:left w:val="single" w:sz="4" w:space="0" w:color="auto"/>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r>
              <w:rPr>
                <w:rFonts w:ascii="仿宋_GB2312" w:eastAsia="仿宋_GB2312" w:hAnsi="宋体" w:cs="宋体" w:hint="eastAsia"/>
                <w:kern w:val="0"/>
                <w:sz w:val="18"/>
                <w:szCs w:val="18"/>
              </w:rPr>
              <w:br/>
              <w:t>（25分）</w:t>
            </w:r>
          </w:p>
        </w:tc>
        <w:tc>
          <w:tcPr>
            <w:tcW w:w="138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推进全面小康建设指标任务完成情况</w:t>
            </w:r>
          </w:p>
        </w:tc>
        <w:tc>
          <w:tcPr>
            <w:tcW w:w="4171" w:type="dxa"/>
            <w:vMerge w:val="restart"/>
            <w:tcBorders>
              <w:top w:val="nil"/>
              <w:left w:val="single" w:sz="4" w:space="0" w:color="auto"/>
              <w:bottom w:val="single" w:sz="4" w:space="0" w:color="auto"/>
              <w:right w:val="single" w:sz="4" w:space="0" w:color="auto"/>
            </w:tcBorders>
            <w:shd w:val="clear" w:color="auto" w:fill="auto"/>
            <w:vAlign w:val="center"/>
          </w:tcPr>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C95453" w:rsidRDefault="00BF0A4F">
            <w:pPr>
              <w:widowControl/>
              <w:spacing w:line="240" w:lineRule="exact"/>
              <w:jc w:val="left"/>
              <w:rPr>
                <w:rFonts w:ascii="仿宋_GB2312" w:eastAsia="仿宋_GB2312" w:hAnsi="宋体" w:cs="宋体"/>
                <w:kern w:val="0"/>
                <w:sz w:val="18"/>
                <w:szCs w:val="18"/>
              </w:rPr>
            </w:pPr>
            <w:r>
              <w:rPr>
                <w:rFonts w:ascii="仿宋_GB2312" w:hAnsi="宋体" w:cs="宋体"/>
                <w:kern w:val="0"/>
                <w:sz w:val="18"/>
                <w:szCs w:val="18"/>
              </w:rPr>
              <w:br/>
            </w:r>
            <w:r>
              <w:rPr>
                <w:rFonts w:ascii="仿宋_GB2312" w:eastAsia="仿宋_GB2312" w:hAnsi="宋体" w:cs="宋体" w:hint="eastAsia"/>
                <w:kern w:val="0"/>
                <w:sz w:val="18"/>
                <w:szCs w:val="18"/>
              </w:rPr>
              <w:t>部门单位应根据部门实际进行调整，并将其细化成相应的个性化指标。。</w:t>
            </w:r>
          </w:p>
        </w:tc>
        <w:tc>
          <w:tcPr>
            <w:tcW w:w="61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shd w:val="clear" w:color="auto" w:fill="FFFFFF"/>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vAlign w:val="center"/>
          </w:tcPr>
          <w:p w:rsidR="00C95453" w:rsidRDefault="00C95453">
            <w:pPr>
              <w:widowControl/>
              <w:spacing w:line="240" w:lineRule="exact"/>
              <w:jc w:val="center"/>
              <w:rPr>
                <w:rFonts w:ascii="仿宋_GB2312" w:eastAsia="仿宋_GB2312" w:hAnsi="宋体" w:cs="宋体"/>
                <w:kern w:val="0"/>
                <w:sz w:val="18"/>
                <w:szCs w:val="18"/>
              </w:rPr>
            </w:pPr>
          </w:p>
        </w:tc>
      </w:tr>
      <w:tr w:rsidR="00C95453">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建设湖南新增极目标任务完成情况</w:t>
            </w:r>
          </w:p>
        </w:tc>
        <w:tc>
          <w:tcPr>
            <w:tcW w:w="4171"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720" w:type="dxa"/>
            <w:tcBorders>
              <w:top w:val="nil"/>
              <w:left w:val="nil"/>
              <w:bottom w:val="single" w:sz="4" w:space="0" w:color="auto"/>
              <w:right w:val="single" w:sz="4" w:space="0" w:color="auto"/>
            </w:tcBorders>
            <w:shd w:val="clear" w:color="auto" w:fill="FFFFFF"/>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1080" w:type="dxa"/>
            <w:tcBorders>
              <w:top w:val="nil"/>
              <w:left w:val="nil"/>
              <w:bottom w:val="single" w:sz="4" w:space="0" w:color="auto"/>
              <w:right w:val="single" w:sz="4" w:space="0" w:color="auto"/>
            </w:tcBorders>
            <w:shd w:val="clear" w:color="auto" w:fill="FFFFFF"/>
            <w:vAlign w:val="center"/>
          </w:tcPr>
          <w:p w:rsidR="00C95453" w:rsidRDefault="00C95453">
            <w:pPr>
              <w:widowControl/>
              <w:spacing w:line="240" w:lineRule="exact"/>
              <w:jc w:val="center"/>
              <w:rPr>
                <w:rFonts w:ascii="仿宋_GB2312" w:eastAsia="仿宋_GB2312" w:hAnsi="宋体" w:cs="宋体"/>
                <w:kern w:val="0"/>
                <w:sz w:val="18"/>
                <w:szCs w:val="18"/>
              </w:rPr>
            </w:pPr>
          </w:p>
        </w:tc>
      </w:tr>
      <w:tr w:rsidR="00C95453">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71"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shd w:val="clear" w:color="auto" w:fill="FFFFFF"/>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vAlign w:val="center"/>
          </w:tcPr>
          <w:p w:rsidR="00C95453" w:rsidRDefault="00C95453">
            <w:pPr>
              <w:widowControl/>
              <w:spacing w:line="240" w:lineRule="exact"/>
              <w:jc w:val="center"/>
              <w:rPr>
                <w:rFonts w:ascii="仿宋_GB2312" w:eastAsia="仿宋_GB2312" w:hAnsi="宋体" w:cs="宋体"/>
                <w:kern w:val="0"/>
                <w:sz w:val="18"/>
                <w:szCs w:val="18"/>
              </w:rPr>
            </w:pPr>
          </w:p>
        </w:tc>
      </w:tr>
      <w:tr w:rsidR="00C95453">
        <w:trPr>
          <w:trHeight w:val="68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71"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720" w:type="dxa"/>
            <w:tcBorders>
              <w:top w:val="nil"/>
              <w:left w:val="nil"/>
              <w:bottom w:val="single" w:sz="4" w:space="0" w:color="auto"/>
              <w:right w:val="single" w:sz="4" w:space="0" w:color="auto"/>
            </w:tcBorders>
            <w:shd w:val="clear" w:color="auto" w:fill="FFFFFF"/>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vAlign w:val="center"/>
          </w:tcPr>
          <w:p w:rsidR="00C95453" w:rsidRDefault="00C95453">
            <w:pPr>
              <w:widowControl/>
              <w:spacing w:line="240" w:lineRule="exact"/>
              <w:jc w:val="center"/>
              <w:rPr>
                <w:rFonts w:ascii="仿宋_GB2312" w:eastAsia="仿宋_GB2312" w:hAnsi="宋体" w:cs="宋体"/>
                <w:kern w:val="0"/>
                <w:sz w:val="18"/>
                <w:szCs w:val="18"/>
              </w:rPr>
            </w:pPr>
          </w:p>
        </w:tc>
      </w:tr>
      <w:tr w:rsidR="00C95453">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71"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720" w:type="dxa"/>
            <w:tcBorders>
              <w:top w:val="nil"/>
              <w:left w:val="nil"/>
              <w:bottom w:val="single" w:sz="4" w:space="0" w:color="auto"/>
              <w:right w:val="single" w:sz="4" w:space="0" w:color="auto"/>
            </w:tcBorders>
            <w:shd w:val="clear" w:color="auto" w:fill="FFFFFF"/>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vAlign w:val="center"/>
          </w:tcPr>
          <w:p w:rsidR="00C95453" w:rsidRDefault="00C95453">
            <w:pPr>
              <w:widowControl/>
              <w:spacing w:line="240" w:lineRule="exact"/>
              <w:jc w:val="center"/>
              <w:rPr>
                <w:rFonts w:ascii="仿宋_GB2312" w:eastAsia="仿宋_GB2312" w:hAnsi="宋体" w:cs="宋体"/>
                <w:kern w:val="0"/>
                <w:sz w:val="18"/>
                <w:szCs w:val="18"/>
              </w:rPr>
            </w:pPr>
          </w:p>
        </w:tc>
      </w:tr>
      <w:tr w:rsidR="00C95453">
        <w:trPr>
          <w:trHeight w:val="80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71"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0" w:type="dxa"/>
            <w:tcBorders>
              <w:top w:val="nil"/>
              <w:left w:val="nil"/>
              <w:bottom w:val="single" w:sz="4" w:space="0" w:color="auto"/>
              <w:right w:val="single" w:sz="4" w:space="0" w:color="auto"/>
            </w:tcBorders>
            <w:shd w:val="clear" w:color="auto" w:fill="FFFFFF"/>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0" w:type="dxa"/>
            <w:tcBorders>
              <w:top w:val="nil"/>
              <w:left w:val="nil"/>
              <w:bottom w:val="single" w:sz="4" w:space="0" w:color="auto"/>
              <w:right w:val="single" w:sz="4" w:space="0" w:color="auto"/>
            </w:tcBorders>
            <w:shd w:val="clear" w:color="auto" w:fill="FFFFFF"/>
            <w:vAlign w:val="center"/>
          </w:tcPr>
          <w:p w:rsidR="00C95453" w:rsidRDefault="00C95453">
            <w:pPr>
              <w:widowControl/>
              <w:spacing w:line="240" w:lineRule="exact"/>
              <w:jc w:val="center"/>
              <w:rPr>
                <w:rFonts w:ascii="仿宋_GB2312" w:eastAsia="仿宋_GB2312" w:hAnsi="宋体" w:cs="宋体"/>
                <w:kern w:val="0"/>
                <w:sz w:val="18"/>
                <w:szCs w:val="18"/>
              </w:rPr>
            </w:pPr>
          </w:p>
        </w:tc>
      </w:tr>
      <w:tr w:rsidR="00C95453">
        <w:trPr>
          <w:trHeight w:val="600"/>
          <w:jc w:val="center"/>
        </w:trPr>
        <w:tc>
          <w:tcPr>
            <w:tcW w:w="976" w:type="dxa"/>
            <w:vMerge w:val="restart"/>
            <w:tcBorders>
              <w:top w:val="nil"/>
              <w:left w:val="single" w:sz="4" w:space="0" w:color="auto"/>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r>
              <w:rPr>
                <w:rFonts w:ascii="仿宋_GB2312" w:eastAsia="仿宋_GB2312" w:hAnsi="宋体" w:cs="宋体" w:hint="eastAsia"/>
                <w:kern w:val="0"/>
                <w:sz w:val="18"/>
                <w:szCs w:val="18"/>
              </w:rPr>
              <w:br/>
              <w:t>（20分）</w:t>
            </w:r>
          </w:p>
        </w:tc>
        <w:tc>
          <w:tcPr>
            <w:tcW w:w="939" w:type="dxa"/>
            <w:vMerge w:val="restart"/>
            <w:tcBorders>
              <w:top w:val="nil"/>
              <w:left w:val="single" w:sz="4" w:space="0" w:color="auto"/>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r>
              <w:rPr>
                <w:rFonts w:ascii="仿宋_GB2312" w:eastAsia="仿宋_GB2312" w:hAnsi="宋体" w:cs="宋体" w:hint="eastAsia"/>
                <w:kern w:val="0"/>
                <w:sz w:val="18"/>
                <w:szCs w:val="18"/>
              </w:rPr>
              <w:br/>
              <w:t>（20分）</w:t>
            </w:r>
          </w:p>
        </w:tc>
        <w:tc>
          <w:tcPr>
            <w:tcW w:w="138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71" w:type="dxa"/>
            <w:vMerge w:val="restart"/>
            <w:tcBorders>
              <w:top w:val="nil"/>
              <w:left w:val="single" w:sz="4" w:space="0" w:color="auto"/>
              <w:bottom w:val="single" w:sz="4" w:space="0" w:color="auto"/>
              <w:right w:val="single" w:sz="4" w:space="0" w:color="auto"/>
            </w:tcBorders>
            <w:shd w:val="clear" w:color="auto" w:fill="auto"/>
            <w:vAlign w:val="center"/>
          </w:tcPr>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sz="4" w:space="0" w:color="auto"/>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0" w:type="dxa"/>
            <w:vMerge w:val="restart"/>
            <w:tcBorders>
              <w:top w:val="nil"/>
              <w:left w:val="nil"/>
              <w:right w:val="single" w:sz="4" w:space="0" w:color="auto"/>
            </w:tcBorders>
            <w:shd w:val="clear" w:color="auto" w:fill="FFFFFF"/>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11</w:t>
            </w:r>
          </w:p>
        </w:tc>
        <w:tc>
          <w:tcPr>
            <w:tcW w:w="1080" w:type="dxa"/>
            <w:tcBorders>
              <w:top w:val="nil"/>
              <w:left w:val="nil"/>
              <w:bottom w:val="single" w:sz="4" w:space="0" w:color="auto"/>
              <w:right w:val="single" w:sz="4" w:space="0" w:color="auto"/>
            </w:tcBorders>
            <w:shd w:val="clear" w:color="auto" w:fill="FFFFFF"/>
            <w:vAlign w:val="center"/>
          </w:tcPr>
          <w:p w:rsidR="00C95453" w:rsidRDefault="00C95453">
            <w:pPr>
              <w:widowControl/>
              <w:spacing w:line="240" w:lineRule="exact"/>
              <w:jc w:val="center"/>
              <w:rPr>
                <w:rFonts w:ascii="仿宋_GB2312" w:eastAsia="仿宋_GB2312" w:hAnsi="宋体" w:cs="宋体"/>
                <w:kern w:val="0"/>
                <w:sz w:val="18"/>
                <w:szCs w:val="18"/>
              </w:rPr>
            </w:pPr>
          </w:p>
        </w:tc>
      </w:tr>
      <w:tr w:rsidR="00C95453">
        <w:trPr>
          <w:trHeight w:val="60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71"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619"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720" w:type="dxa"/>
            <w:vMerge/>
            <w:tcBorders>
              <w:left w:val="nil"/>
              <w:right w:val="single" w:sz="4" w:space="0" w:color="auto"/>
            </w:tcBorders>
            <w:shd w:val="clear" w:color="auto" w:fill="FFFFFF"/>
            <w:vAlign w:val="center"/>
          </w:tcPr>
          <w:p w:rsidR="00C95453" w:rsidRDefault="00C95453">
            <w:pPr>
              <w:widowControl/>
              <w:spacing w:line="240" w:lineRule="exact"/>
              <w:jc w:val="center"/>
              <w:rPr>
                <w:rFonts w:ascii="仿宋_GB2312" w:eastAsia="仿宋_GB2312" w:hAnsi="宋体" w:cs="宋体"/>
                <w:kern w:val="0"/>
                <w:sz w:val="18"/>
                <w:szCs w:val="18"/>
              </w:rPr>
            </w:pPr>
          </w:p>
        </w:tc>
        <w:tc>
          <w:tcPr>
            <w:tcW w:w="1080" w:type="dxa"/>
            <w:tcBorders>
              <w:top w:val="nil"/>
              <w:left w:val="nil"/>
              <w:bottom w:val="single" w:sz="4" w:space="0" w:color="auto"/>
              <w:right w:val="single" w:sz="4" w:space="0" w:color="auto"/>
            </w:tcBorders>
            <w:shd w:val="clear" w:color="auto" w:fill="FFFFFF"/>
            <w:vAlign w:val="center"/>
          </w:tcPr>
          <w:p w:rsidR="00C95453" w:rsidRDefault="00C95453">
            <w:pPr>
              <w:widowControl/>
              <w:spacing w:line="240" w:lineRule="exact"/>
              <w:jc w:val="center"/>
              <w:rPr>
                <w:rFonts w:ascii="仿宋_GB2312" w:eastAsia="仿宋_GB2312" w:hAnsi="宋体" w:cs="宋体"/>
                <w:kern w:val="0"/>
                <w:sz w:val="18"/>
                <w:szCs w:val="18"/>
              </w:rPr>
            </w:pPr>
          </w:p>
        </w:tc>
      </w:tr>
      <w:tr w:rsidR="00C95453">
        <w:trPr>
          <w:trHeight w:val="60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71"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619" w:type="dxa"/>
            <w:vMerge/>
            <w:tcBorders>
              <w:top w:val="nil"/>
              <w:left w:val="single" w:sz="4" w:space="0" w:color="auto"/>
              <w:bottom w:val="single" w:sz="4" w:space="0" w:color="auto"/>
              <w:right w:val="single" w:sz="4" w:space="0" w:color="auto"/>
            </w:tcBorders>
            <w:shd w:val="clear" w:color="auto" w:fill="auto"/>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720" w:type="dxa"/>
            <w:vMerge/>
            <w:tcBorders>
              <w:left w:val="nil"/>
              <w:bottom w:val="single" w:sz="4" w:space="0" w:color="auto"/>
              <w:right w:val="single" w:sz="4" w:space="0" w:color="auto"/>
            </w:tcBorders>
            <w:shd w:val="clear" w:color="auto" w:fill="FFFFFF"/>
            <w:vAlign w:val="center"/>
          </w:tcPr>
          <w:p w:rsidR="00C95453" w:rsidRDefault="00C95453">
            <w:pPr>
              <w:widowControl/>
              <w:spacing w:line="240" w:lineRule="exact"/>
              <w:jc w:val="center"/>
              <w:rPr>
                <w:rFonts w:ascii="仿宋_GB2312" w:eastAsia="仿宋_GB2312" w:hAnsi="宋体" w:cs="宋体"/>
                <w:kern w:val="0"/>
                <w:sz w:val="18"/>
                <w:szCs w:val="18"/>
              </w:rPr>
            </w:pPr>
          </w:p>
        </w:tc>
        <w:tc>
          <w:tcPr>
            <w:tcW w:w="1080" w:type="dxa"/>
            <w:tcBorders>
              <w:top w:val="nil"/>
              <w:left w:val="nil"/>
              <w:bottom w:val="single" w:sz="4" w:space="0" w:color="auto"/>
              <w:right w:val="single" w:sz="4" w:space="0" w:color="auto"/>
            </w:tcBorders>
            <w:shd w:val="clear" w:color="auto" w:fill="FFFFFF"/>
            <w:vAlign w:val="center"/>
          </w:tcPr>
          <w:p w:rsidR="00C95453" w:rsidRDefault="00C95453">
            <w:pPr>
              <w:widowControl/>
              <w:spacing w:line="240" w:lineRule="exact"/>
              <w:jc w:val="center"/>
              <w:rPr>
                <w:rFonts w:ascii="仿宋_GB2312" w:eastAsia="仿宋_GB2312" w:hAnsi="宋体" w:cs="宋体"/>
                <w:kern w:val="0"/>
                <w:sz w:val="18"/>
                <w:szCs w:val="18"/>
              </w:rPr>
            </w:pPr>
          </w:p>
        </w:tc>
      </w:tr>
      <w:tr w:rsidR="00C95453">
        <w:trPr>
          <w:trHeight w:val="1113"/>
          <w:jc w:val="center"/>
        </w:trPr>
        <w:tc>
          <w:tcPr>
            <w:tcW w:w="976" w:type="dxa"/>
            <w:vMerge/>
            <w:tcBorders>
              <w:top w:val="nil"/>
              <w:left w:val="single" w:sz="4" w:space="0" w:color="auto"/>
              <w:bottom w:val="single" w:sz="4" w:space="0" w:color="auto"/>
              <w:right w:val="single" w:sz="4" w:space="0" w:color="auto"/>
            </w:tcBorders>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C95453" w:rsidRDefault="00C9545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71" w:type="dxa"/>
            <w:tcBorders>
              <w:top w:val="nil"/>
              <w:left w:val="nil"/>
              <w:bottom w:val="single" w:sz="4" w:space="0" w:color="auto"/>
              <w:right w:val="single" w:sz="4" w:space="0" w:color="auto"/>
            </w:tcBorders>
            <w:vAlign w:val="center"/>
          </w:tcPr>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C95453" w:rsidRDefault="00BF0A4F">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19"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vAlign w:val="center"/>
          </w:tcPr>
          <w:p w:rsidR="00C95453" w:rsidRDefault="00C95453">
            <w:pPr>
              <w:widowControl/>
              <w:spacing w:line="240" w:lineRule="exact"/>
              <w:jc w:val="center"/>
              <w:rPr>
                <w:rFonts w:ascii="仿宋_GB2312" w:eastAsia="仿宋_GB2312" w:hAnsi="宋体" w:cs="宋体"/>
                <w:kern w:val="0"/>
                <w:sz w:val="18"/>
                <w:szCs w:val="18"/>
              </w:rPr>
            </w:pPr>
          </w:p>
        </w:tc>
      </w:tr>
      <w:tr w:rsidR="00C95453">
        <w:trPr>
          <w:trHeight w:val="670"/>
          <w:jc w:val="center"/>
        </w:trPr>
        <w:tc>
          <w:tcPr>
            <w:tcW w:w="976" w:type="dxa"/>
            <w:tcBorders>
              <w:top w:val="nil"/>
              <w:left w:val="single" w:sz="4" w:space="0" w:color="auto"/>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39" w:type="dxa"/>
            <w:tcBorders>
              <w:top w:val="nil"/>
              <w:left w:val="nil"/>
              <w:bottom w:val="single" w:sz="4" w:space="0" w:color="auto"/>
              <w:right w:val="single" w:sz="4" w:space="0" w:color="auto"/>
            </w:tcBorders>
            <w:vAlign w:val="center"/>
          </w:tcPr>
          <w:p w:rsidR="00C95453" w:rsidRDefault="00C95453">
            <w:pPr>
              <w:widowControl/>
              <w:spacing w:line="240" w:lineRule="exact"/>
              <w:jc w:val="center"/>
              <w:rPr>
                <w:rFonts w:ascii="仿宋_GB2312" w:eastAsia="仿宋_GB2312" w:hAnsi="宋体" w:cs="宋体"/>
                <w:b/>
                <w:bCs/>
                <w:kern w:val="0"/>
                <w:sz w:val="18"/>
                <w:szCs w:val="18"/>
              </w:rPr>
            </w:pPr>
          </w:p>
        </w:tc>
        <w:tc>
          <w:tcPr>
            <w:tcW w:w="1389" w:type="dxa"/>
            <w:tcBorders>
              <w:top w:val="nil"/>
              <w:left w:val="nil"/>
              <w:bottom w:val="single" w:sz="4" w:space="0" w:color="auto"/>
              <w:right w:val="single" w:sz="4" w:space="0" w:color="auto"/>
            </w:tcBorders>
            <w:vAlign w:val="center"/>
          </w:tcPr>
          <w:p w:rsidR="00C95453" w:rsidRDefault="00C95453">
            <w:pPr>
              <w:widowControl/>
              <w:spacing w:line="240" w:lineRule="exact"/>
              <w:jc w:val="center"/>
              <w:rPr>
                <w:rFonts w:ascii="仿宋_GB2312" w:eastAsia="仿宋_GB2312" w:hAnsi="宋体" w:cs="宋体"/>
                <w:b/>
                <w:bCs/>
                <w:kern w:val="0"/>
                <w:sz w:val="18"/>
                <w:szCs w:val="18"/>
              </w:rPr>
            </w:pPr>
          </w:p>
        </w:tc>
        <w:tc>
          <w:tcPr>
            <w:tcW w:w="4171" w:type="dxa"/>
            <w:tcBorders>
              <w:top w:val="nil"/>
              <w:left w:val="nil"/>
              <w:bottom w:val="single" w:sz="4" w:space="0" w:color="auto"/>
              <w:right w:val="single" w:sz="4" w:space="0" w:color="auto"/>
            </w:tcBorders>
            <w:vAlign w:val="center"/>
          </w:tcPr>
          <w:p w:rsidR="00C95453" w:rsidRDefault="00C95453">
            <w:pPr>
              <w:widowControl/>
              <w:spacing w:line="240" w:lineRule="exact"/>
              <w:jc w:val="center"/>
              <w:rPr>
                <w:rFonts w:ascii="仿宋_GB2312" w:eastAsia="仿宋_GB2312" w:hAnsi="宋体" w:cs="宋体"/>
                <w:b/>
                <w:bCs/>
                <w:kern w:val="0"/>
                <w:sz w:val="18"/>
                <w:szCs w:val="18"/>
              </w:rPr>
            </w:pPr>
          </w:p>
        </w:tc>
        <w:tc>
          <w:tcPr>
            <w:tcW w:w="619"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0" w:type="dxa"/>
            <w:tcBorders>
              <w:top w:val="nil"/>
              <w:left w:val="nil"/>
              <w:bottom w:val="single" w:sz="4" w:space="0" w:color="auto"/>
              <w:right w:val="single" w:sz="4" w:space="0" w:color="auto"/>
            </w:tcBorders>
            <w:vAlign w:val="center"/>
          </w:tcPr>
          <w:p w:rsidR="00C95453" w:rsidRDefault="00BF0A4F">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89</w:t>
            </w:r>
          </w:p>
        </w:tc>
        <w:tc>
          <w:tcPr>
            <w:tcW w:w="1080" w:type="dxa"/>
            <w:tcBorders>
              <w:top w:val="nil"/>
              <w:left w:val="nil"/>
              <w:bottom w:val="single" w:sz="4" w:space="0" w:color="auto"/>
              <w:right w:val="single" w:sz="4" w:space="0" w:color="auto"/>
            </w:tcBorders>
            <w:vAlign w:val="center"/>
          </w:tcPr>
          <w:p w:rsidR="00C95453" w:rsidRDefault="00C95453">
            <w:pPr>
              <w:widowControl/>
              <w:spacing w:line="240" w:lineRule="exact"/>
              <w:jc w:val="center"/>
              <w:rPr>
                <w:rFonts w:ascii="仿宋_GB2312" w:eastAsia="仿宋_GB2312" w:hAnsi="宋体" w:cs="宋体"/>
                <w:b/>
                <w:bCs/>
                <w:kern w:val="0"/>
                <w:sz w:val="18"/>
                <w:szCs w:val="18"/>
              </w:rPr>
            </w:pPr>
          </w:p>
        </w:tc>
      </w:tr>
    </w:tbl>
    <w:p w:rsidR="00C95453" w:rsidRDefault="00BF0A4F" w:rsidP="00B5446D">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p w:rsidR="00C95453" w:rsidRDefault="00C95453">
      <w:pPr>
        <w:spacing w:line="200" w:lineRule="exact"/>
        <w:rPr>
          <w:rFonts w:eastAsia="仿宋_GB2312"/>
          <w:sz w:val="32"/>
        </w:rPr>
      </w:pPr>
    </w:p>
    <w:sectPr w:rsidR="00C95453" w:rsidSect="00C95453">
      <w:footerReference w:type="even" r:id="rId9"/>
      <w:footerReference w:type="default" r:id="rId10"/>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020D" w:rsidRDefault="0009020D" w:rsidP="00C95453">
      <w:r>
        <w:separator/>
      </w:r>
    </w:p>
  </w:endnote>
  <w:endnote w:type="continuationSeparator" w:id="1">
    <w:p w:rsidR="0009020D" w:rsidRDefault="0009020D" w:rsidP="00C954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453" w:rsidRDefault="000E1344">
    <w:pPr>
      <w:framePr w:wrap="around" w:vAnchor="text" w:hAnchor="margin" w:xAlign="outside" w:y="1"/>
    </w:pPr>
    <w:r>
      <w:fldChar w:fldCharType="begin"/>
    </w:r>
    <w:r w:rsidR="00BF0A4F">
      <w:instrText xml:space="preserve">PAGE  </w:instrText>
    </w:r>
    <w:r>
      <w:fldChar w:fldCharType="separate"/>
    </w:r>
    <w:r w:rsidR="00BF0A4F">
      <w:t>- 15 -</w:t>
    </w:r>
    <w:r>
      <w:fldChar w:fldCharType="end"/>
    </w:r>
  </w:p>
  <w:p w:rsidR="00C95453" w:rsidRDefault="00C95453">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453" w:rsidRDefault="00BF0A4F">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0E1344">
      <w:rPr>
        <w:sz w:val="24"/>
        <w:szCs w:val="24"/>
      </w:rPr>
      <w:fldChar w:fldCharType="begin"/>
    </w:r>
    <w:r>
      <w:rPr>
        <w:rStyle w:val="a5"/>
        <w:sz w:val="24"/>
        <w:szCs w:val="24"/>
      </w:rPr>
      <w:instrText xml:space="preserve">PAGE  </w:instrText>
    </w:r>
    <w:r w:rsidR="000E1344">
      <w:rPr>
        <w:sz w:val="24"/>
        <w:szCs w:val="24"/>
      </w:rPr>
      <w:fldChar w:fldCharType="separate"/>
    </w:r>
    <w:r w:rsidR="00B5446D">
      <w:rPr>
        <w:rStyle w:val="a5"/>
        <w:noProof/>
        <w:sz w:val="24"/>
        <w:szCs w:val="24"/>
      </w:rPr>
      <w:t>1</w:t>
    </w:r>
    <w:r w:rsidR="000E1344">
      <w:rPr>
        <w:sz w:val="24"/>
        <w:szCs w:val="24"/>
      </w:rPr>
      <w:fldChar w:fldCharType="end"/>
    </w:r>
    <w:r>
      <w:rPr>
        <w:rStyle w:val="a5"/>
        <w:rFonts w:hint="eastAsia"/>
        <w:sz w:val="24"/>
        <w:szCs w:val="24"/>
      </w:rPr>
      <w:t xml:space="preserve"> </w:t>
    </w:r>
    <w:r>
      <w:rPr>
        <w:rStyle w:val="a5"/>
        <w:rFonts w:hint="eastAsia"/>
        <w:sz w:val="24"/>
        <w:szCs w:val="24"/>
      </w:rPr>
      <w:t>—</w:t>
    </w:r>
  </w:p>
  <w:p w:rsidR="00C95453" w:rsidRDefault="00C95453">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453" w:rsidRDefault="000E1344">
    <w:pPr>
      <w:pStyle w:val="a3"/>
      <w:framePr w:wrap="around" w:vAnchor="text" w:hAnchor="margin" w:xAlign="outside" w:y="1"/>
      <w:rPr>
        <w:rStyle w:val="a5"/>
      </w:rPr>
    </w:pPr>
    <w:r>
      <w:fldChar w:fldCharType="begin"/>
    </w:r>
    <w:r w:rsidR="00BF0A4F">
      <w:rPr>
        <w:rStyle w:val="a5"/>
      </w:rPr>
      <w:instrText xml:space="preserve">PAGE  </w:instrText>
    </w:r>
    <w:r>
      <w:fldChar w:fldCharType="end"/>
    </w:r>
  </w:p>
  <w:p w:rsidR="00C95453" w:rsidRDefault="00C95453">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453" w:rsidRDefault="00BF0A4F">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0E1344">
      <w:rPr>
        <w:sz w:val="24"/>
        <w:szCs w:val="24"/>
      </w:rPr>
      <w:fldChar w:fldCharType="begin"/>
    </w:r>
    <w:r>
      <w:rPr>
        <w:rStyle w:val="a5"/>
        <w:sz w:val="24"/>
        <w:szCs w:val="24"/>
      </w:rPr>
      <w:instrText xml:space="preserve">PAGE  </w:instrText>
    </w:r>
    <w:r w:rsidR="000E1344">
      <w:rPr>
        <w:sz w:val="24"/>
        <w:szCs w:val="24"/>
      </w:rPr>
      <w:fldChar w:fldCharType="separate"/>
    </w:r>
    <w:r w:rsidR="00B5446D">
      <w:rPr>
        <w:rStyle w:val="a5"/>
        <w:noProof/>
        <w:sz w:val="24"/>
        <w:szCs w:val="24"/>
      </w:rPr>
      <w:t>7</w:t>
    </w:r>
    <w:r w:rsidR="000E1344">
      <w:rPr>
        <w:sz w:val="24"/>
        <w:szCs w:val="24"/>
      </w:rPr>
      <w:fldChar w:fldCharType="end"/>
    </w:r>
    <w:r>
      <w:rPr>
        <w:rStyle w:val="a5"/>
        <w:rFonts w:hint="eastAsia"/>
        <w:sz w:val="24"/>
        <w:szCs w:val="24"/>
      </w:rPr>
      <w:t xml:space="preserve"> </w:t>
    </w:r>
    <w:r>
      <w:rPr>
        <w:rStyle w:val="a5"/>
        <w:rFonts w:hint="eastAsia"/>
        <w:sz w:val="24"/>
        <w:szCs w:val="24"/>
      </w:rPr>
      <w:t>—</w:t>
    </w:r>
  </w:p>
  <w:p w:rsidR="00C95453" w:rsidRDefault="00C95453">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020D" w:rsidRDefault="0009020D" w:rsidP="00C95453">
      <w:r>
        <w:separator/>
      </w:r>
    </w:p>
  </w:footnote>
  <w:footnote w:type="continuationSeparator" w:id="1">
    <w:p w:rsidR="0009020D" w:rsidRDefault="0009020D" w:rsidP="00C9545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CE55C20"/>
    <w:rsid w:val="0009020D"/>
    <w:rsid w:val="000B20D5"/>
    <w:rsid w:val="000E1344"/>
    <w:rsid w:val="00107635"/>
    <w:rsid w:val="00241BE6"/>
    <w:rsid w:val="002C6FB3"/>
    <w:rsid w:val="002F6C10"/>
    <w:rsid w:val="003430C7"/>
    <w:rsid w:val="003D1CAB"/>
    <w:rsid w:val="00413AC4"/>
    <w:rsid w:val="00444ADA"/>
    <w:rsid w:val="00485044"/>
    <w:rsid w:val="00514B33"/>
    <w:rsid w:val="00684D68"/>
    <w:rsid w:val="007B2063"/>
    <w:rsid w:val="00893297"/>
    <w:rsid w:val="008A497F"/>
    <w:rsid w:val="009043B2"/>
    <w:rsid w:val="00A25232"/>
    <w:rsid w:val="00A5671F"/>
    <w:rsid w:val="00A82AC4"/>
    <w:rsid w:val="00AB788E"/>
    <w:rsid w:val="00B24922"/>
    <w:rsid w:val="00B5446D"/>
    <w:rsid w:val="00BF0A4F"/>
    <w:rsid w:val="00C272D4"/>
    <w:rsid w:val="00C7071D"/>
    <w:rsid w:val="00C95453"/>
    <w:rsid w:val="00CC0BCE"/>
    <w:rsid w:val="00DF6FF0"/>
    <w:rsid w:val="00E852D9"/>
    <w:rsid w:val="00EF07EA"/>
    <w:rsid w:val="00F63DAB"/>
    <w:rsid w:val="083749E7"/>
    <w:rsid w:val="0DE528CD"/>
    <w:rsid w:val="18725427"/>
    <w:rsid w:val="263C173A"/>
    <w:rsid w:val="2CA33441"/>
    <w:rsid w:val="2CE55C20"/>
    <w:rsid w:val="2F287302"/>
    <w:rsid w:val="30426D13"/>
    <w:rsid w:val="37BF3AA5"/>
    <w:rsid w:val="3A43255A"/>
    <w:rsid w:val="3D6201A1"/>
    <w:rsid w:val="477245B4"/>
    <w:rsid w:val="4E4F0BB0"/>
    <w:rsid w:val="5BE95901"/>
    <w:rsid w:val="6A0A15CD"/>
    <w:rsid w:val="6DF352BD"/>
    <w:rsid w:val="705E3E6D"/>
    <w:rsid w:val="71C1048A"/>
    <w:rsid w:val="73F35F5B"/>
    <w:rsid w:val="79C04582"/>
    <w:rsid w:val="7D1F0D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9545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C95453"/>
    <w:pPr>
      <w:ind w:firstLineChars="200" w:firstLine="588"/>
    </w:pPr>
    <w:rPr>
      <w:rFonts w:ascii="仿宋_GB2312" w:eastAsia="仿宋_GB2312" w:hAnsi="Calibri"/>
      <w:sz w:val="32"/>
    </w:rPr>
  </w:style>
  <w:style w:type="paragraph" w:styleId="a3">
    <w:name w:val="footer"/>
    <w:basedOn w:val="a"/>
    <w:qFormat/>
    <w:rsid w:val="00C95453"/>
    <w:pPr>
      <w:tabs>
        <w:tab w:val="center" w:pos="4153"/>
        <w:tab w:val="right" w:pos="8306"/>
      </w:tabs>
      <w:snapToGrid w:val="0"/>
      <w:jc w:val="left"/>
    </w:pPr>
    <w:rPr>
      <w:kern w:val="0"/>
      <w:sz w:val="18"/>
      <w:szCs w:val="18"/>
    </w:rPr>
  </w:style>
  <w:style w:type="paragraph" w:styleId="a4">
    <w:name w:val="header"/>
    <w:basedOn w:val="a"/>
    <w:link w:val="Char"/>
    <w:rsid w:val="00C95453"/>
    <w:pPr>
      <w:pBdr>
        <w:bottom w:val="single" w:sz="6" w:space="1" w:color="auto"/>
      </w:pBdr>
      <w:tabs>
        <w:tab w:val="center" w:pos="4153"/>
        <w:tab w:val="right" w:pos="8306"/>
      </w:tabs>
      <w:snapToGrid w:val="0"/>
      <w:jc w:val="center"/>
    </w:pPr>
    <w:rPr>
      <w:sz w:val="18"/>
      <w:szCs w:val="18"/>
    </w:rPr>
  </w:style>
  <w:style w:type="character" w:styleId="a5">
    <w:name w:val="page number"/>
    <w:qFormat/>
    <w:rsid w:val="00C95453"/>
  </w:style>
  <w:style w:type="character" w:customStyle="1" w:styleId="3CharChar">
    <w:name w:val="标题 3 Char Char"/>
    <w:qFormat/>
    <w:rsid w:val="00C95453"/>
    <w:rPr>
      <w:rFonts w:eastAsia="楷体_GB2312"/>
      <w:b/>
      <w:kern w:val="2"/>
      <w:sz w:val="32"/>
      <w:szCs w:val="24"/>
      <w:lang w:val="en-US" w:eastAsia="zh-CN" w:bidi="ar-SA"/>
    </w:rPr>
  </w:style>
  <w:style w:type="character" w:customStyle="1" w:styleId="Char">
    <w:name w:val="页眉 Char"/>
    <w:basedOn w:val="a0"/>
    <w:link w:val="a4"/>
    <w:rsid w:val="00C95453"/>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1052</Words>
  <Characters>5999</Characters>
  <Application>Microsoft Office Word</Application>
  <DocSecurity>0</DocSecurity>
  <Lines>49</Lines>
  <Paragraphs>14</Paragraphs>
  <ScaleCrop>false</ScaleCrop>
  <Company>china</Company>
  <LinksUpToDate>false</LinksUpToDate>
  <CharactersWithSpaces>7037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2020-10-15T07:46:00Z</cp:lastPrinted>
  <dcterms:created xsi:type="dcterms:W3CDTF">2020-10-21T01:58:00Z</dcterms:created>
  <dcterms:modified xsi:type="dcterms:W3CDTF">2020-10-21T08:31:00Z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