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0A0" w:rsidRDefault="008660A0">
      <w:pPr>
        <w:spacing w:line="348" w:lineRule="auto"/>
        <w:rPr>
          <w:rFonts w:ascii="黑体" w:eastAsia="黑体" w:hAnsi="黑体" w:cs="黑体"/>
          <w:bCs/>
          <w:sz w:val="32"/>
          <w:szCs w:val="32"/>
        </w:rPr>
      </w:pPr>
    </w:p>
    <w:p w:rsidR="008660A0" w:rsidRDefault="008660A0">
      <w:pPr>
        <w:spacing w:line="348" w:lineRule="auto"/>
        <w:jc w:val="center"/>
        <w:rPr>
          <w:rFonts w:eastAsia="方正小标宋简体"/>
          <w:bCs/>
          <w:sz w:val="42"/>
          <w:szCs w:val="42"/>
        </w:rPr>
      </w:pPr>
    </w:p>
    <w:p w:rsidR="008660A0" w:rsidRDefault="0017538C">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19</w:t>
      </w:r>
      <w:r>
        <w:rPr>
          <w:rFonts w:eastAsia="方正小标宋简体" w:hint="eastAsia"/>
          <w:bCs/>
          <w:sz w:val="46"/>
          <w:szCs w:val="46"/>
        </w:rPr>
        <w:t>年度部门整体支出</w:t>
      </w:r>
    </w:p>
    <w:p w:rsidR="008660A0" w:rsidRDefault="0017538C">
      <w:pPr>
        <w:spacing w:line="800" w:lineRule="exact"/>
        <w:jc w:val="center"/>
        <w:rPr>
          <w:rFonts w:eastAsia="方正小标宋简体"/>
          <w:bCs/>
          <w:sz w:val="46"/>
          <w:szCs w:val="46"/>
        </w:rPr>
      </w:pPr>
      <w:r>
        <w:rPr>
          <w:rFonts w:eastAsia="方正小标宋简体" w:hint="eastAsia"/>
          <w:bCs/>
          <w:sz w:val="46"/>
          <w:szCs w:val="46"/>
        </w:rPr>
        <w:t>绩效评价自评报告</w:t>
      </w:r>
    </w:p>
    <w:p w:rsidR="008660A0" w:rsidRDefault="008660A0">
      <w:pPr>
        <w:rPr>
          <w:rFonts w:eastAsia="仿宋_GB2312"/>
          <w:b/>
          <w:sz w:val="32"/>
        </w:rPr>
      </w:pPr>
    </w:p>
    <w:p w:rsidR="008660A0" w:rsidRDefault="008660A0">
      <w:pPr>
        <w:rPr>
          <w:rFonts w:eastAsia="仿宋_GB2312"/>
          <w:b/>
          <w:sz w:val="32"/>
        </w:rPr>
      </w:pPr>
    </w:p>
    <w:p w:rsidR="008660A0" w:rsidRDefault="008660A0">
      <w:pPr>
        <w:rPr>
          <w:rFonts w:eastAsia="仿宋_GB2312"/>
          <w:b/>
          <w:sz w:val="32"/>
        </w:rPr>
      </w:pPr>
    </w:p>
    <w:p w:rsidR="008660A0" w:rsidRDefault="0017538C" w:rsidP="00FC1CB8">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AF64CD">
        <w:rPr>
          <w:rFonts w:eastAsia="仿宋_GB2312" w:hint="eastAsia"/>
          <w:sz w:val="32"/>
          <w:szCs w:val="32"/>
          <w:u w:val="single"/>
        </w:rPr>
        <w:t xml:space="preserve">            </w:t>
      </w:r>
      <w:r w:rsidR="00AF64CD" w:rsidRPr="00AF64CD">
        <w:rPr>
          <w:rFonts w:eastAsia="仿宋_GB2312" w:hint="eastAsia"/>
          <w:sz w:val="32"/>
          <w:szCs w:val="32"/>
          <w:u w:val="single"/>
        </w:rPr>
        <w:t>华容县司法局</w:t>
      </w:r>
      <w:r w:rsidR="00AF64CD">
        <w:rPr>
          <w:rFonts w:eastAsia="仿宋_GB2312" w:hint="eastAsia"/>
          <w:sz w:val="32"/>
          <w:szCs w:val="32"/>
          <w:u w:val="single"/>
        </w:rPr>
        <w:t xml:space="preserve"> </w:t>
      </w:r>
      <w:r>
        <w:rPr>
          <w:rFonts w:eastAsia="仿宋_GB2312" w:hint="eastAsia"/>
          <w:sz w:val="32"/>
          <w:szCs w:val="32"/>
          <w:u w:val="single"/>
        </w:rPr>
        <w:t xml:space="preserve">           </w:t>
      </w:r>
    </w:p>
    <w:p w:rsidR="008660A0" w:rsidRDefault="0017538C" w:rsidP="00FC1CB8">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r w:rsidR="00AF64CD">
        <w:rPr>
          <w:rFonts w:eastAsia="仿宋_GB2312" w:hint="eastAsia"/>
          <w:spacing w:val="20"/>
          <w:sz w:val="32"/>
          <w:szCs w:val="32"/>
          <w:u w:val="single"/>
        </w:rPr>
        <w:t xml:space="preserve">  </w:t>
      </w:r>
      <w:r>
        <w:rPr>
          <w:rFonts w:eastAsia="仿宋_GB2312" w:hint="eastAsia"/>
          <w:spacing w:val="20"/>
          <w:sz w:val="32"/>
          <w:szCs w:val="32"/>
          <w:u w:val="single"/>
        </w:rPr>
        <w:t xml:space="preserve">    </w:t>
      </w:r>
      <w:r w:rsidR="00AF64CD">
        <w:rPr>
          <w:rFonts w:eastAsia="仿宋_GB2312" w:hint="eastAsia"/>
          <w:spacing w:val="20"/>
          <w:sz w:val="32"/>
          <w:szCs w:val="32"/>
          <w:u w:val="single"/>
        </w:rPr>
        <w:t xml:space="preserve">13301        </w:t>
      </w:r>
      <w:r>
        <w:rPr>
          <w:rFonts w:eastAsia="仿宋_GB2312" w:hint="eastAsia"/>
          <w:spacing w:val="20"/>
          <w:sz w:val="32"/>
          <w:szCs w:val="32"/>
          <w:u w:val="single"/>
        </w:rPr>
        <w:t xml:space="preserve">    </w:t>
      </w:r>
    </w:p>
    <w:p w:rsidR="008660A0" w:rsidRDefault="0017538C" w:rsidP="00FC1CB8">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8660A0" w:rsidRDefault="0017538C" w:rsidP="00FC1CB8">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8660A0" w:rsidRDefault="008660A0" w:rsidP="00AF64CD">
      <w:pPr>
        <w:spacing w:line="720" w:lineRule="exact"/>
        <w:ind w:firstLineChars="690" w:firstLine="2182"/>
        <w:rPr>
          <w:rFonts w:eastAsia="仿宋_GB2312"/>
          <w:sz w:val="32"/>
        </w:rPr>
      </w:pPr>
    </w:p>
    <w:p w:rsidR="008660A0" w:rsidRDefault="008660A0" w:rsidP="00AF64CD">
      <w:pPr>
        <w:spacing w:line="720" w:lineRule="exact"/>
        <w:ind w:firstLineChars="690" w:firstLine="2182"/>
        <w:rPr>
          <w:rFonts w:eastAsia="仿宋_GB2312"/>
          <w:sz w:val="32"/>
        </w:rPr>
      </w:pPr>
    </w:p>
    <w:p w:rsidR="008660A0" w:rsidRDefault="008660A0" w:rsidP="00AF64CD">
      <w:pPr>
        <w:spacing w:line="720" w:lineRule="exact"/>
        <w:ind w:firstLineChars="690" w:firstLine="2182"/>
        <w:rPr>
          <w:rFonts w:eastAsia="仿宋_GB2312"/>
          <w:sz w:val="32"/>
        </w:rPr>
      </w:pPr>
    </w:p>
    <w:p w:rsidR="008660A0" w:rsidRDefault="0017538C">
      <w:pPr>
        <w:spacing w:line="348" w:lineRule="auto"/>
        <w:jc w:val="center"/>
        <w:rPr>
          <w:rFonts w:eastAsia="仿宋_GB2312"/>
          <w:sz w:val="32"/>
        </w:rPr>
      </w:pPr>
      <w:r>
        <w:rPr>
          <w:rFonts w:eastAsia="仿宋_GB2312" w:hint="eastAsia"/>
          <w:sz w:val="32"/>
        </w:rPr>
        <w:t>报告日期：</w:t>
      </w:r>
      <w:r w:rsidR="00AF64CD">
        <w:rPr>
          <w:rFonts w:eastAsia="仿宋_GB2312" w:hint="eastAsia"/>
          <w:sz w:val="32"/>
        </w:rPr>
        <w:t>2020</w:t>
      </w:r>
      <w:r>
        <w:rPr>
          <w:rFonts w:eastAsia="仿宋_GB2312" w:hint="eastAsia"/>
          <w:sz w:val="32"/>
        </w:rPr>
        <w:t>年</w:t>
      </w:r>
      <w:r w:rsidR="00AF64CD">
        <w:rPr>
          <w:rFonts w:eastAsia="仿宋_GB2312" w:hint="eastAsia"/>
          <w:sz w:val="32"/>
        </w:rPr>
        <w:t>10</w:t>
      </w:r>
      <w:r>
        <w:rPr>
          <w:rFonts w:eastAsia="仿宋_GB2312" w:hint="eastAsia"/>
          <w:sz w:val="32"/>
        </w:rPr>
        <w:t>月</w:t>
      </w:r>
      <w:r w:rsidR="00AF64CD">
        <w:rPr>
          <w:rFonts w:eastAsia="仿宋_GB2312" w:hint="eastAsia"/>
          <w:sz w:val="32"/>
        </w:rPr>
        <w:t>20</w:t>
      </w:r>
      <w:r>
        <w:rPr>
          <w:rFonts w:eastAsia="仿宋_GB2312" w:hint="eastAsia"/>
          <w:sz w:val="32"/>
        </w:rPr>
        <w:t>日</w:t>
      </w:r>
    </w:p>
    <w:p w:rsidR="008660A0" w:rsidRDefault="0017538C">
      <w:pPr>
        <w:autoSpaceDN w:val="0"/>
        <w:jc w:val="center"/>
        <w:textAlignment w:val="center"/>
        <w:rPr>
          <w:rFonts w:eastAsia="仿宋_GB2312"/>
          <w:sz w:val="32"/>
          <w:szCs w:val="32"/>
        </w:rPr>
        <w:sectPr w:rsidR="008660A0">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948"/>
        <w:gridCol w:w="1339"/>
        <w:gridCol w:w="78"/>
        <w:gridCol w:w="148"/>
        <w:gridCol w:w="196"/>
        <w:gridCol w:w="932"/>
        <w:gridCol w:w="811"/>
        <w:gridCol w:w="40"/>
        <w:gridCol w:w="901"/>
      </w:tblGrid>
      <w:tr w:rsidR="008660A0">
        <w:trPr>
          <w:trHeight w:val="567"/>
          <w:jc w:val="center"/>
        </w:trPr>
        <w:tc>
          <w:tcPr>
            <w:tcW w:w="9800" w:type="dxa"/>
            <w:gridSpan w:val="16"/>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8660A0" w:rsidTr="00B3030E">
        <w:trPr>
          <w:trHeight w:val="567"/>
          <w:jc w:val="center"/>
        </w:trPr>
        <w:tc>
          <w:tcPr>
            <w:tcW w:w="1654"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701" w:type="dxa"/>
            <w:gridSpan w:val="6"/>
            <w:noWrap/>
            <w:vAlign w:val="center"/>
          </w:tcPr>
          <w:p w:rsidR="008660A0" w:rsidRDefault="009F7DE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陈勇</w:t>
            </w:r>
          </w:p>
        </w:tc>
        <w:tc>
          <w:tcPr>
            <w:tcW w:w="1339" w:type="dxa"/>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7"/>
            <w:noWrap/>
            <w:vAlign w:val="center"/>
          </w:tcPr>
          <w:p w:rsidR="008660A0" w:rsidRDefault="00AF64CD" w:rsidP="009F7DE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sidR="009F7DE9">
              <w:rPr>
                <w:rFonts w:ascii="仿宋_GB2312" w:eastAsia="仿宋_GB2312" w:hAnsi="仿宋_GB2312" w:cs="仿宋_GB2312" w:hint="eastAsia"/>
                <w:color w:val="000000"/>
                <w:sz w:val="24"/>
              </w:rPr>
              <w:t>5197079908</w:t>
            </w:r>
          </w:p>
        </w:tc>
      </w:tr>
      <w:tr w:rsidR="008660A0" w:rsidTr="00B3030E">
        <w:trPr>
          <w:trHeight w:val="567"/>
          <w:jc w:val="center"/>
        </w:trPr>
        <w:tc>
          <w:tcPr>
            <w:tcW w:w="1654"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701" w:type="dxa"/>
            <w:gridSpan w:val="6"/>
            <w:noWrap/>
            <w:vAlign w:val="center"/>
          </w:tcPr>
          <w:p w:rsidR="008660A0" w:rsidRDefault="00AF64CD" w:rsidP="008B4D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w:t>
            </w:r>
            <w:r w:rsidR="008B4DD0">
              <w:rPr>
                <w:rFonts w:ascii="仿宋_GB2312" w:eastAsia="仿宋_GB2312" w:hAnsi="仿宋_GB2312" w:cs="仿宋_GB2312" w:hint="eastAsia"/>
                <w:color w:val="000000"/>
                <w:sz w:val="24"/>
              </w:rPr>
              <w:t>2</w:t>
            </w:r>
          </w:p>
        </w:tc>
        <w:tc>
          <w:tcPr>
            <w:tcW w:w="1339" w:type="dxa"/>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7"/>
            <w:noWrap/>
            <w:vAlign w:val="center"/>
          </w:tcPr>
          <w:p w:rsidR="008660A0" w:rsidRDefault="0017538C" w:rsidP="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w:t>
            </w:r>
          </w:p>
        </w:tc>
      </w:tr>
      <w:tr w:rsidR="008660A0">
        <w:trPr>
          <w:trHeight w:val="1500"/>
          <w:jc w:val="center"/>
        </w:trPr>
        <w:tc>
          <w:tcPr>
            <w:tcW w:w="1654"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4"/>
            <w:noWrap/>
            <w:vAlign w:val="center"/>
          </w:tcPr>
          <w:p w:rsidR="0017538C" w:rsidRPr="00D904FF" w:rsidRDefault="0017538C"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1、负责全县乡镇（街道）、村（社区）人民调解、三调联动工作，承担人民调解和法律服务工作；参与社会治安综合治理和维护社会和谐稳定工作。</w:t>
            </w:r>
          </w:p>
          <w:p w:rsidR="0017538C" w:rsidRPr="00D904FF" w:rsidRDefault="0017538C"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2、负责司法行政执法与执法检查工作，指导管理法医鉴定工作。负责律师、公证员资格的审查报批工作；负责律师事务所、公证处的设立或注销的审查报批工作；负责对律师、公证机构及其人员的执业证进行管理和年检注册；检查督促律师、公证机构及其人员依法执业情况，对其违法违纪行为进行调查处理。</w:t>
            </w:r>
          </w:p>
          <w:p w:rsidR="0017538C" w:rsidRPr="00D904FF" w:rsidRDefault="0017538C"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3、组织开展对社区服刑罪犯的监督、教育和考核奖惩；指导全县刑释解教人员安置帮教工作，承担社区矫正工作人员的教育培训。</w:t>
            </w:r>
          </w:p>
          <w:p w:rsidR="0017538C" w:rsidRPr="00D904FF" w:rsidRDefault="0017538C"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4、负责法律、法规的编辑和普法学法检查考核工作。拟订全县法制宣传教育规划并组织实施；参与指导基层民主法制建设。</w:t>
            </w:r>
          </w:p>
          <w:p w:rsidR="008660A0" w:rsidRDefault="0017538C" w:rsidP="00D904FF">
            <w:pPr>
              <w:autoSpaceDN w:val="0"/>
              <w:spacing w:line="320" w:lineRule="exact"/>
              <w:ind w:firstLineChars="200" w:firstLine="560"/>
              <w:jc w:val="left"/>
              <w:textAlignment w:val="center"/>
              <w:rPr>
                <w:rFonts w:ascii="仿宋_GB2312" w:eastAsia="仿宋_GB2312" w:hAnsi="仿宋_GB2312" w:cs="仿宋_GB2312"/>
                <w:color w:val="000000"/>
                <w:sz w:val="24"/>
              </w:rPr>
            </w:pPr>
            <w:r w:rsidRPr="00D904FF">
              <w:rPr>
                <w:rFonts w:ascii="仿宋" w:eastAsia="仿宋" w:hAnsi="仿宋" w:cs="仿宋_GB2312" w:hint="eastAsia"/>
                <w:color w:val="000000"/>
                <w:sz w:val="28"/>
                <w:szCs w:val="28"/>
              </w:rPr>
              <w:t>5、承办公民申请的人民法院指定的法律援助案件；负责全县法律援助工作人员的教育培训工作。</w:t>
            </w:r>
          </w:p>
        </w:tc>
      </w:tr>
      <w:tr w:rsidR="008660A0">
        <w:trPr>
          <w:trHeight w:val="2464"/>
          <w:jc w:val="center"/>
        </w:trPr>
        <w:tc>
          <w:tcPr>
            <w:tcW w:w="1654"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4"/>
            <w:noWrap/>
            <w:vAlign w:val="center"/>
          </w:tcPr>
          <w:p w:rsidR="003374B7"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目标1:社区矫正监管安全得到有效保障，确保实现“四个不发生”。安置帮教工作有效加强，不发生影响社会和谐稳定的重大事件。</w:t>
            </w:r>
          </w:p>
          <w:p w:rsidR="003374B7"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目标2:影响本地区、本部门、本单位群众反映强烈的突出问题和热点矛盾纠纷得到有效排查化解，纠纷调解率和调解成功率进一步提高，力争乡镇(街道)、村(社区)无因矛盾纠纷调解不及时或调解不当而引发“民转刑”、非正常死亡，群体性械半和群体性上访事件发生。</w:t>
            </w:r>
          </w:p>
          <w:p w:rsidR="003374B7"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目标3:切实扩大法律援助覆盖面，降低法律援助门槛， 提高法律援助质量，让法律援助更加有效维护困难群众和弱势群体的合法权益。</w:t>
            </w:r>
          </w:p>
          <w:p w:rsidR="008660A0" w:rsidRDefault="003374B7" w:rsidP="00D904FF">
            <w:pPr>
              <w:autoSpaceDN w:val="0"/>
              <w:spacing w:line="320" w:lineRule="exact"/>
              <w:ind w:firstLineChars="200" w:firstLine="560"/>
              <w:jc w:val="left"/>
              <w:textAlignment w:val="center"/>
              <w:rPr>
                <w:rFonts w:ascii="仿宋_GB2312" w:eastAsia="仿宋_GB2312" w:hAnsi="仿宋_GB2312" w:cs="仿宋_GB2312"/>
                <w:color w:val="000000"/>
                <w:sz w:val="24"/>
              </w:rPr>
            </w:pPr>
            <w:r w:rsidRPr="00D904FF">
              <w:rPr>
                <w:rFonts w:ascii="仿宋" w:eastAsia="仿宋" w:hAnsi="仿宋" w:cs="仿宋_GB2312" w:hint="eastAsia"/>
                <w:color w:val="000000"/>
                <w:sz w:val="28"/>
                <w:szCs w:val="28"/>
              </w:rPr>
              <w:t>目标4:根据司法部相关文件要求，推动全省各级司法机关信息化建设。</w:t>
            </w:r>
          </w:p>
        </w:tc>
      </w:tr>
      <w:tr w:rsidR="008660A0" w:rsidTr="00D904FF">
        <w:trPr>
          <w:trHeight w:val="1117"/>
          <w:jc w:val="center"/>
        </w:trPr>
        <w:tc>
          <w:tcPr>
            <w:tcW w:w="1654" w:type="dxa"/>
            <w:gridSpan w:val="2"/>
            <w:noWrap/>
            <w:vAlign w:val="center"/>
          </w:tcPr>
          <w:p w:rsidR="008660A0" w:rsidRDefault="003374B7">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w:t>
            </w:r>
            <w:r w:rsidR="0017538C">
              <w:rPr>
                <w:rFonts w:ascii="仿宋_GB2312" w:eastAsia="仿宋_GB2312" w:hAnsi="仿宋_GB2312" w:cs="仿宋_GB2312" w:hint="eastAsia"/>
                <w:color w:val="000000"/>
                <w:spacing w:val="-6"/>
                <w:sz w:val="24"/>
              </w:rPr>
              <w:t>总体运行情况及取得的成绩</w:t>
            </w:r>
          </w:p>
        </w:tc>
        <w:tc>
          <w:tcPr>
            <w:tcW w:w="8146" w:type="dxa"/>
            <w:gridSpan w:val="14"/>
            <w:noWrap/>
            <w:vAlign w:val="center"/>
          </w:tcPr>
          <w:p w:rsidR="003374B7"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1、对重点服刑人员实行电子实时定位，社区矫正监管安全得到有效保障。安置帮教工作有效加强，未发生影响社会和谐稳定的重大事件。</w:t>
            </w:r>
          </w:p>
          <w:p w:rsidR="003374B7"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2、影响本地区、本部门、本单位群众反映强烈的突出问题和热点矛盾纠纷得到有效排查化解，纠纷调解率和调解成功率进一步提高，乡镇、村无因矛盾纠纷调解不及时或调解不当而引发“民转刑”、非正常死亡，群体性械半和群体性上访事件发生。</w:t>
            </w:r>
          </w:p>
          <w:p w:rsidR="003374B7"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3、切实扩大法律援助覆盖面，降低法律援助门槛，提高法律援助质量，满足本地区弱势人员基本法律保障需求，有效维护了困</w:t>
            </w:r>
            <w:r w:rsidRPr="00D904FF">
              <w:rPr>
                <w:rFonts w:ascii="仿宋" w:eastAsia="仿宋" w:hAnsi="仿宋" w:cs="仿宋_GB2312" w:hint="eastAsia"/>
                <w:color w:val="000000"/>
                <w:sz w:val="28"/>
                <w:szCs w:val="28"/>
              </w:rPr>
              <w:lastRenderedPageBreak/>
              <w:t>难群众和弱势群体的合法权益。</w:t>
            </w:r>
          </w:p>
          <w:p w:rsidR="008660A0" w:rsidRPr="00D904FF" w:rsidRDefault="003374B7" w:rsidP="00D904FF">
            <w:pPr>
              <w:autoSpaceDN w:val="0"/>
              <w:spacing w:line="320" w:lineRule="exact"/>
              <w:ind w:firstLineChars="200" w:firstLine="560"/>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4、根据司法部相关文件要求，推动信息化建设，实现了县社区矫正中心与市局、省厅对接。</w:t>
            </w:r>
          </w:p>
        </w:tc>
      </w:tr>
      <w:tr w:rsidR="008660A0">
        <w:trPr>
          <w:trHeight w:val="567"/>
          <w:jc w:val="center"/>
        </w:trPr>
        <w:tc>
          <w:tcPr>
            <w:tcW w:w="9800" w:type="dxa"/>
            <w:gridSpan w:val="16"/>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8660A0">
        <w:trPr>
          <w:trHeight w:val="567"/>
          <w:jc w:val="center"/>
        </w:trPr>
        <w:tc>
          <w:tcPr>
            <w:tcW w:w="9800" w:type="dxa"/>
            <w:gridSpan w:val="16"/>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8660A0">
        <w:trPr>
          <w:trHeight w:val="567"/>
          <w:jc w:val="center"/>
        </w:trPr>
        <w:tc>
          <w:tcPr>
            <w:tcW w:w="1700" w:type="dxa"/>
            <w:gridSpan w:val="3"/>
            <w:vMerge w:val="restart"/>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2"/>
            <w:tcBorders>
              <w:lef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8660A0" w:rsidTr="00B3030E">
        <w:trPr>
          <w:trHeight w:val="1014"/>
          <w:jc w:val="center"/>
        </w:trPr>
        <w:tc>
          <w:tcPr>
            <w:tcW w:w="1700" w:type="dxa"/>
            <w:gridSpan w:val="3"/>
            <w:vMerge/>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220"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565" w:type="dxa"/>
            <w:gridSpan w:val="3"/>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979" w:type="dxa"/>
            <w:gridSpan w:val="4"/>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901" w:type="dxa"/>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8660A0" w:rsidTr="00B3030E">
        <w:trPr>
          <w:trHeight w:val="772"/>
          <w:jc w:val="center"/>
        </w:trPr>
        <w:tc>
          <w:tcPr>
            <w:tcW w:w="1700" w:type="dxa"/>
            <w:gridSpan w:val="3"/>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8660A0" w:rsidRPr="00CA6595" w:rsidRDefault="0017538C" w:rsidP="00CA6595">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1259.59</w:t>
            </w:r>
          </w:p>
        </w:tc>
        <w:tc>
          <w:tcPr>
            <w:tcW w:w="1355" w:type="dxa"/>
            <w:gridSpan w:val="2"/>
            <w:tcBorders>
              <w:left w:val="single" w:sz="4" w:space="0" w:color="auto"/>
            </w:tcBorders>
            <w:noWrap/>
            <w:vAlign w:val="center"/>
          </w:tcPr>
          <w:p w:rsidR="008660A0" w:rsidRPr="00CA6595" w:rsidRDefault="0017538C" w:rsidP="00CA6595">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94.91</w:t>
            </w:r>
          </w:p>
        </w:tc>
        <w:tc>
          <w:tcPr>
            <w:tcW w:w="1220" w:type="dxa"/>
            <w:gridSpan w:val="2"/>
            <w:noWrap/>
            <w:vAlign w:val="center"/>
          </w:tcPr>
          <w:p w:rsidR="008660A0" w:rsidRPr="00CA6595" w:rsidRDefault="0017538C" w:rsidP="00CA6595">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1164.68</w:t>
            </w:r>
          </w:p>
        </w:tc>
        <w:tc>
          <w:tcPr>
            <w:tcW w:w="1565" w:type="dxa"/>
            <w:gridSpan w:val="3"/>
            <w:noWrap/>
            <w:vAlign w:val="center"/>
          </w:tcPr>
          <w:p w:rsidR="008660A0" w:rsidRPr="00CA6595" w:rsidRDefault="008660A0" w:rsidP="00CA6595">
            <w:pPr>
              <w:autoSpaceDN w:val="0"/>
              <w:spacing w:line="320" w:lineRule="exact"/>
              <w:jc w:val="center"/>
              <w:textAlignment w:val="center"/>
              <w:rPr>
                <w:rFonts w:ascii="仿宋" w:eastAsia="仿宋" w:hAnsi="仿宋" w:cs="仿宋_GB2312"/>
                <w:color w:val="000000"/>
                <w:sz w:val="24"/>
              </w:rPr>
            </w:pPr>
          </w:p>
        </w:tc>
        <w:tc>
          <w:tcPr>
            <w:tcW w:w="1979" w:type="dxa"/>
            <w:gridSpan w:val="4"/>
            <w:noWrap/>
            <w:vAlign w:val="center"/>
          </w:tcPr>
          <w:p w:rsidR="008660A0" w:rsidRDefault="008660A0" w:rsidP="00CA6595">
            <w:pPr>
              <w:autoSpaceDN w:val="0"/>
              <w:spacing w:line="320" w:lineRule="exact"/>
              <w:jc w:val="center"/>
              <w:textAlignment w:val="center"/>
              <w:rPr>
                <w:rFonts w:ascii="仿宋_GB2312" w:eastAsia="仿宋_GB2312" w:hAnsi="仿宋_GB2312" w:cs="仿宋_GB2312"/>
                <w:color w:val="000000"/>
                <w:sz w:val="24"/>
              </w:rPr>
            </w:pPr>
          </w:p>
        </w:tc>
        <w:tc>
          <w:tcPr>
            <w:tcW w:w="901" w:type="dxa"/>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r>
      <w:tr w:rsidR="008660A0" w:rsidTr="00B3030E">
        <w:trPr>
          <w:trHeight w:val="567"/>
          <w:jc w:val="center"/>
        </w:trPr>
        <w:tc>
          <w:tcPr>
            <w:tcW w:w="1700" w:type="dxa"/>
            <w:gridSpan w:val="3"/>
            <w:noWrap/>
            <w:vAlign w:val="center"/>
          </w:tcPr>
          <w:p w:rsidR="008660A0" w:rsidRDefault="0017538C">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8660A0" w:rsidRPr="00CA6595" w:rsidRDefault="0017538C" w:rsidP="00CA6595">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1259.59</w:t>
            </w:r>
          </w:p>
        </w:tc>
        <w:tc>
          <w:tcPr>
            <w:tcW w:w="1355" w:type="dxa"/>
            <w:gridSpan w:val="2"/>
            <w:tcBorders>
              <w:left w:val="single" w:sz="4" w:space="0" w:color="auto"/>
            </w:tcBorders>
            <w:noWrap/>
            <w:vAlign w:val="center"/>
          </w:tcPr>
          <w:p w:rsidR="008660A0" w:rsidRPr="00CA6595" w:rsidRDefault="0017538C" w:rsidP="00CA6595">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94.91</w:t>
            </w:r>
          </w:p>
        </w:tc>
        <w:tc>
          <w:tcPr>
            <w:tcW w:w="1220" w:type="dxa"/>
            <w:gridSpan w:val="2"/>
            <w:noWrap/>
            <w:vAlign w:val="center"/>
          </w:tcPr>
          <w:p w:rsidR="008660A0" w:rsidRPr="00CA6595" w:rsidRDefault="0017538C" w:rsidP="00CA6595">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1164.68</w:t>
            </w:r>
          </w:p>
        </w:tc>
        <w:tc>
          <w:tcPr>
            <w:tcW w:w="1565" w:type="dxa"/>
            <w:gridSpan w:val="3"/>
            <w:noWrap/>
            <w:vAlign w:val="center"/>
          </w:tcPr>
          <w:p w:rsidR="008660A0" w:rsidRPr="00CA6595" w:rsidRDefault="008660A0" w:rsidP="00CA6595">
            <w:pPr>
              <w:autoSpaceDN w:val="0"/>
              <w:spacing w:line="320" w:lineRule="exact"/>
              <w:jc w:val="center"/>
              <w:textAlignment w:val="center"/>
              <w:rPr>
                <w:rFonts w:ascii="仿宋" w:eastAsia="仿宋" w:hAnsi="仿宋" w:cs="仿宋_GB2312"/>
                <w:color w:val="000000"/>
                <w:sz w:val="24"/>
              </w:rPr>
            </w:pPr>
          </w:p>
        </w:tc>
        <w:tc>
          <w:tcPr>
            <w:tcW w:w="1979" w:type="dxa"/>
            <w:gridSpan w:val="4"/>
            <w:noWrap/>
            <w:vAlign w:val="center"/>
          </w:tcPr>
          <w:p w:rsidR="008660A0" w:rsidRDefault="008660A0" w:rsidP="00CA6595">
            <w:pPr>
              <w:autoSpaceDN w:val="0"/>
              <w:spacing w:line="320" w:lineRule="exact"/>
              <w:jc w:val="center"/>
              <w:textAlignment w:val="center"/>
              <w:rPr>
                <w:rFonts w:ascii="仿宋_GB2312" w:eastAsia="仿宋_GB2312" w:hAnsi="仿宋_GB2312" w:cs="仿宋_GB2312"/>
                <w:color w:val="000000"/>
                <w:sz w:val="24"/>
              </w:rPr>
            </w:pPr>
          </w:p>
        </w:tc>
        <w:tc>
          <w:tcPr>
            <w:tcW w:w="901" w:type="dxa"/>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r>
      <w:tr w:rsidR="008660A0" w:rsidTr="00B3030E">
        <w:trPr>
          <w:trHeight w:val="567"/>
          <w:jc w:val="center"/>
        </w:trPr>
        <w:tc>
          <w:tcPr>
            <w:tcW w:w="1700" w:type="dxa"/>
            <w:gridSpan w:val="3"/>
            <w:noWrap/>
            <w:vAlign w:val="center"/>
          </w:tcPr>
          <w:p w:rsidR="008660A0" w:rsidRDefault="0017538C">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220" w:type="dxa"/>
            <w:gridSpan w:val="2"/>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565" w:type="dxa"/>
            <w:gridSpan w:val="3"/>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979" w:type="dxa"/>
            <w:gridSpan w:val="4"/>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901" w:type="dxa"/>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r>
      <w:tr w:rsidR="008660A0" w:rsidTr="00B3030E">
        <w:trPr>
          <w:trHeight w:val="567"/>
          <w:jc w:val="center"/>
        </w:trPr>
        <w:tc>
          <w:tcPr>
            <w:tcW w:w="1700" w:type="dxa"/>
            <w:gridSpan w:val="3"/>
            <w:noWrap/>
            <w:vAlign w:val="center"/>
          </w:tcPr>
          <w:p w:rsidR="008660A0" w:rsidRDefault="0017538C">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220" w:type="dxa"/>
            <w:gridSpan w:val="2"/>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565" w:type="dxa"/>
            <w:gridSpan w:val="3"/>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c>
          <w:tcPr>
            <w:tcW w:w="1979" w:type="dxa"/>
            <w:gridSpan w:val="4"/>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901" w:type="dxa"/>
            <w:noWrap/>
            <w:vAlign w:val="center"/>
          </w:tcPr>
          <w:p w:rsidR="008660A0" w:rsidRDefault="008660A0">
            <w:pPr>
              <w:autoSpaceDN w:val="0"/>
              <w:spacing w:line="320" w:lineRule="exact"/>
              <w:jc w:val="left"/>
              <w:textAlignment w:val="center"/>
              <w:rPr>
                <w:rFonts w:ascii="仿宋_GB2312" w:eastAsia="仿宋_GB2312" w:hAnsi="仿宋_GB2312" w:cs="仿宋_GB2312"/>
                <w:color w:val="000000"/>
                <w:sz w:val="24"/>
              </w:rPr>
            </w:pPr>
          </w:p>
        </w:tc>
      </w:tr>
      <w:tr w:rsidR="008660A0">
        <w:trPr>
          <w:trHeight w:val="624"/>
          <w:jc w:val="center"/>
        </w:trPr>
        <w:tc>
          <w:tcPr>
            <w:tcW w:w="9800" w:type="dxa"/>
            <w:gridSpan w:val="16"/>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8660A0" w:rsidTr="0017538C">
        <w:trPr>
          <w:trHeight w:val="624"/>
          <w:jc w:val="center"/>
        </w:trPr>
        <w:tc>
          <w:tcPr>
            <w:tcW w:w="1700" w:type="dxa"/>
            <w:gridSpan w:val="3"/>
            <w:vMerge w:val="restart"/>
            <w:noWrap/>
            <w:vAlign w:val="center"/>
          </w:tcPr>
          <w:p w:rsidR="008660A0" w:rsidRDefault="0017538C">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268" w:type="dxa"/>
            <w:gridSpan w:val="9"/>
            <w:tcBorders>
              <w:left w:val="single" w:sz="4" w:space="0" w:color="auto"/>
              <w:bottom w:val="single" w:sz="4" w:space="0" w:color="auto"/>
              <w:righ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752" w:type="dxa"/>
            <w:gridSpan w:val="3"/>
            <w:tcBorders>
              <w:left w:val="single" w:sz="4" w:space="0" w:color="auto"/>
              <w:bottom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8660A0" w:rsidTr="0017538C">
        <w:trPr>
          <w:trHeight w:val="624"/>
          <w:jc w:val="center"/>
        </w:trPr>
        <w:tc>
          <w:tcPr>
            <w:tcW w:w="1700" w:type="dxa"/>
            <w:gridSpan w:val="3"/>
            <w:vMerge/>
            <w:noWrap/>
            <w:vAlign w:val="center"/>
          </w:tcPr>
          <w:p w:rsidR="008660A0" w:rsidRDefault="008660A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2637" w:type="dxa"/>
            <w:gridSpan w:val="4"/>
            <w:tcBorders>
              <w:top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276" w:type="dxa"/>
            <w:gridSpan w:val="3"/>
            <w:vMerge w:val="restart"/>
            <w:tcBorders>
              <w:top w:val="single" w:sz="4" w:space="0" w:color="auto"/>
              <w:righ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851" w:type="dxa"/>
            <w:gridSpan w:val="2"/>
            <w:vMerge w:val="restart"/>
            <w:tcBorders>
              <w:top w:val="single" w:sz="4" w:space="0" w:color="auto"/>
              <w:left w:val="single" w:sz="4" w:space="0" w:color="auto"/>
              <w:righ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901" w:type="dxa"/>
            <w:vMerge w:val="restart"/>
            <w:tcBorders>
              <w:top w:val="single" w:sz="4" w:space="0" w:color="auto"/>
              <w:left w:val="single" w:sz="4" w:space="0" w:color="auto"/>
            </w:tcBorders>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8660A0" w:rsidTr="00B3030E">
        <w:trPr>
          <w:trHeight w:val="624"/>
          <w:jc w:val="center"/>
        </w:trPr>
        <w:tc>
          <w:tcPr>
            <w:tcW w:w="1700" w:type="dxa"/>
            <w:gridSpan w:val="3"/>
            <w:vMerge/>
            <w:noWrap/>
            <w:vAlign w:val="center"/>
          </w:tcPr>
          <w:p w:rsidR="008660A0" w:rsidRDefault="008660A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1417" w:type="dxa"/>
            <w:gridSpan w:val="2"/>
            <w:noWrap/>
            <w:vAlign w:val="center"/>
          </w:tcPr>
          <w:p w:rsidR="008660A0"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276" w:type="dxa"/>
            <w:gridSpan w:val="3"/>
            <w:vMerge/>
            <w:tcBorders>
              <w:righ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851" w:type="dxa"/>
            <w:gridSpan w:val="2"/>
            <w:vMerge/>
            <w:tcBorders>
              <w:left w:val="single" w:sz="4" w:space="0" w:color="auto"/>
              <w:righ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c>
          <w:tcPr>
            <w:tcW w:w="901" w:type="dxa"/>
            <w:vMerge/>
            <w:tcBorders>
              <w:left w:val="single" w:sz="4" w:space="0" w:color="auto"/>
            </w:tcBorders>
            <w:noWrap/>
            <w:vAlign w:val="center"/>
          </w:tcPr>
          <w:p w:rsidR="008660A0" w:rsidRDefault="008660A0">
            <w:pPr>
              <w:autoSpaceDN w:val="0"/>
              <w:spacing w:line="320" w:lineRule="exact"/>
              <w:jc w:val="center"/>
              <w:textAlignment w:val="center"/>
              <w:rPr>
                <w:rFonts w:ascii="仿宋_GB2312" w:eastAsia="仿宋_GB2312" w:hAnsi="仿宋_GB2312" w:cs="仿宋_GB2312"/>
                <w:color w:val="000000"/>
                <w:sz w:val="24"/>
              </w:rPr>
            </w:pPr>
          </w:p>
        </w:tc>
      </w:tr>
      <w:tr w:rsidR="008660A0" w:rsidTr="00B3030E">
        <w:trPr>
          <w:trHeight w:val="877"/>
          <w:jc w:val="center"/>
        </w:trPr>
        <w:tc>
          <w:tcPr>
            <w:tcW w:w="1700" w:type="dxa"/>
            <w:gridSpan w:val="3"/>
            <w:noWrap/>
            <w:vAlign w:val="center"/>
          </w:tcPr>
          <w:p w:rsidR="008660A0" w:rsidRDefault="0017538C">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1120.97</w:t>
            </w:r>
          </w:p>
        </w:tc>
        <w:tc>
          <w:tcPr>
            <w:tcW w:w="1355" w:type="dxa"/>
            <w:gridSpan w:val="2"/>
            <w:tcBorders>
              <w:left w:val="single" w:sz="4" w:space="0" w:color="auto"/>
            </w:tcBorders>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794.94</w:t>
            </w:r>
          </w:p>
        </w:tc>
        <w:tc>
          <w:tcPr>
            <w:tcW w:w="1220" w:type="dxa"/>
            <w:gridSpan w:val="2"/>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626.86</w:t>
            </w:r>
          </w:p>
        </w:tc>
        <w:tc>
          <w:tcPr>
            <w:tcW w:w="1417" w:type="dxa"/>
            <w:gridSpan w:val="2"/>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168.08</w:t>
            </w:r>
          </w:p>
        </w:tc>
        <w:tc>
          <w:tcPr>
            <w:tcW w:w="1276" w:type="dxa"/>
            <w:gridSpan w:val="3"/>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326.03</w:t>
            </w:r>
          </w:p>
        </w:tc>
        <w:tc>
          <w:tcPr>
            <w:tcW w:w="851" w:type="dxa"/>
            <w:gridSpan w:val="2"/>
            <w:tcBorders>
              <w:right w:val="single" w:sz="4" w:space="0" w:color="auto"/>
            </w:tcBorders>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hint="eastAsia"/>
                <w:color w:val="000000"/>
                <w:sz w:val="24"/>
              </w:rPr>
              <w:t>43.71</w:t>
            </w:r>
          </w:p>
        </w:tc>
        <w:tc>
          <w:tcPr>
            <w:tcW w:w="901" w:type="dxa"/>
            <w:tcBorders>
              <w:left w:val="single" w:sz="4" w:space="0" w:color="auto"/>
            </w:tcBorders>
            <w:noWrap/>
            <w:vAlign w:val="center"/>
          </w:tcPr>
          <w:p w:rsidR="008660A0"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138.62</w:t>
            </w:r>
          </w:p>
        </w:tc>
      </w:tr>
      <w:tr w:rsidR="0017538C" w:rsidTr="00B3030E">
        <w:trPr>
          <w:trHeight w:val="624"/>
          <w:jc w:val="center"/>
        </w:trPr>
        <w:tc>
          <w:tcPr>
            <w:tcW w:w="1700" w:type="dxa"/>
            <w:gridSpan w:val="3"/>
            <w:noWrap/>
            <w:vAlign w:val="center"/>
          </w:tcPr>
          <w:p w:rsidR="0017538C" w:rsidRDefault="0017538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7538C"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1120.97</w:t>
            </w:r>
          </w:p>
        </w:tc>
        <w:tc>
          <w:tcPr>
            <w:tcW w:w="1355" w:type="dxa"/>
            <w:gridSpan w:val="2"/>
            <w:tcBorders>
              <w:left w:val="single" w:sz="4" w:space="0" w:color="auto"/>
            </w:tcBorders>
            <w:noWrap/>
            <w:vAlign w:val="center"/>
          </w:tcPr>
          <w:p w:rsidR="0017538C"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794.94</w:t>
            </w:r>
          </w:p>
        </w:tc>
        <w:tc>
          <w:tcPr>
            <w:tcW w:w="1220" w:type="dxa"/>
            <w:gridSpan w:val="2"/>
            <w:noWrap/>
            <w:vAlign w:val="center"/>
          </w:tcPr>
          <w:p w:rsidR="0017538C"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626.86</w:t>
            </w:r>
          </w:p>
        </w:tc>
        <w:tc>
          <w:tcPr>
            <w:tcW w:w="1417" w:type="dxa"/>
            <w:gridSpan w:val="2"/>
            <w:noWrap/>
            <w:vAlign w:val="center"/>
          </w:tcPr>
          <w:p w:rsidR="0017538C"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168.08</w:t>
            </w:r>
          </w:p>
        </w:tc>
        <w:tc>
          <w:tcPr>
            <w:tcW w:w="1276" w:type="dxa"/>
            <w:gridSpan w:val="3"/>
            <w:noWrap/>
            <w:vAlign w:val="center"/>
          </w:tcPr>
          <w:p w:rsidR="0017538C" w:rsidRPr="00CA6595" w:rsidRDefault="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326.03</w:t>
            </w:r>
          </w:p>
        </w:tc>
        <w:tc>
          <w:tcPr>
            <w:tcW w:w="851" w:type="dxa"/>
            <w:gridSpan w:val="2"/>
            <w:tcBorders>
              <w:right w:val="single" w:sz="4" w:space="0" w:color="auto"/>
            </w:tcBorders>
            <w:noWrap/>
            <w:vAlign w:val="center"/>
          </w:tcPr>
          <w:p w:rsidR="0017538C" w:rsidRPr="00CA6595" w:rsidRDefault="0017538C" w:rsidP="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hint="eastAsia"/>
                <w:color w:val="000000"/>
                <w:sz w:val="24"/>
              </w:rPr>
              <w:t>43.71</w:t>
            </w:r>
          </w:p>
        </w:tc>
        <w:tc>
          <w:tcPr>
            <w:tcW w:w="901" w:type="dxa"/>
            <w:tcBorders>
              <w:left w:val="single" w:sz="4" w:space="0" w:color="auto"/>
            </w:tcBorders>
            <w:noWrap/>
            <w:vAlign w:val="center"/>
          </w:tcPr>
          <w:p w:rsidR="0017538C" w:rsidRPr="00CA6595" w:rsidRDefault="0017538C" w:rsidP="0017538C">
            <w:pPr>
              <w:autoSpaceDN w:val="0"/>
              <w:spacing w:line="320" w:lineRule="exact"/>
              <w:jc w:val="center"/>
              <w:textAlignment w:val="center"/>
              <w:rPr>
                <w:rFonts w:ascii="仿宋" w:eastAsia="仿宋" w:hAnsi="仿宋" w:cs="仿宋_GB2312"/>
                <w:color w:val="000000"/>
                <w:sz w:val="24"/>
              </w:rPr>
            </w:pPr>
            <w:r w:rsidRPr="00CA6595">
              <w:rPr>
                <w:rFonts w:ascii="仿宋" w:eastAsia="仿宋" w:hAnsi="仿宋" w:cs="仿宋_GB2312"/>
                <w:color w:val="000000"/>
                <w:sz w:val="24"/>
              </w:rPr>
              <w:t>138.62</w:t>
            </w:r>
          </w:p>
        </w:tc>
      </w:tr>
      <w:tr w:rsidR="0017538C" w:rsidTr="00B3030E">
        <w:trPr>
          <w:trHeight w:val="624"/>
          <w:jc w:val="center"/>
        </w:trPr>
        <w:tc>
          <w:tcPr>
            <w:tcW w:w="1700" w:type="dxa"/>
            <w:gridSpan w:val="3"/>
            <w:noWrap/>
            <w:vAlign w:val="center"/>
          </w:tcPr>
          <w:p w:rsidR="0017538C" w:rsidRDefault="0017538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417" w:type="dxa"/>
            <w:gridSpan w:val="2"/>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3"/>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851" w:type="dxa"/>
            <w:gridSpan w:val="2"/>
            <w:tcBorders>
              <w:righ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901" w:type="dxa"/>
            <w:tcBorders>
              <w:lef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r>
      <w:tr w:rsidR="0017538C" w:rsidTr="00B3030E">
        <w:trPr>
          <w:trHeight w:val="624"/>
          <w:jc w:val="center"/>
        </w:trPr>
        <w:tc>
          <w:tcPr>
            <w:tcW w:w="1700" w:type="dxa"/>
            <w:gridSpan w:val="3"/>
            <w:noWrap/>
            <w:vAlign w:val="center"/>
          </w:tcPr>
          <w:p w:rsidR="0017538C" w:rsidRDefault="0017538C">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417" w:type="dxa"/>
            <w:gridSpan w:val="2"/>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276" w:type="dxa"/>
            <w:gridSpan w:val="3"/>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851" w:type="dxa"/>
            <w:gridSpan w:val="2"/>
            <w:tcBorders>
              <w:righ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901" w:type="dxa"/>
            <w:tcBorders>
              <w:lef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r>
      <w:tr w:rsidR="0017538C">
        <w:trPr>
          <w:trHeight w:val="624"/>
          <w:jc w:val="center"/>
        </w:trPr>
        <w:tc>
          <w:tcPr>
            <w:tcW w:w="1700" w:type="dxa"/>
            <w:gridSpan w:val="3"/>
            <w:vMerge w:val="restart"/>
            <w:noWrap/>
            <w:vAlign w:val="center"/>
          </w:tcPr>
          <w:p w:rsidR="0017538C" w:rsidRDefault="0017538C">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2"/>
            <w:tcBorders>
              <w:lef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7538C" w:rsidTr="00B3030E">
        <w:trPr>
          <w:trHeight w:val="624"/>
          <w:jc w:val="center"/>
        </w:trPr>
        <w:tc>
          <w:tcPr>
            <w:tcW w:w="1700" w:type="dxa"/>
            <w:gridSpan w:val="3"/>
            <w:vMerge/>
            <w:noWrap/>
            <w:vAlign w:val="center"/>
          </w:tcPr>
          <w:p w:rsidR="0017538C" w:rsidRDefault="0017538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220" w:type="dxa"/>
            <w:gridSpan w:val="2"/>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1417" w:type="dxa"/>
            <w:gridSpan w:val="2"/>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3028" w:type="dxa"/>
            <w:gridSpan w:val="6"/>
            <w:noWrap/>
            <w:vAlign w:val="center"/>
          </w:tcPr>
          <w:p w:rsidR="0017538C" w:rsidRDefault="0017538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DA1CFB" w:rsidTr="00B3030E">
        <w:trPr>
          <w:trHeight w:val="858"/>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noWrap/>
            <w:vAlign w:val="center"/>
          </w:tcPr>
          <w:p w:rsidR="00DA1CFB" w:rsidRPr="00D904FF" w:rsidRDefault="00DA1CFB" w:rsidP="00B3030E">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20</w:t>
            </w:r>
          </w:p>
        </w:tc>
        <w:tc>
          <w:tcPr>
            <w:tcW w:w="1355" w:type="dxa"/>
            <w:gridSpan w:val="2"/>
            <w:tcBorders>
              <w:left w:val="single" w:sz="4" w:space="0" w:color="auto"/>
            </w:tcBorders>
            <w:noWrap/>
            <w:vAlign w:val="center"/>
          </w:tcPr>
          <w:p w:rsidR="00DA1CFB" w:rsidRPr="00D904FF" w:rsidRDefault="00DA1CFB" w:rsidP="00B3030E">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3.6</w:t>
            </w:r>
          </w:p>
        </w:tc>
        <w:tc>
          <w:tcPr>
            <w:tcW w:w="1220" w:type="dxa"/>
            <w:gridSpan w:val="2"/>
            <w:noWrap/>
            <w:vAlign w:val="center"/>
          </w:tcPr>
          <w:p w:rsidR="00DA1CFB" w:rsidRPr="00D904FF" w:rsidRDefault="00AC66D1" w:rsidP="00B3030E">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4.4</w:t>
            </w:r>
          </w:p>
        </w:tc>
        <w:tc>
          <w:tcPr>
            <w:tcW w:w="1417" w:type="dxa"/>
            <w:gridSpan w:val="2"/>
            <w:noWrap/>
            <w:vAlign w:val="center"/>
          </w:tcPr>
          <w:p w:rsidR="00DA1CFB" w:rsidRPr="00D904FF" w:rsidRDefault="00AC66D1" w:rsidP="00B3030E">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12</w:t>
            </w:r>
          </w:p>
        </w:tc>
        <w:tc>
          <w:tcPr>
            <w:tcW w:w="3028" w:type="dxa"/>
            <w:gridSpan w:val="6"/>
            <w:noWrap/>
            <w:vAlign w:val="center"/>
          </w:tcPr>
          <w:p w:rsidR="00DA1CFB" w:rsidRPr="00D904FF"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624"/>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20</w:t>
            </w:r>
          </w:p>
        </w:tc>
        <w:tc>
          <w:tcPr>
            <w:tcW w:w="1355" w:type="dxa"/>
            <w:gridSpan w:val="2"/>
            <w:tcBorders>
              <w:left w:val="single" w:sz="4" w:space="0" w:color="auto"/>
            </w:tcBorders>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3.6</w:t>
            </w:r>
          </w:p>
        </w:tc>
        <w:tc>
          <w:tcPr>
            <w:tcW w:w="1220" w:type="dxa"/>
            <w:gridSpan w:val="2"/>
            <w:noWrap/>
            <w:vAlign w:val="center"/>
          </w:tcPr>
          <w:p w:rsidR="00DA1CFB" w:rsidRPr="00D904FF" w:rsidRDefault="00AC66D1" w:rsidP="00B3030E">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4.4</w:t>
            </w:r>
          </w:p>
        </w:tc>
        <w:tc>
          <w:tcPr>
            <w:tcW w:w="1417" w:type="dxa"/>
            <w:gridSpan w:val="2"/>
            <w:noWrap/>
            <w:vAlign w:val="center"/>
          </w:tcPr>
          <w:p w:rsidR="00DA1CFB" w:rsidRPr="00D904FF" w:rsidRDefault="00AC66D1" w:rsidP="00B3030E">
            <w:pPr>
              <w:autoSpaceDN w:val="0"/>
              <w:spacing w:line="320" w:lineRule="exact"/>
              <w:jc w:val="center"/>
              <w:textAlignment w:val="center"/>
              <w:rPr>
                <w:rFonts w:ascii="仿宋" w:eastAsia="仿宋" w:hAnsi="仿宋" w:cs="仿宋_GB2312"/>
                <w:color w:val="000000"/>
                <w:sz w:val="24"/>
              </w:rPr>
            </w:pPr>
            <w:r>
              <w:rPr>
                <w:rFonts w:ascii="仿宋" w:eastAsia="仿宋" w:hAnsi="仿宋" w:cs="仿宋_GB2312" w:hint="eastAsia"/>
                <w:color w:val="000000"/>
                <w:sz w:val="24"/>
              </w:rPr>
              <w:t>12</w:t>
            </w:r>
          </w:p>
        </w:tc>
        <w:tc>
          <w:tcPr>
            <w:tcW w:w="3028" w:type="dxa"/>
            <w:gridSpan w:val="6"/>
            <w:noWrap/>
            <w:vAlign w:val="center"/>
          </w:tcPr>
          <w:p w:rsidR="00DA1CFB" w:rsidRPr="00D904FF" w:rsidRDefault="00DA1CFB" w:rsidP="001D797D">
            <w:pPr>
              <w:autoSpaceDN w:val="0"/>
              <w:spacing w:line="320" w:lineRule="exact"/>
              <w:textAlignment w:val="center"/>
              <w:rPr>
                <w:rFonts w:ascii="仿宋_GB2312" w:eastAsia="仿宋_GB2312" w:hAnsi="仿宋_GB2312" w:cs="仿宋_GB2312"/>
                <w:color w:val="000000"/>
                <w:sz w:val="24"/>
              </w:rPr>
            </w:pPr>
          </w:p>
        </w:tc>
      </w:tr>
      <w:tr w:rsidR="00DA1CFB" w:rsidTr="00B3030E">
        <w:trPr>
          <w:trHeight w:val="624"/>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DA1CFB" w:rsidRPr="00D904FF" w:rsidRDefault="00DA1CF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DA1CFB" w:rsidRPr="00D904FF" w:rsidRDefault="00DA1CF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DA1CFB" w:rsidRPr="00D904FF" w:rsidRDefault="00DA1CFB">
            <w:pPr>
              <w:autoSpaceDN w:val="0"/>
              <w:spacing w:line="320" w:lineRule="exact"/>
              <w:jc w:val="center"/>
              <w:textAlignment w:val="center"/>
              <w:rPr>
                <w:rFonts w:ascii="仿宋_GB2312" w:eastAsia="仿宋_GB2312" w:hAnsi="仿宋_GB2312" w:cs="仿宋_GB2312"/>
                <w:color w:val="000000"/>
                <w:sz w:val="24"/>
              </w:rPr>
            </w:pPr>
          </w:p>
        </w:tc>
        <w:tc>
          <w:tcPr>
            <w:tcW w:w="1417" w:type="dxa"/>
            <w:gridSpan w:val="2"/>
            <w:noWrap/>
            <w:vAlign w:val="center"/>
          </w:tcPr>
          <w:p w:rsidR="00DA1CFB" w:rsidRPr="00D904FF" w:rsidRDefault="00DA1CFB">
            <w:pPr>
              <w:autoSpaceDN w:val="0"/>
              <w:spacing w:line="320" w:lineRule="exact"/>
              <w:jc w:val="center"/>
              <w:textAlignment w:val="center"/>
              <w:rPr>
                <w:rFonts w:ascii="仿宋_GB2312" w:eastAsia="仿宋_GB2312" w:hAnsi="仿宋_GB2312" w:cs="仿宋_GB2312"/>
                <w:color w:val="000000"/>
                <w:sz w:val="24"/>
              </w:rPr>
            </w:pPr>
          </w:p>
        </w:tc>
        <w:tc>
          <w:tcPr>
            <w:tcW w:w="3028" w:type="dxa"/>
            <w:gridSpan w:val="6"/>
            <w:noWrap/>
            <w:vAlign w:val="center"/>
          </w:tcPr>
          <w:p w:rsidR="00DA1CFB" w:rsidRPr="00D904FF"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624"/>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1417"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3028" w:type="dxa"/>
            <w:gridSpan w:val="6"/>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trPr>
          <w:trHeight w:val="624"/>
          <w:jc w:val="center"/>
        </w:trPr>
        <w:tc>
          <w:tcPr>
            <w:tcW w:w="1700" w:type="dxa"/>
            <w:gridSpan w:val="3"/>
            <w:vMerge w:val="restart"/>
            <w:noWrap/>
            <w:vAlign w:val="center"/>
          </w:tcPr>
          <w:p w:rsidR="00DA1CFB" w:rsidRDefault="00DA1CF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0"/>
            <w:tcBorders>
              <w:left w:val="single" w:sz="4" w:space="0" w:color="auto"/>
              <w:righ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DA1CFB" w:rsidTr="00B3030E">
        <w:trPr>
          <w:trHeight w:val="624"/>
          <w:jc w:val="center"/>
        </w:trPr>
        <w:tc>
          <w:tcPr>
            <w:tcW w:w="1700" w:type="dxa"/>
            <w:gridSpan w:val="3"/>
            <w:vMerge/>
            <w:noWrap/>
            <w:vAlign w:val="center"/>
          </w:tcPr>
          <w:p w:rsidR="00DA1CFB" w:rsidRDefault="00DA1CF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2575" w:type="dxa"/>
            <w:gridSpan w:val="4"/>
            <w:tcBorders>
              <w:lef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504" w:type="dxa"/>
            <w:gridSpan w:val="6"/>
            <w:tcBorders>
              <w:righ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855"/>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DA1CFB" w:rsidRPr="00D904FF" w:rsidRDefault="00562020">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681.07</w:t>
            </w:r>
          </w:p>
        </w:tc>
        <w:tc>
          <w:tcPr>
            <w:tcW w:w="2575" w:type="dxa"/>
            <w:gridSpan w:val="4"/>
            <w:tcBorders>
              <w:left w:val="single" w:sz="4" w:space="0" w:color="auto"/>
            </w:tcBorders>
            <w:noWrap/>
            <w:vAlign w:val="center"/>
          </w:tcPr>
          <w:p w:rsidR="00DA1CFB" w:rsidRPr="00D904FF" w:rsidRDefault="00562020">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681.07</w:t>
            </w:r>
          </w:p>
        </w:tc>
        <w:tc>
          <w:tcPr>
            <w:tcW w:w="3504" w:type="dxa"/>
            <w:gridSpan w:val="6"/>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p>
        </w:tc>
        <w:tc>
          <w:tcPr>
            <w:tcW w:w="941"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624"/>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DA1CFB" w:rsidRPr="00D904FF" w:rsidRDefault="00562020">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681.07</w:t>
            </w:r>
          </w:p>
        </w:tc>
        <w:tc>
          <w:tcPr>
            <w:tcW w:w="2575" w:type="dxa"/>
            <w:gridSpan w:val="4"/>
            <w:tcBorders>
              <w:left w:val="single" w:sz="4" w:space="0" w:color="auto"/>
            </w:tcBorders>
            <w:noWrap/>
            <w:vAlign w:val="center"/>
          </w:tcPr>
          <w:p w:rsidR="00DA1CFB" w:rsidRPr="00D904FF" w:rsidRDefault="00562020">
            <w:pPr>
              <w:autoSpaceDN w:val="0"/>
              <w:spacing w:line="320" w:lineRule="exact"/>
              <w:jc w:val="center"/>
              <w:textAlignment w:val="center"/>
              <w:rPr>
                <w:rFonts w:ascii="仿宋" w:eastAsia="仿宋" w:hAnsi="仿宋" w:cs="仿宋_GB2312"/>
                <w:color w:val="000000"/>
                <w:sz w:val="24"/>
              </w:rPr>
            </w:pPr>
            <w:r w:rsidRPr="00D904FF">
              <w:rPr>
                <w:rFonts w:ascii="仿宋" w:eastAsia="仿宋" w:hAnsi="仿宋" w:cs="仿宋_GB2312" w:hint="eastAsia"/>
                <w:color w:val="000000"/>
                <w:sz w:val="24"/>
              </w:rPr>
              <w:t>681.07</w:t>
            </w:r>
          </w:p>
        </w:tc>
        <w:tc>
          <w:tcPr>
            <w:tcW w:w="3504" w:type="dxa"/>
            <w:gridSpan w:val="6"/>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p>
        </w:tc>
        <w:tc>
          <w:tcPr>
            <w:tcW w:w="941"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624"/>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p>
        </w:tc>
        <w:tc>
          <w:tcPr>
            <w:tcW w:w="2575" w:type="dxa"/>
            <w:gridSpan w:val="4"/>
            <w:tcBorders>
              <w:left w:val="single" w:sz="4" w:space="0" w:color="auto"/>
            </w:tcBorders>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p>
        </w:tc>
        <w:tc>
          <w:tcPr>
            <w:tcW w:w="3504" w:type="dxa"/>
            <w:gridSpan w:val="6"/>
            <w:noWrap/>
            <w:vAlign w:val="center"/>
          </w:tcPr>
          <w:p w:rsidR="00DA1CFB" w:rsidRPr="00D904FF" w:rsidRDefault="00DA1CFB">
            <w:pPr>
              <w:autoSpaceDN w:val="0"/>
              <w:spacing w:line="320" w:lineRule="exact"/>
              <w:jc w:val="center"/>
              <w:textAlignment w:val="center"/>
              <w:rPr>
                <w:rFonts w:ascii="仿宋" w:eastAsia="仿宋" w:hAnsi="仿宋" w:cs="仿宋_GB2312"/>
                <w:color w:val="000000"/>
                <w:sz w:val="24"/>
              </w:rPr>
            </w:pPr>
          </w:p>
        </w:tc>
        <w:tc>
          <w:tcPr>
            <w:tcW w:w="941"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624"/>
          <w:jc w:val="center"/>
        </w:trPr>
        <w:tc>
          <w:tcPr>
            <w:tcW w:w="1700" w:type="dxa"/>
            <w:gridSpan w:val="3"/>
            <w:noWrap/>
            <w:vAlign w:val="center"/>
          </w:tcPr>
          <w:p w:rsidR="00DA1CFB" w:rsidRDefault="00DA1CF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2575" w:type="dxa"/>
            <w:gridSpan w:val="4"/>
            <w:tcBorders>
              <w:left w:val="single" w:sz="4" w:space="0" w:color="auto"/>
            </w:tcBorders>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3504" w:type="dxa"/>
            <w:gridSpan w:val="6"/>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trPr>
          <w:trHeight w:val="567"/>
          <w:jc w:val="center"/>
        </w:trPr>
        <w:tc>
          <w:tcPr>
            <w:tcW w:w="9800" w:type="dxa"/>
            <w:gridSpan w:val="16"/>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DA1CFB" w:rsidTr="00B3030E">
        <w:trPr>
          <w:trHeight w:val="567"/>
          <w:jc w:val="center"/>
        </w:trPr>
        <w:tc>
          <w:tcPr>
            <w:tcW w:w="1441" w:type="dxa"/>
            <w:vMerge w:val="restart"/>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914" w:type="dxa"/>
            <w:gridSpan w:val="7"/>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445" w:type="dxa"/>
            <w:gridSpan w:val="8"/>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DA1CFB" w:rsidRPr="00FA0730" w:rsidTr="00D904FF">
        <w:trPr>
          <w:trHeight w:val="5354"/>
          <w:jc w:val="center"/>
        </w:trPr>
        <w:tc>
          <w:tcPr>
            <w:tcW w:w="1441" w:type="dxa"/>
            <w:vMerge/>
            <w:noWrap/>
            <w:vAlign w:val="center"/>
          </w:tcPr>
          <w:p w:rsidR="00DA1CFB" w:rsidRDefault="00DA1CFB">
            <w:pPr>
              <w:spacing w:line="320" w:lineRule="exact"/>
              <w:rPr>
                <w:rFonts w:ascii="仿宋_GB2312" w:eastAsia="仿宋_GB2312" w:hAnsi="仿宋_GB2312" w:cs="仿宋_GB2312"/>
                <w:sz w:val="24"/>
              </w:rPr>
            </w:pPr>
          </w:p>
        </w:tc>
        <w:tc>
          <w:tcPr>
            <w:tcW w:w="3914" w:type="dxa"/>
            <w:gridSpan w:val="7"/>
            <w:noWrap/>
            <w:vAlign w:val="center"/>
          </w:tcPr>
          <w:p w:rsidR="00DA1CFB" w:rsidRPr="00D904FF" w:rsidRDefault="00DA1CFB" w:rsidP="00DA1CFB">
            <w:pPr>
              <w:autoSpaceDN w:val="0"/>
              <w:spacing w:line="320" w:lineRule="exact"/>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1、进一步推进社会矛盾纠纷化解工作，稳定调解队伍，促进人民调解工作健康发展；</w:t>
            </w:r>
          </w:p>
          <w:p w:rsidR="00DA1CFB" w:rsidRPr="00D904FF" w:rsidRDefault="00DA1CFB" w:rsidP="00DA1CFB">
            <w:pPr>
              <w:autoSpaceDN w:val="0"/>
              <w:spacing w:line="320" w:lineRule="exact"/>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2、对重点服刑人员实行电子实时定位；</w:t>
            </w:r>
          </w:p>
          <w:p w:rsidR="00DA1CFB" w:rsidRPr="00D904FF" w:rsidRDefault="00DA1CFB" w:rsidP="00DA1CFB">
            <w:pPr>
              <w:autoSpaceDN w:val="0"/>
              <w:spacing w:line="320" w:lineRule="exact"/>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3、实现县社区矫正中心与市局、省厅实施对接；</w:t>
            </w:r>
          </w:p>
          <w:p w:rsidR="00DA1CFB" w:rsidRPr="00D904FF" w:rsidRDefault="00DA1CFB" w:rsidP="00DA1CFB">
            <w:pPr>
              <w:autoSpaceDN w:val="0"/>
              <w:spacing w:line="320" w:lineRule="exact"/>
              <w:jc w:val="left"/>
              <w:textAlignment w:val="center"/>
              <w:rPr>
                <w:rFonts w:ascii="仿宋" w:eastAsia="仿宋" w:hAnsi="仿宋" w:cs="仿宋_GB2312"/>
                <w:color w:val="000000"/>
                <w:sz w:val="28"/>
                <w:szCs w:val="28"/>
              </w:rPr>
            </w:pPr>
            <w:r w:rsidRPr="00D904FF">
              <w:rPr>
                <w:rFonts w:ascii="仿宋" w:eastAsia="仿宋" w:hAnsi="仿宋" w:cs="仿宋_GB2312" w:hint="eastAsia"/>
                <w:color w:val="000000"/>
                <w:sz w:val="28"/>
                <w:szCs w:val="28"/>
              </w:rPr>
              <w:t>4、满足本地区弱势人员基本法律保障需求，维护弱势群体的合法权益；</w:t>
            </w:r>
          </w:p>
          <w:p w:rsidR="00DA1CFB" w:rsidRDefault="00DA1CFB" w:rsidP="00DA1CFB">
            <w:pPr>
              <w:autoSpaceDN w:val="0"/>
              <w:spacing w:line="320" w:lineRule="exact"/>
              <w:jc w:val="left"/>
              <w:textAlignment w:val="center"/>
              <w:rPr>
                <w:rFonts w:ascii="仿宋_GB2312" w:eastAsia="仿宋_GB2312" w:hAnsi="仿宋_GB2312" w:cs="仿宋_GB2312"/>
                <w:color w:val="000000"/>
                <w:sz w:val="24"/>
              </w:rPr>
            </w:pPr>
            <w:r w:rsidRPr="00D904FF">
              <w:rPr>
                <w:rFonts w:ascii="仿宋" w:eastAsia="仿宋" w:hAnsi="仿宋" w:cs="仿宋_GB2312" w:hint="eastAsia"/>
                <w:color w:val="000000"/>
                <w:sz w:val="28"/>
                <w:szCs w:val="28"/>
              </w:rPr>
              <w:t>5、通过有效法治宣传教育，扭转法治建设单打独斗的局面，全县上下形成领导重视、部门协调配合、社会高度关注的法治家园。</w:t>
            </w:r>
          </w:p>
        </w:tc>
        <w:tc>
          <w:tcPr>
            <w:tcW w:w="4445" w:type="dxa"/>
            <w:gridSpan w:val="8"/>
            <w:noWrap/>
            <w:vAlign w:val="center"/>
          </w:tcPr>
          <w:p w:rsidR="00FA0730" w:rsidRPr="00FA0730" w:rsidRDefault="00FA0730" w:rsidP="00FA0730">
            <w:pPr>
              <w:autoSpaceDN w:val="0"/>
              <w:spacing w:line="320" w:lineRule="exact"/>
              <w:jc w:val="left"/>
              <w:textAlignment w:val="center"/>
              <w:rPr>
                <w:rFonts w:ascii="仿宋" w:eastAsia="仿宋" w:hAnsi="仿宋" w:cs="仿宋_GB2312"/>
                <w:color w:val="000000"/>
                <w:sz w:val="24"/>
              </w:rPr>
            </w:pPr>
            <w:r w:rsidRPr="00FA0730">
              <w:rPr>
                <w:rFonts w:ascii="仿宋" w:eastAsia="仿宋" w:hAnsi="仿宋" w:cs="仿宋_GB2312" w:hint="eastAsia"/>
                <w:color w:val="000000"/>
                <w:sz w:val="24"/>
              </w:rPr>
              <w:t>1、影响本地区、本部门、本单位群众反映强烈的突出问题和热点矛盾纠纷得到有效排查化解，纠纷调解率和调解成功率进一步提高，乡镇、村无因矛盾纠纷调解不及时或调解不当而引发“民转刑”、非正常死亡，群体性械半和群体性上访事件发生。</w:t>
            </w:r>
          </w:p>
          <w:p w:rsidR="00FA0730" w:rsidRPr="00FA0730" w:rsidRDefault="00FA0730" w:rsidP="00FA0730">
            <w:pPr>
              <w:autoSpaceDN w:val="0"/>
              <w:spacing w:line="320" w:lineRule="exact"/>
              <w:jc w:val="left"/>
              <w:textAlignment w:val="center"/>
              <w:rPr>
                <w:rFonts w:ascii="仿宋" w:eastAsia="仿宋" w:hAnsi="仿宋" w:cs="仿宋_GB2312"/>
                <w:color w:val="000000"/>
                <w:sz w:val="24"/>
              </w:rPr>
            </w:pPr>
            <w:r w:rsidRPr="00FA0730">
              <w:rPr>
                <w:rFonts w:ascii="仿宋" w:eastAsia="仿宋" w:hAnsi="仿宋" w:cs="仿宋_GB2312" w:hint="eastAsia"/>
                <w:color w:val="000000"/>
                <w:sz w:val="24"/>
              </w:rPr>
              <w:t>2、对重点服刑人员实行电子实时定位，社区矫正监管安全得到有效保障。安置帮教工作有效加强，未发生影响社会和谐稳定的重大事件。</w:t>
            </w:r>
          </w:p>
          <w:p w:rsidR="00FA0730" w:rsidRPr="00FA0730" w:rsidRDefault="00FA0730" w:rsidP="00FA0730">
            <w:pPr>
              <w:autoSpaceDN w:val="0"/>
              <w:spacing w:line="320" w:lineRule="exact"/>
              <w:jc w:val="left"/>
              <w:textAlignment w:val="center"/>
              <w:rPr>
                <w:rFonts w:ascii="仿宋" w:eastAsia="仿宋" w:hAnsi="仿宋" w:cs="仿宋_GB2312"/>
                <w:color w:val="000000"/>
                <w:sz w:val="24"/>
              </w:rPr>
            </w:pPr>
            <w:r w:rsidRPr="00FA0730">
              <w:rPr>
                <w:rFonts w:ascii="仿宋" w:eastAsia="仿宋" w:hAnsi="仿宋" w:cs="仿宋_GB2312" w:hint="eastAsia"/>
                <w:color w:val="000000"/>
                <w:sz w:val="24"/>
              </w:rPr>
              <w:t>3、切实扩大法律援助覆盖面，降低法律援助门槛，提高法律援助质量，满足本地区弱势人员基本法律保障需求，有效维护了困难群众和弱势群体的合法权益。</w:t>
            </w:r>
          </w:p>
          <w:p w:rsidR="00DA1CFB" w:rsidRPr="00FA0730" w:rsidRDefault="00FA0730" w:rsidP="00FA0730">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_GB2312" w:hint="eastAsia"/>
                <w:color w:val="000000"/>
                <w:sz w:val="24"/>
              </w:rPr>
              <w:t>4、</w:t>
            </w:r>
            <w:r w:rsidRPr="00FA0730">
              <w:rPr>
                <w:rFonts w:ascii="仿宋" w:eastAsia="仿宋" w:hAnsi="仿宋" w:cs="仿宋_GB2312" w:hint="eastAsia"/>
                <w:color w:val="000000"/>
                <w:sz w:val="24"/>
              </w:rPr>
              <w:t>根据司法部相关文件要求，推动信息化建设，实现了县社区矫正中心与市局、省厅对接。</w:t>
            </w:r>
          </w:p>
        </w:tc>
      </w:tr>
      <w:tr w:rsidR="001D797D">
        <w:trPr>
          <w:trHeight w:val="567"/>
          <w:jc w:val="center"/>
        </w:trPr>
        <w:tc>
          <w:tcPr>
            <w:tcW w:w="1441" w:type="dxa"/>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5"/>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4"/>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1.</w:t>
            </w:r>
            <w:r>
              <w:rPr>
                <w:rFonts w:hint="eastAsia"/>
                <w:color w:val="000000"/>
                <w:sz w:val="20"/>
                <w:szCs w:val="20"/>
              </w:rPr>
              <w:t>法律援助案卷审核合格率（≥，</w:t>
            </w:r>
            <w:r>
              <w:rPr>
                <w:rFonts w:hint="eastAsia"/>
                <w:color w:val="000000"/>
                <w:sz w:val="20"/>
                <w:szCs w:val="20"/>
              </w:rPr>
              <w:t>%</w:t>
            </w:r>
            <w:r>
              <w:rPr>
                <w:rFonts w:hint="eastAsia"/>
                <w:color w:val="000000"/>
                <w:sz w:val="20"/>
                <w:szCs w:val="20"/>
              </w:rPr>
              <w:t>）</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100%</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spacing w:line="320" w:lineRule="exact"/>
              <w:rPr>
                <w:rFonts w:ascii="仿宋_GB2312" w:eastAsia="仿宋_GB2312" w:hAnsi="仿宋_GB2312" w:cs="仿宋_GB2312"/>
                <w:sz w:val="24"/>
              </w:rPr>
            </w:pP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2.</w:t>
            </w:r>
            <w:r>
              <w:rPr>
                <w:rFonts w:hint="eastAsia"/>
                <w:color w:val="000000"/>
                <w:sz w:val="20"/>
                <w:szCs w:val="20"/>
              </w:rPr>
              <w:t>社区服刑人员个案矫正率（≥，</w:t>
            </w:r>
            <w:r>
              <w:rPr>
                <w:rFonts w:hint="eastAsia"/>
                <w:color w:val="000000"/>
                <w:sz w:val="20"/>
                <w:szCs w:val="20"/>
              </w:rPr>
              <w:t>%</w:t>
            </w:r>
            <w:r>
              <w:rPr>
                <w:rFonts w:hint="eastAsia"/>
                <w:color w:val="000000"/>
                <w:sz w:val="20"/>
                <w:szCs w:val="20"/>
              </w:rPr>
              <w:t>）</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100%</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spacing w:line="320" w:lineRule="exact"/>
              <w:rPr>
                <w:rFonts w:ascii="仿宋_GB2312" w:eastAsia="仿宋_GB2312" w:hAnsi="仿宋_GB2312" w:cs="仿宋_GB2312"/>
                <w:sz w:val="24"/>
              </w:rPr>
            </w:pP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3.</w:t>
            </w:r>
            <w:r>
              <w:rPr>
                <w:rFonts w:hint="eastAsia"/>
                <w:color w:val="000000"/>
                <w:sz w:val="20"/>
                <w:szCs w:val="20"/>
              </w:rPr>
              <w:t>社区服刑人员电子监管率（≥，</w:t>
            </w:r>
            <w:r>
              <w:rPr>
                <w:rFonts w:hint="eastAsia"/>
                <w:color w:val="000000"/>
                <w:sz w:val="20"/>
                <w:szCs w:val="20"/>
              </w:rPr>
              <w:t>%</w:t>
            </w:r>
            <w:r>
              <w:rPr>
                <w:rFonts w:hint="eastAsia"/>
                <w:color w:val="000000"/>
                <w:sz w:val="20"/>
                <w:szCs w:val="20"/>
              </w:rPr>
              <w:t>）</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100%</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spacing w:line="320" w:lineRule="exact"/>
              <w:rPr>
                <w:rFonts w:ascii="仿宋_GB2312" w:eastAsia="仿宋_GB2312" w:hAnsi="仿宋_GB2312" w:cs="仿宋_GB2312"/>
                <w:sz w:val="24"/>
              </w:rPr>
            </w:pP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4.</w:t>
            </w:r>
            <w:r>
              <w:rPr>
                <w:rFonts w:hint="eastAsia"/>
                <w:color w:val="000000"/>
                <w:sz w:val="20"/>
                <w:szCs w:val="20"/>
              </w:rPr>
              <w:t>安置帮教、信息核实率、网上衔接率、预释放回执率（≥，</w:t>
            </w:r>
            <w:r>
              <w:rPr>
                <w:rFonts w:hint="eastAsia"/>
                <w:color w:val="000000"/>
                <w:sz w:val="20"/>
                <w:szCs w:val="20"/>
              </w:rPr>
              <w:t>%</w:t>
            </w:r>
            <w:r>
              <w:rPr>
                <w:rFonts w:hint="eastAsia"/>
                <w:color w:val="000000"/>
                <w:sz w:val="20"/>
                <w:szCs w:val="20"/>
              </w:rPr>
              <w:t>）</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100%</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spacing w:line="320" w:lineRule="exact"/>
              <w:rPr>
                <w:rFonts w:ascii="仿宋_GB2312" w:eastAsia="仿宋_GB2312" w:hAnsi="仿宋_GB2312" w:cs="仿宋_GB2312"/>
                <w:sz w:val="24"/>
              </w:rPr>
            </w:pP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5.</w:t>
            </w:r>
            <w:r>
              <w:rPr>
                <w:rFonts w:hint="eastAsia"/>
                <w:color w:val="000000"/>
                <w:sz w:val="20"/>
                <w:szCs w:val="20"/>
              </w:rPr>
              <w:t>人民调解组织调解成功率（≥，</w:t>
            </w:r>
            <w:r>
              <w:rPr>
                <w:rFonts w:hint="eastAsia"/>
                <w:color w:val="000000"/>
                <w:sz w:val="20"/>
                <w:szCs w:val="20"/>
              </w:rPr>
              <w:t>%</w:t>
            </w:r>
            <w:r>
              <w:rPr>
                <w:rFonts w:hint="eastAsia"/>
                <w:color w:val="000000"/>
                <w:sz w:val="20"/>
                <w:szCs w:val="20"/>
              </w:rPr>
              <w:t>）</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98%</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1.</w:t>
            </w:r>
            <w:r>
              <w:rPr>
                <w:rFonts w:hint="eastAsia"/>
                <w:color w:val="000000"/>
                <w:sz w:val="20"/>
                <w:szCs w:val="20"/>
              </w:rPr>
              <w:t>新增业务装备数量（≥，个）</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89</w:t>
            </w:r>
          </w:p>
        </w:tc>
      </w:tr>
      <w:tr w:rsidR="001D797D">
        <w:trPr>
          <w:trHeight w:val="461"/>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autoSpaceDN w:val="0"/>
              <w:spacing w:line="320" w:lineRule="exact"/>
              <w:jc w:val="center"/>
              <w:textAlignment w:val="center"/>
              <w:rPr>
                <w:rFonts w:ascii="仿宋_GB2312" w:eastAsia="仿宋_GB2312" w:hAnsi="仿宋_GB2312" w:cs="仿宋_GB2312"/>
                <w:sz w:val="24"/>
              </w:rPr>
            </w:pP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2.</w:t>
            </w:r>
            <w:r>
              <w:rPr>
                <w:rFonts w:hint="eastAsia"/>
                <w:color w:val="000000"/>
                <w:sz w:val="20"/>
                <w:szCs w:val="20"/>
              </w:rPr>
              <w:t>法律援助办理案件数量（≥，件）</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264</w:t>
            </w:r>
          </w:p>
        </w:tc>
      </w:tr>
      <w:tr w:rsidR="001D797D">
        <w:trPr>
          <w:trHeight w:val="461"/>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autoSpaceDN w:val="0"/>
              <w:spacing w:line="320" w:lineRule="exact"/>
              <w:jc w:val="center"/>
              <w:textAlignment w:val="center"/>
              <w:rPr>
                <w:rFonts w:ascii="仿宋_GB2312" w:eastAsia="仿宋_GB2312" w:hAnsi="仿宋_GB2312" w:cs="仿宋_GB2312"/>
                <w:sz w:val="24"/>
              </w:rPr>
            </w:pPr>
          </w:p>
        </w:tc>
        <w:tc>
          <w:tcPr>
            <w:tcW w:w="2709" w:type="dxa"/>
            <w:gridSpan w:val="5"/>
            <w:noWrap/>
            <w:vAlign w:val="center"/>
          </w:tcPr>
          <w:p w:rsidR="001D797D" w:rsidRDefault="001D797D">
            <w:pPr>
              <w:rPr>
                <w:rFonts w:ascii="宋体" w:hAnsi="宋体" w:cs="宋体"/>
                <w:color w:val="000000"/>
                <w:sz w:val="20"/>
                <w:szCs w:val="20"/>
              </w:rPr>
            </w:pPr>
            <w:r>
              <w:rPr>
                <w:rFonts w:hint="eastAsia"/>
                <w:color w:val="000000"/>
                <w:sz w:val="20"/>
                <w:szCs w:val="20"/>
              </w:rPr>
              <w:t>指标</w:t>
            </w:r>
            <w:r>
              <w:rPr>
                <w:rFonts w:hint="eastAsia"/>
                <w:color w:val="000000"/>
                <w:sz w:val="20"/>
                <w:szCs w:val="20"/>
              </w:rPr>
              <w:t>3.</w:t>
            </w:r>
            <w:r>
              <w:rPr>
                <w:rFonts w:hint="eastAsia"/>
                <w:color w:val="000000"/>
                <w:sz w:val="20"/>
                <w:szCs w:val="20"/>
              </w:rPr>
              <w:t>人民调解组织调解疑难复杂矛盾纠纷数量（≥，起）</w:t>
            </w:r>
          </w:p>
        </w:tc>
        <w:tc>
          <w:tcPr>
            <w:tcW w:w="2684" w:type="dxa"/>
            <w:gridSpan w:val="4"/>
            <w:noWrap/>
            <w:vAlign w:val="center"/>
          </w:tcPr>
          <w:p w:rsidR="001D797D" w:rsidRDefault="001D797D">
            <w:pPr>
              <w:jc w:val="center"/>
              <w:rPr>
                <w:rFonts w:ascii="宋体" w:hAnsi="宋体" w:cs="宋体"/>
                <w:color w:val="000000"/>
                <w:sz w:val="20"/>
                <w:szCs w:val="20"/>
              </w:rPr>
            </w:pPr>
            <w:r>
              <w:rPr>
                <w:rFonts w:hint="eastAsia"/>
                <w:color w:val="000000"/>
                <w:sz w:val="20"/>
                <w:szCs w:val="20"/>
              </w:rPr>
              <w:t>216</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5"/>
            <w:noWrap/>
            <w:vAlign w:val="center"/>
          </w:tcPr>
          <w:p w:rsidR="001D797D" w:rsidRDefault="001D797D" w:rsidP="00D15AB9">
            <w:pPr>
              <w:autoSpaceDN w:val="0"/>
              <w:spacing w:line="320" w:lineRule="exact"/>
              <w:jc w:val="center"/>
              <w:textAlignment w:val="center"/>
              <w:rPr>
                <w:rFonts w:ascii="仿宋_GB2312" w:eastAsia="仿宋_GB2312" w:hAnsi="仿宋_GB2312" w:cs="仿宋_GB2312"/>
                <w:color w:val="000000"/>
                <w:sz w:val="24"/>
              </w:rPr>
            </w:pPr>
            <w:r>
              <w:rPr>
                <w:rFonts w:hint="eastAsia"/>
                <w:color w:val="000000"/>
                <w:sz w:val="20"/>
                <w:szCs w:val="20"/>
              </w:rPr>
              <w:t>2019</w:t>
            </w:r>
            <w:r>
              <w:rPr>
                <w:rFonts w:hint="eastAsia"/>
                <w:color w:val="000000"/>
                <w:sz w:val="20"/>
                <w:szCs w:val="20"/>
              </w:rPr>
              <w:t>年</w:t>
            </w:r>
            <w:r>
              <w:rPr>
                <w:rFonts w:hint="eastAsia"/>
                <w:color w:val="000000"/>
                <w:sz w:val="20"/>
                <w:szCs w:val="20"/>
              </w:rPr>
              <w:t>1-12</w:t>
            </w:r>
            <w:r>
              <w:rPr>
                <w:rFonts w:hint="eastAsia"/>
                <w:color w:val="000000"/>
                <w:sz w:val="20"/>
                <w:szCs w:val="20"/>
              </w:rPr>
              <w:t>月</w:t>
            </w:r>
          </w:p>
        </w:tc>
        <w:tc>
          <w:tcPr>
            <w:tcW w:w="2684" w:type="dxa"/>
            <w:gridSpan w:val="4"/>
            <w:noWrap/>
            <w:vAlign w:val="center"/>
          </w:tcPr>
          <w:p w:rsidR="001D797D" w:rsidRPr="001D797D" w:rsidRDefault="001D797D" w:rsidP="00D15AB9">
            <w:pPr>
              <w:jc w:val="center"/>
              <w:rPr>
                <w:color w:val="000000"/>
                <w:sz w:val="20"/>
                <w:szCs w:val="20"/>
              </w:rPr>
            </w:pPr>
            <w:r w:rsidRPr="001D797D">
              <w:rPr>
                <w:rFonts w:hint="eastAsia"/>
                <w:color w:val="000000"/>
                <w:sz w:val="20"/>
                <w:szCs w:val="20"/>
              </w:rPr>
              <w:t>100%</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5"/>
            <w:noWrap/>
            <w:vAlign w:val="center"/>
          </w:tcPr>
          <w:p w:rsidR="001D797D" w:rsidRDefault="001D797D" w:rsidP="001D797D">
            <w:pPr>
              <w:autoSpaceDN w:val="0"/>
              <w:spacing w:line="320" w:lineRule="exact"/>
              <w:jc w:val="center"/>
              <w:textAlignment w:val="center"/>
              <w:rPr>
                <w:rFonts w:ascii="仿宋_GB2312" w:eastAsia="仿宋_GB2312" w:hAnsi="仿宋_GB2312" w:cs="仿宋_GB2312"/>
                <w:color w:val="000000"/>
                <w:sz w:val="24"/>
              </w:rPr>
            </w:pPr>
            <w:r w:rsidRPr="001D797D">
              <w:rPr>
                <w:rFonts w:hint="eastAsia"/>
                <w:color w:val="000000"/>
                <w:sz w:val="20"/>
                <w:szCs w:val="20"/>
              </w:rPr>
              <w:t>不超过年初预算</w:t>
            </w:r>
          </w:p>
        </w:tc>
        <w:tc>
          <w:tcPr>
            <w:tcW w:w="2684" w:type="dxa"/>
            <w:gridSpan w:val="4"/>
            <w:noWrap/>
            <w:vAlign w:val="center"/>
          </w:tcPr>
          <w:p w:rsidR="001D797D" w:rsidRPr="001D797D" w:rsidRDefault="001D797D" w:rsidP="001D797D">
            <w:pPr>
              <w:jc w:val="center"/>
              <w:rPr>
                <w:color w:val="000000"/>
                <w:sz w:val="20"/>
                <w:szCs w:val="20"/>
              </w:rPr>
            </w:pPr>
            <w:r w:rsidRPr="001D797D">
              <w:rPr>
                <w:color w:val="000000"/>
                <w:sz w:val="20"/>
                <w:szCs w:val="20"/>
              </w:rPr>
              <w:t>未超过</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5"/>
            <w:noWrap/>
            <w:vAlign w:val="center"/>
          </w:tcPr>
          <w:p w:rsidR="001D797D" w:rsidRPr="001D797D" w:rsidRDefault="001D797D" w:rsidP="001D797D">
            <w:pPr>
              <w:jc w:val="left"/>
              <w:rPr>
                <w:rFonts w:ascii="宋体" w:hAnsi="宋体" w:cs="宋体"/>
                <w:color w:val="000000"/>
                <w:sz w:val="20"/>
                <w:szCs w:val="20"/>
              </w:rPr>
            </w:pPr>
            <w:r>
              <w:rPr>
                <w:rFonts w:hint="eastAsia"/>
                <w:color w:val="000000"/>
                <w:sz w:val="20"/>
                <w:szCs w:val="20"/>
              </w:rPr>
              <w:t>指标</w:t>
            </w:r>
            <w:r>
              <w:rPr>
                <w:rFonts w:hint="eastAsia"/>
                <w:color w:val="000000"/>
                <w:sz w:val="20"/>
                <w:szCs w:val="20"/>
              </w:rPr>
              <w:t>1</w:t>
            </w:r>
            <w:r>
              <w:rPr>
                <w:rFonts w:hint="eastAsia"/>
                <w:color w:val="000000"/>
                <w:sz w:val="20"/>
                <w:szCs w:val="20"/>
              </w:rPr>
              <w:t>：引导提升市县司法行政部门经费保障水平</w:t>
            </w:r>
          </w:p>
        </w:tc>
        <w:tc>
          <w:tcPr>
            <w:tcW w:w="2684" w:type="dxa"/>
            <w:gridSpan w:val="4"/>
            <w:noWrap/>
            <w:vAlign w:val="center"/>
          </w:tcPr>
          <w:p w:rsidR="001D797D" w:rsidRPr="001D797D" w:rsidRDefault="001D797D" w:rsidP="001D797D">
            <w:pPr>
              <w:jc w:val="center"/>
              <w:rPr>
                <w:color w:val="000000"/>
                <w:sz w:val="20"/>
                <w:szCs w:val="20"/>
              </w:rPr>
            </w:pPr>
            <w:r w:rsidRPr="001D797D">
              <w:rPr>
                <w:color w:val="000000"/>
                <w:sz w:val="20"/>
                <w:szCs w:val="20"/>
              </w:rPr>
              <w:t>是</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p>
        </w:tc>
        <w:tc>
          <w:tcPr>
            <w:tcW w:w="1417" w:type="dxa"/>
            <w:gridSpan w:val="2"/>
            <w:vMerge/>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5"/>
            <w:noWrap/>
            <w:vAlign w:val="center"/>
          </w:tcPr>
          <w:p w:rsidR="001D797D" w:rsidRPr="001D797D" w:rsidRDefault="001D797D" w:rsidP="001D797D">
            <w:pPr>
              <w:jc w:val="left"/>
              <w:rPr>
                <w:rFonts w:ascii="宋体" w:hAnsi="宋体" w:cs="宋体"/>
                <w:color w:val="000000"/>
                <w:sz w:val="20"/>
                <w:szCs w:val="20"/>
              </w:rPr>
            </w:pPr>
            <w:r>
              <w:rPr>
                <w:rFonts w:hint="eastAsia"/>
                <w:color w:val="000000"/>
                <w:sz w:val="20"/>
                <w:szCs w:val="20"/>
              </w:rPr>
              <w:t>指标</w:t>
            </w:r>
            <w:r>
              <w:rPr>
                <w:rFonts w:hint="eastAsia"/>
                <w:color w:val="000000"/>
                <w:sz w:val="20"/>
                <w:szCs w:val="20"/>
              </w:rPr>
              <w:t>2</w:t>
            </w:r>
            <w:r>
              <w:rPr>
                <w:rFonts w:hint="eastAsia"/>
                <w:color w:val="000000"/>
                <w:sz w:val="20"/>
                <w:szCs w:val="20"/>
              </w:rPr>
              <w:t>：法律援助案件有效投诉发生率（≤</w:t>
            </w:r>
            <w:r>
              <w:rPr>
                <w:rFonts w:hint="eastAsia"/>
                <w:color w:val="000000"/>
                <w:sz w:val="20"/>
                <w:szCs w:val="20"/>
              </w:rPr>
              <w:t>0.10%</w:t>
            </w:r>
            <w:r>
              <w:rPr>
                <w:rFonts w:hint="eastAsia"/>
                <w:color w:val="000000"/>
                <w:sz w:val="20"/>
                <w:szCs w:val="20"/>
              </w:rPr>
              <w:t>）</w:t>
            </w:r>
          </w:p>
        </w:tc>
        <w:tc>
          <w:tcPr>
            <w:tcW w:w="2684" w:type="dxa"/>
            <w:gridSpan w:val="4"/>
            <w:noWrap/>
            <w:vAlign w:val="center"/>
          </w:tcPr>
          <w:p w:rsidR="001D797D" w:rsidRPr="001D797D" w:rsidRDefault="001D797D" w:rsidP="001D797D">
            <w:pPr>
              <w:jc w:val="center"/>
              <w:rPr>
                <w:color w:val="000000"/>
                <w:sz w:val="20"/>
                <w:szCs w:val="20"/>
              </w:rPr>
            </w:pPr>
            <w:r w:rsidRPr="001D797D">
              <w:rPr>
                <w:rFonts w:hint="eastAsia"/>
                <w:color w:val="000000"/>
                <w:sz w:val="20"/>
                <w:szCs w:val="20"/>
              </w:rPr>
              <w:t>0</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5"/>
            <w:noWrap/>
            <w:vAlign w:val="center"/>
          </w:tcPr>
          <w:p w:rsidR="001D797D" w:rsidRDefault="001D797D">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4"/>
            <w:noWrap/>
            <w:vAlign w:val="center"/>
          </w:tcPr>
          <w:p w:rsidR="001D797D" w:rsidRDefault="001D797D">
            <w:pPr>
              <w:autoSpaceDN w:val="0"/>
              <w:spacing w:line="320" w:lineRule="exact"/>
              <w:jc w:val="center"/>
              <w:textAlignment w:val="center"/>
              <w:rPr>
                <w:rFonts w:ascii="仿宋_GB2312" w:eastAsia="仿宋_GB2312" w:hAnsi="仿宋_GB2312" w:cs="仿宋_GB2312"/>
                <w:b/>
                <w:color w:val="000000"/>
                <w:sz w:val="24"/>
              </w:rPr>
            </w:pP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5"/>
            <w:noWrap/>
            <w:vAlign w:val="center"/>
          </w:tcPr>
          <w:p w:rsidR="001D797D" w:rsidRDefault="001D797D">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4"/>
            <w:noWrap/>
            <w:vAlign w:val="center"/>
          </w:tcPr>
          <w:p w:rsidR="001D797D" w:rsidRDefault="001D797D">
            <w:pPr>
              <w:autoSpaceDN w:val="0"/>
              <w:spacing w:line="320" w:lineRule="exact"/>
              <w:jc w:val="center"/>
              <w:textAlignment w:val="center"/>
              <w:rPr>
                <w:rFonts w:ascii="仿宋_GB2312" w:eastAsia="仿宋_GB2312" w:hAnsi="仿宋_GB2312" w:cs="仿宋_GB2312"/>
                <w:b/>
                <w:color w:val="000000"/>
                <w:sz w:val="24"/>
              </w:rPr>
            </w:pP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5"/>
            <w:noWrap/>
            <w:vAlign w:val="center"/>
          </w:tcPr>
          <w:p w:rsidR="001D797D" w:rsidRPr="001D797D" w:rsidRDefault="001D797D" w:rsidP="001D797D">
            <w:pPr>
              <w:jc w:val="left"/>
              <w:rPr>
                <w:rFonts w:ascii="宋体" w:hAnsi="宋体" w:cs="宋体"/>
                <w:color w:val="000000"/>
                <w:sz w:val="20"/>
                <w:szCs w:val="20"/>
              </w:rPr>
            </w:pPr>
            <w:r>
              <w:rPr>
                <w:rFonts w:hint="eastAsia"/>
                <w:color w:val="000000"/>
                <w:sz w:val="20"/>
                <w:szCs w:val="20"/>
              </w:rPr>
              <w:t>指标</w:t>
            </w:r>
            <w:r>
              <w:rPr>
                <w:rFonts w:hint="eastAsia"/>
                <w:color w:val="000000"/>
                <w:sz w:val="20"/>
                <w:szCs w:val="20"/>
              </w:rPr>
              <w:t>1.</w:t>
            </w:r>
            <w:r>
              <w:rPr>
                <w:rFonts w:hint="eastAsia"/>
                <w:color w:val="000000"/>
                <w:sz w:val="20"/>
                <w:szCs w:val="20"/>
              </w:rPr>
              <w:t>人民群众对机关履职评价满意度</w:t>
            </w:r>
            <w:r>
              <w:rPr>
                <w:rFonts w:hint="eastAsia"/>
                <w:color w:val="000000"/>
                <w:sz w:val="20"/>
                <w:szCs w:val="20"/>
              </w:rPr>
              <w:t>: (</w:t>
            </w:r>
            <w:r>
              <w:rPr>
                <w:rFonts w:hint="eastAsia"/>
                <w:color w:val="000000"/>
                <w:sz w:val="20"/>
                <w:szCs w:val="20"/>
              </w:rPr>
              <w:t>①满意</w:t>
            </w:r>
            <w:r>
              <w:rPr>
                <w:rFonts w:hint="eastAsia"/>
                <w:color w:val="000000"/>
                <w:sz w:val="20"/>
                <w:szCs w:val="20"/>
              </w:rPr>
              <w:t>:</w:t>
            </w:r>
            <w:r>
              <w:rPr>
                <w:rFonts w:hint="eastAsia"/>
                <w:color w:val="000000"/>
                <w:sz w:val="20"/>
                <w:szCs w:val="20"/>
              </w:rPr>
              <w:t>②基本满意</w:t>
            </w:r>
            <w:r>
              <w:rPr>
                <w:rFonts w:hint="eastAsia"/>
                <w:color w:val="000000"/>
                <w:sz w:val="20"/>
                <w:szCs w:val="20"/>
              </w:rPr>
              <w:t>(</w:t>
            </w:r>
            <w:r>
              <w:rPr>
                <w:rFonts w:hint="eastAsia"/>
                <w:color w:val="000000"/>
                <w:sz w:val="20"/>
                <w:szCs w:val="20"/>
              </w:rPr>
              <w:t>具体指标</w:t>
            </w:r>
            <w:r>
              <w:rPr>
                <w:rFonts w:hint="eastAsia"/>
                <w:color w:val="000000"/>
                <w:sz w:val="20"/>
                <w:szCs w:val="20"/>
              </w:rPr>
              <w:t>:</w:t>
            </w:r>
            <w:r>
              <w:rPr>
                <w:rFonts w:hint="eastAsia"/>
                <w:color w:val="000000"/>
                <w:sz w:val="20"/>
                <w:szCs w:val="20"/>
              </w:rPr>
              <w:t>服务态度、效率、环境、能力、廉洁</w:t>
            </w:r>
            <w:r>
              <w:rPr>
                <w:rFonts w:hint="eastAsia"/>
                <w:color w:val="000000"/>
                <w:sz w:val="20"/>
                <w:szCs w:val="20"/>
              </w:rPr>
              <w:t>) ;</w:t>
            </w:r>
            <w:r>
              <w:rPr>
                <w:rFonts w:hint="eastAsia"/>
                <w:color w:val="000000"/>
                <w:sz w:val="20"/>
                <w:szCs w:val="20"/>
              </w:rPr>
              <w:t>③不满意</w:t>
            </w:r>
            <w:r>
              <w:rPr>
                <w:rFonts w:hint="eastAsia"/>
                <w:color w:val="000000"/>
                <w:sz w:val="20"/>
                <w:szCs w:val="20"/>
              </w:rPr>
              <w:t>(</w:t>
            </w:r>
            <w:r>
              <w:rPr>
                <w:rFonts w:hint="eastAsia"/>
                <w:color w:val="000000"/>
                <w:sz w:val="20"/>
                <w:szCs w:val="20"/>
              </w:rPr>
              <w:t>具体指标</w:t>
            </w:r>
            <w:r>
              <w:rPr>
                <w:rFonts w:hint="eastAsia"/>
                <w:color w:val="000000"/>
                <w:sz w:val="20"/>
                <w:szCs w:val="20"/>
              </w:rPr>
              <w:t>:</w:t>
            </w:r>
            <w:r>
              <w:rPr>
                <w:rFonts w:hint="eastAsia"/>
                <w:color w:val="000000"/>
                <w:sz w:val="20"/>
                <w:szCs w:val="20"/>
              </w:rPr>
              <w:t>服务态度、效率、环境能力、廉洁</w:t>
            </w:r>
            <w:r>
              <w:rPr>
                <w:rFonts w:hint="eastAsia"/>
                <w:color w:val="000000"/>
                <w:sz w:val="20"/>
                <w:szCs w:val="20"/>
              </w:rPr>
              <w:t>)</w:t>
            </w:r>
            <w:r>
              <w:rPr>
                <w:rFonts w:hint="eastAsia"/>
                <w:color w:val="000000"/>
                <w:sz w:val="20"/>
                <w:szCs w:val="20"/>
              </w:rPr>
              <w:t>。</w:t>
            </w:r>
            <w:r>
              <w:rPr>
                <w:rFonts w:hint="eastAsia"/>
                <w:color w:val="000000"/>
                <w:sz w:val="20"/>
                <w:szCs w:val="20"/>
              </w:rPr>
              <w:t>)</w:t>
            </w:r>
          </w:p>
        </w:tc>
        <w:tc>
          <w:tcPr>
            <w:tcW w:w="2684" w:type="dxa"/>
            <w:gridSpan w:val="4"/>
            <w:noWrap/>
            <w:vAlign w:val="center"/>
          </w:tcPr>
          <w:p w:rsidR="001D797D" w:rsidRPr="001D797D" w:rsidRDefault="001D797D" w:rsidP="001D797D">
            <w:pPr>
              <w:jc w:val="center"/>
              <w:rPr>
                <w:rFonts w:ascii="宋体" w:hAnsi="宋体" w:cs="宋体"/>
                <w:color w:val="000000"/>
                <w:sz w:val="20"/>
                <w:szCs w:val="20"/>
              </w:rPr>
            </w:pPr>
            <w:r>
              <w:rPr>
                <w:rFonts w:hint="eastAsia"/>
                <w:color w:val="000000"/>
                <w:sz w:val="20"/>
                <w:szCs w:val="20"/>
              </w:rPr>
              <w:t>基本满意</w:t>
            </w:r>
          </w:p>
        </w:tc>
      </w:tr>
      <w:tr w:rsidR="001D797D">
        <w:trPr>
          <w:trHeight w:val="454"/>
          <w:jc w:val="center"/>
        </w:trPr>
        <w:tc>
          <w:tcPr>
            <w:tcW w:w="1441" w:type="dxa"/>
            <w:vMerge/>
            <w:noWrap/>
            <w:vAlign w:val="center"/>
          </w:tcPr>
          <w:p w:rsidR="001D797D" w:rsidRDefault="001D797D">
            <w:pPr>
              <w:spacing w:line="320" w:lineRule="exact"/>
              <w:rPr>
                <w:rFonts w:ascii="仿宋_GB2312" w:eastAsia="仿宋_GB2312" w:hAnsi="仿宋_GB2312" w:cs="仿宋_GB2312"/>
                <w:sz w:val="24"/>
              </w:rPr>
            </w:pPr>
          </w:p>
        </w:tc>
        <w:tc>
          <w:tcPr>
            <w:tcW w:w="1549" w:type="dxa"/>
            <w:gridSpan w:val="4"/>
            <w:vMerge/>
            <w:noWrap/>
            <w:vAlign w:val="center"/>
          </w:tcPr>
          <w:p w:rsidR="001D797D" w:rsidRDefault="001D797D">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797D" w:rsidRDefault="001D797D">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5"/>
            <w:noWrap/>
            <w:vAlign w:val="center"/>
          </w:tcPr>
          <w:p w:rsidR="001D797D" w:rsidRPr="001D797D" w:rsidRDefault="001D797D" w:rsidP="001D797D">
            <w:pPr>
              <w:jc w:val="left"/>
              <w:rPr>
                <w:rFonts w:ascii="宋体" w:hAnsi="宋体" w:cs="宋体"/>
                <w:color w:val="000000"/>
                <w:sz w:val="20"/>
                <w:szCs w:val="20"/>
              </w:rPr>
            </w:pPr>
            <w:r>
              <w:rPr>
                <w:rFonts w:hint="eastAsia"/>
                <w:color w:val="000000"/>
                <w:sz w:val="20"/>
                <w:szCs w:val="20"/>
              </w:rPr>
              <w:t>指标</w:t>
            </w:r>
            <w:r>
              <w:rPr>
                <w:rFonts w:hint="eastAsia"/>
                <w:color w:val="000000"/>
                <w:sz w:val="20"/>
                <w:szCs w:val="20"/>
              </w:rPr>
              <w:t>2.</w:t>
            </w:r>
            <w:r>
              <w:rPr>
                <w:rFonts w:hint="eastAsia"/>
                <w:color w:val="000000"/>
                <w:sz w:val="20"/>
                <w:szCs w:val="20"/>
              </w:rPr>
              <w:t>人民群众对业务工作评价满意度</w:t>
            </w:r>
            <w:r>
              <w:rPr>
                <w:rFonts w:hint="eastAsia"/>
                <w:color w:val="000000"/>
                <w:sz w:val="20"/>
                <w:szCs w:val="20"/>
              </w:rPr>
              <w:t>:</w:t>
            </w:r>
            <w:r>
              <w:rPr>
                <w:rFonts w:hint="eastAsia"/>
                <w:color w:val="000000"/>
                <w:sz w:val="20"/>
                <w:szCs w:val="20"/>
              </w:rPr>
              <w:t>①满意</w:t>
            </w:r>
            <w:r>
              <w:rPr>
                <w:rFonts w:hint="eastAsia"/>
                <w:color w:val="000000"/>
                <w:sz w:val="20"/>
                <w:szCs w:val="20"/>
              </w:rPr>
              <w:t>;</w:t>
            </w:r>
            <w:r>
              <w:rPr>
                <w:rFonts w:hint="eastAsia"/>
                <w:color w:val="000000"/>
                <w:sz w:val="20"/>
                <w:szCs w:val="20"/>
              </w:rPr>
              <w:t>②基本满意</w:t>
            </w:r>
            <w:r>
              <w:rPr>
                <w:rFonts w:hint="eastAsia"/>
                <w:color w:val="000000"/>
                <w:sz w:val="20"/>
                <w:szCs w:val="20"/>
              </w:rPr>
              <w:t>(</w:t>
            </w:r>
            <w:r>
              <w:rPr>
                <w:rFonts w:hint="eastAsia"/>
                <w:color w:val="000000"/>
                <w:sz w:val="20"/>
                <w:szCs w:val="20"/>
              </w:rPr>
              <w:t>具体指标</w:t>
            </w:r>
            <w:r>
              <w:rPr>
                <w:rFonts w:hint="eastAsia"/>
                <w:color w:val="000000"/>
                <w:sz w:val="20"/>
                <w:szCs w:val="20"/>
              </w:rPr>
              <w:t>:</w:t>
            </w:r>
            <w:r>
              <w:rPr>
                <w:rFonts w:hint="eastAsia"/>
                <w:color w:val="000000"/>
                <w:sz w:val="20"/>
                <w:szCs w:val="20"/>
              </w:rPr>
              <w:t>服务态度、效率、环境、能力、廉洁</w:t>
            </w:r>
            <w:r>
              <w:rPr>
                <w:rFonts w:hint="eastAsia"/>
                <w:color w:val="000000"/>
                <w:sz w:val="20"/>
                <w:szCs w:val="20"/>
              </w:rPr>
              <w:t>) ;</w:t>
            </w:r>
            <w:r>
              <w:rPr>
                <w:rFonts w:hint="eastAsia"/>
                <w:color w:val="000000"/>
                <w:sz w:val="20"/>
                <w:szCs w:val="20"/>
              </w:rPr>
              <w:t>③不满意</w:t>
            </w:r>
            <w:r>
              <w:rPr>
                <w:rFonts w:hint="eastAsia"/>
                <w:color w:val="000000"/>
                <w:sz w:val="20"/>
                <w:szCs w:val="20"/>
              </w:rPr>
              <w:t>(</w:t>
            </w:r>
            <w:r>
              <w:rPr>
                <w:rFonts w:hint="eastAsia"/>
                <w:color w:val="000000"/>
                <w:sz w:val="20"/>
                <w:szCs w:val="20"/>
              </w:rPr>
              <w:t>具体指标</w:t>
            </w:r>
            <w:r>
              <w:rPr>
                <w:rFonts w:hint="eastAsia"/>
                <w:color w:val="000000"/>
                <w:sz w:val="20"/>
                <w:szCs w:val="20"/>
              </w:rPr>
              <w:t>:</w:t>
            </w:r>
            <w:r>
              <w:rPr>
                <w:rFonts w:hint="eastAsia"/>
                <w:color w:val="000000"/>
                <w:sz w:val="20"/>
                <w:szCs w:val="20"/>
              </w:rPr>
              <w:t>服务态度、效率、环境、能力、廉洁</w:t>
            </w:r>
            <w:r>
              <w:rPr>
                <w:rFonts w:hint="eastAsia"/>
                <w:color w:val="000000"/>
                <w:sz w:val="20"/>
                <w:szCs w:val="20"/>
              </w:rPr>
              <w:t>)</w:t>
            </w:r>
          </w:p>
        </w:tc>
        <w:tc>
          <w:tcPr>
            <w:tcW w:w="2684" w:type="dxa"/>
            <w:gridSpan w:val="4"/>
            <w:noWrap/>
            <w:vAlign w:val="center"/>
          </w:tcPr>
          <w:p w:rsidR="001D797D" w:rsidRPr="001D797D" w:rsidRDefault="001D797D" w:rsidP="001D797D">
            <w:pPr>
              <w:jc w:val="center"/>
              <w:rPr>
                <w:rFonts w:ascii="宋体" w:hAnsi="宋体" w:cs="宋体"/>
                <w:color w:val="000000"/>
                <w:sz w:val="20"/>
                <w:szCs w:val="20"/>
              </w:rPr>
            </w:pPr>
            <w:r>
              <w:rPr>
                <w:rFonts w:hint="eastAsia"/>
                <w:color w:val="000000"/>
                <w:sz w:val="20"/>
                <w:szCs w:val="20"/>
              </w:rPr>
              <w:t>基本满意</w:t>
            </w:r>
          </w:p>
        </w:tc>
      </w:tr>
      <w:tr w:rsidR="00DA1CFB">
        <w:trPr>
          <w:trHeight w:val="567"/>
          <w:jc w:val="center"/>
        </w:trPr>
        <w:tc>
          <w:tcPr>
            <w:tcW w:w="2990" w:type="dxa"/>
            <w:gridSpan w:val="5"/>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1"/>
            <w:noWrap/>
            <w:vAlign w:val="center"/>
          </w:tcPr>
          <w:p w:rsidR="00DA1CFB" w:rsidRDefault="00D15AB9" w:rsidP="00EC273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EC2737">
              <w:rPr>
                <w:rFonts w:ascii="仿宋_GB2312" w:eastAsia="仿宋_GB2312" w:hAnsi="仿宋_GB2312" w:cs="仿宋_GB2312" w:hint="eastAsia"/>
                <w:color w:val="000000"/>
                <w:sz w:val="24"/>
              </w:rPr>
              <w:t>5.5</w:t>
            </w:r>
          </w:p>
        </w:tc>
      </w:tr>
      <w:tr w:rsidR="00DA1CFB">
        <w:trPr>
          <w:trHeight w:val="567"/>
          <w:jc w:val="center"/>
        </w:trPr>
        <w:tc>
          <w:tcPr>
            <w:tcW w:w="2990" w:type="dxa"/>
            <w:gridSpan w:val="5"/>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评价等次</w:t>
            </w:r>
          </w:p>
        </w:tc>
        <w:tc>
          <w:tcPr>
            <w:tcW w:w="6810" w:type="dxa"/>
            <w:gridSpan w:val="11"/>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优秀</w:t>
            </w:r>
          </w:p>
        </w:tc>
      </w:tr>
      <w:tr w:rsidR="00DA1CFB">
        <w:trPr>
          <w:trHeight w:val="680"/>
          <w:jc w:val="center"/>
        </w:trPr>
        <w:tc>
          <w:tcPr>
            <w:tcW w:w="9800" w:type="dxa"/>
            <w:gridSpan w:val="16"/>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DA1CFB" w:rsidTr="00B3030E">
        <w:trPr>
          <w:trHeight w:val="567"/>
          <w:jc w:val="center"/>
        </w:trPr>
        <w:tc>
          <w:tcPr>
            <w:tcW w:w="1654" w:type="dxa"/>
            <w:gridSpan w:val="2"/>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701" w:type="dxa"/>
            <w:gridSpan w:val="6"/>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339" w:type="dxa"/>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7"/>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DA1CFB" w:rsidTr="00B3030E">
        <w:trPr>
          <w:trHeight w:val="680"/>
          <w:jc w:val="center"/>
        </w:trPr>
        <w:tc>
          <w:tcPr>
            <w:tcW w:w="1654" w:type="dxa"/>
            <w:gridSpan w:val="2"/>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陈勇</w:t>
            </w:r>
          </w:p>
        </w:tc>
        <w:tc>
          <w:tcPr>
            <w:tcW w:w="3701" w:type="dxa"/>
            <w:gridSpan w:val="6"/>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值班局长</w:t>
            </w:r>
          </w:p>
        </w:tc>
        <w:tc>
          <w:tcPr>
            <w:tcW w:w="1339" w:type="dxa"/>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司法局</w:t>
            </w:r>
          </w:p>
        </w:tc>
        <w:tc>
          <w:tcPr>
            <w:tcW w:w="3106" w:type="dxa"/>
            <w:gridSpan w:val="7"/>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A1CFB" w:rsidTr="00B3030E">
        <w:trPr>
          <w:trHeight w:val="680"/>
          <w:jc w:val="center"/>
        </w:trPr>
        <w:tc>
          <w:tcPr>
            <w:tcW w:w="1654" w:type="dxa"/>
            <w:gridSpan w:val="2"/>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吴疆</w:t>
            </w:r>
          </w:p>
        </w:tc>
        <w:tc>
          <w:tcPr>
            <w:tcW w:w="3701" w:type="dxa"/>
            <w:gridSpan w:val="6"/>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w:t>
            </w:r>
            <w:r>
              <w:rPr>
                <w:rFonts w:ascii="仿宋_GB2312" w:eastAsia="仿宋_GB2312" w:hAnsi="仿宋_GB2312" w:cs="仿宋_GB2312"/>
                <w:color w:val="000000"/>
                <w:sz w:val="24"/>
              </w:rPr>
              <w:t>主任</w:t>
            </w:r>
          </w:p>
        </w:tc>
        <w:tc>
          <w:tcPr>
            <w:tcW w:w="1339" w:type="dxa"/>
            <w:noWrap/>
            <w:vAlign w:val="center"/>
          </w:tcPr>
          <w:p w:rsidR="00DA1CFB" w:rsidRDefault="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司法局</w:t>
            </w:r>
          </w:p>
        </w:tc>
        <w:tc>
          <w:tcPr>
            <w:tcW w:w="3106" w:type="dxa"/>
            <w:gridSpan w:val="7"/>
            <w:noWrap/>
            <w:vAlign w:val="center"/>
          </w:tcPr>
          <w:p w:rsidR="00DA1CFB" w:rsidRDefault="00DA1CFB">
            <w:pPr>
              <w:autoSpaceDN w:val="0"/>
              <w:spacing w:line="320" w:lineRule="exact"/>
              <w:jc w:val="center"/>
              <w:textAlignment w:val="center"/>
              <w:rPr>
                <w:rFonts w:ascii="仿宋_GB2312" w:eastAsia="仿宋_GB2312" w:hAnsi="仿宋_GB2312" w:cs="仿宋_GB2312"/>
                <w:color w:val="000000"/>
                <w:sz w:val="24"/>
              </w:rPr>
            </w:pPr>
          </w:p>
        </w:tc>
      </w:tr>
      <w:tr w:rsidR="00D15AB9" w:rsidTr="00B3030E">
        <w:trPr>
          <w:trHeight w:val="680"/>
          <w:jc w:val="center"/>
        </w:trPr>
        <w:tc>
          <w:tcPr>
            <w:tcW w:w="1654" w:type="dxa"/>
            <w:gridSpan w:val="2"/>
            <w:noWrap/>
            <w:vAlign w:val="center"/>
          </w:tcPr>
          <w:p w:rsidR="00D15AB9" w:rsidRDefault="00D15AB9" w:rsidP="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刘芳莲</w:t>
            </w:r>
          </w:p>
        </w:tc>
        <w:tc>
          <w:tcPr>
            <w:tcW w:w="3701" w:type="dxa"/>
            <w:gridSpan w:val="6"/>
            <w:noWrap/>
            <w:vAlign w:val="center"/>
          </w:tcPr>
          <w:p w:rsidR="00D15AB9" w:rsidRDefault="00D15AB9" w:rsidP="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纪检联络员</w:t>
            </w:r>
          </w:p>
        </w:tc>
        <w:tc>
          <w:tcPr>
            <w:tcW w:w="1339" w:type="dxa"/>
            <w:noWrap/>
            <w:vAlign w:val="center"/>
          </w:tcPr>
          <w:p w:rsidR="00D15AB9" w:rsidRDefault="00D15AB9" w:rsidP="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司法局</w:t>
            </w:r>
          </w:p>
        </w:tc>
        <w:tc>
          <w:tcPr>
            <w:tcW w:w="3106" w:type="dxa"/>
            <w:gridSpan w:val="7"/>
            <w:noWrap/>
            <w:vAlign w:val="center"/>
          </w:tcPr>
          <w:p w:rsidR="00D15AB9" w:rsidRDefault="00D15AB9">
            <w:pPr>
              <w:autoSpaceDN w:val="0"/>
              <w:spacing w:line="320" w:lineRule="exact"/>
              <w:jc w:val="center"/>
              <w:textAlignment w:val="center"/>
              <w:rPr>
                <w:rFonts w:ascii="仿宋_GB2312" w:eastAsia="仿宋_GB2312" w:hAnsi="仿宋_GB2312" w:cs="仿宋_GB2312"/>
                <w:color w:val="000000"/>
                <w:sz w:val="24"/>
              </w:rPr>
            </w:pPr>
          </w:p>
        </w:tc>
      </w:tr>
      <w:tr w:rsidR="00D15AB9" w:rsidTr="00B3030E">
        <w:trPr>
          <w:trHeight w:val="680"/>
          <w:jc w:val="center"/>
        </w:trPr>
        <w:tc>
          <w:tcPr>
            <w:tcW w:w="1654" w:type="dxa"/>
            <w:gridSpan w:val="2"/>
            <w:noWrap/>
            <w:vAlign w:val="center"/>
          </w:tcPr>
          <w:p w:rsidR="00D15AB9" w:rsidRDefault="00D15AB9" w:rsidP="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余珺</w:t>
            </w:r>
          </w:p>
        </w:tc>
        <w:tc>
          <w:tcPr>
            <w:tcW w:w="3701" w:type="dxa"/>
            <w:gridSpan w:val="6"/>
            <w:noWrap/>
            <w:vAlign w:val="center"/>
          </w:tcPr>
          <w:p w:rsidR="00D15AB9" w:rsidRDefault="00D15AB9" w:rsidP="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会计</w:t>
            </w:r>
          </w:p>
        </w:tc>
        <w:tc>
          <w:tcPr>
            <w:tcW w:w="1339" w:type="dxa"/>
            <w:noWrap/>
            <w:vAlign w:val="center"/>
          </w:tcPr>
          <w:p w:rsidR="00D15AB9" w:rsidRDefault="00D15AB9" w:rsidP="00D15A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司法局</w:t>
            </w:r>
          </w:p>
        </w:tc>
        <w:tc>
          <w:tcPr>
            <w:tcW w:w="3106" w:type="dxa"/>
            <w:gridSpan w:val="7"/>
            <w:noWrap/>
            <w:vAlign w:val="center"/>
          </w:tcPr>
          <w:p w:rsidR="00D15AB9" w:rsidRDefault="00D15AB9">
            <w:pPr>
              <w:autoSpaceDN w:val="0"/>
              <w:spacing w:line="320" w:lineRule="exact"/>
              <w:jc w:val="center"/>
              <w:textAlignment w:val="center"/>
              <w:rPr>
                <w:rFonts w:ascii="仿宋_GB2312" w:eastAsia="仿宋_GB2312" w:hAnsi="仿宋_GB2312" w:cs="仿宋_GB2312"/>
                <w:color w:val="000000"/>
                <w:sz w:val="24"/>
              </w:rPr>
            </w:pPr>
          </w:p>
        </w:tc>
      </w:tr>
      <w:tr w:rsidR="00D15AB9">
        <w:trPr>
          <w:trHeight w:val="2722"/>
          <w:jc w:val="center"/>
        </w:trPr>
        <w:tc>
          <w:tcPr>
            <w:tcW w:w="9800" w:type="dxa"/>
            <w:gridSpan w:val="16"/>
            <w:noWrap/>
            <w:vAlign w:val="center"/>
          </w:tcPr>
          <w:p w:rsidR="00D15AB9" w:rsidRDefault="00D15AB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D15AB9">
        <w:trPr>
          <w:trHeight w:val="2722"/>
          <w:jc w:val="center"/>
        </w:trPr>
        <w:tc>
          <w:tcPr>
            <w:tcW w:w="9800" w:type="dxa"/>
            <w:gridSpan w:val="16"/>
            <w:noWrap/>
            <w:vAlign w:val="center"/>
          </w:tcPr>
          <w:p w:rsidR="00D15AB9" w:rsidRDefault="00D15AB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p>
          <w:p w:rsidR="00D15AB9" w:rsidRDefault="00D15AB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D15AB9" w:rsidRDefault="00D15AB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D15AB9">
        <w:trPr>
          <w:trHeight w:val="2794"/>
          <w:jc w:val="center"/>
        </w:trPr>
        <w:tc>
          <w:tcPr>
            <w:tcW w:w="9800" w:type="dxa"/>
            <w:gridSpan w:val="16"/>
            <w:noWrap/>
            <w:vAlign w:val="center"/>
          </w:tcPr>
          <w:p w:rsidR="00D15AB9" w:rsidRDefault="00D15AB9">
            <w:pPr>
              <w:spacing w:line="320" w:lineRule="exact"/>
              <w:rPr>
                <w:rFonts w:eastAsia="仿宋_GB2312"/>
                <w:sz w:val="24"/>
              </w:rPr>
            </w:pPr>
            <w:r>
              <w:rPr>
                <w:rFonts w:eastAsia="仿宋_GB2312" w:hint="eastAsia"/>
                <w:sz w:val="24"/>
              </w:rPr>
              <w:t>财政部门归口业务科室意见：</w:t>
            </w:r>
          </w:p>
          <w:p w:rsidR="00D15AB9" w:rsidRDefault="00D15AB9">
            <w:pPr>
              <w:spacing w:line="320" w:lineRule="exact"/>
              <w:rPr>
                <w:rFonts w:eastAsia="仿宋_GB2312"/>
                <w:sz w:val="24"/>
              </w:rPr>
            </w:pPr>
          </w:p>
          <w:p w:rsidR="00D15AB9" w:rsidRDefault="00D15AB9">
            <w:pPr>
              <w:spacing w:line="320" w:lineRule="exact"/>
              <w:rPr>
                <w:rFonts w:eastAsia="仿宋_GB2312"/>
                <w:sz w:val="24"/>
              </w:rPr>
            </w:pPr>
          </w:p>
          <w:p w:rsidR="00D15AB9" w:rsidRDefault="00D15AB9">
            <w:pPr>
              <w:spacing w:line="320" w:lineRule="exact"/>
              <w:rPr>
                <w:rFonts w:eastAsia="仿宋_GB2312"/>
                <w:sz w:val="24"/>
              </w:rPr>
            </w:pPr>
          </w:p>
          <w:p w:rsidR="00D15AB9" w:rsidRDefault="00D15AB9">
            <w:pPr>
              <w:spacing w:line="320" w:lineRule="exact"/>
              <w:rPr>
                <w:rFonts w:eastAsia="仿宋_GB2312"/>
                <w:sz w:val="24"/>
              </w:rPr>
            </w:pPr>
          </w:p>
          <w:p w:rsidR="00D15AB9" w:rsidRDefault="00D15AB9">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D15AB9" w:rsidRDefault="00D15AB9">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8660A0" w:rsidRDefault="0017538C">
      <w:pPr>
        <w:rPr>
          <w:rFonts w:eastAsia="仿宋_GB2312" w:cs="仿宋_GB2312"/>
          <w:bCs/>
          <w:sz w:val="28"/>
          <w:szCs w:val="28"/>
        </w:rPr>
      </w:pPr>
      <w:r>
        <w:rPr>
          <w:rFonts w:eastAsia="仿宋_GB2312" w:cs="仿宋_GB2312" w:hint="eastAsia"/>
          <w:bCs/>
          <w:sz w:val="28"/>
          <w:szCs w:val="28"/>
        </w:rPr>
        <w:t>填报人（签名）：</w:t>
      </w:r>
      <w:r w:rsidR="001D797D">
        <w:rPr>
          <w:rFonts w:eastAsia="仿宋_GB2312" w:cs="仿宋_GB2312" w:hint="eastAsia"/>
          <w:bCs/>
          <w:sz w:val="28"/>
          <w:szCs w:val="28"/>
        </w:rPr>
        <w:t>余珺</w:t>
      </w:r>
      <w:r>
        <w:rPr>
          <w:rFonts w:eastAsia="仿宋_GB2312" w:cs="仿宋_GB2312" w:hint="eastAsia"/>
          <w:bCs/>
          <w:sz w:val="28"/>
          <w:szCs w:val="28"/>
        </w:rPr>
        <w:t xml:space="preserve">                          </w:t>
      </w:r>
      <w:r>
        <w:rPr>
          <w:rFonts w:eastAsia="仿宋_GB2312" w:cs="仿宋_GB2312" w:hint="eastAsia"/>
          <w:bCs/>
          <w:sz w:val="28"/>
          <w:szCs w:val="28"/>
        </w:rPr>
        <w:t>联系电话：</w:t>
      </w:r>
      <w:r w:rsidR="001D797D">
        <w:rPr>
          <w:rFonts w:eastAsia="仿宋_GB2312" w:cs="仿宋_GB2312" w:hint="eastAsia"/>
          <w:bCs/>
          <w:sz w:val="28"/>
          <w:szCs w:val="28"/>
        </w:rPr>
        <w:t>3070102</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8660A0" w:rsidRPr="00F40CC1">
        <w:trPr>
          <w:trHeight w:val="12998"/>
          <w:jc w:val="center"/>
        </w:trPr>
        <w:tc>
          <w:tcPr>
            <w:tcW w:w="9558" w:type="dxa"/>
            <w:noWrap/>
          </w:tcPr>
          <w:p w:rsidR="008660A0" w:rsidRPr="00C22F04" w:rsidRDefault="0017538C" w:rsidP="0082499F">
            <w:pPr>
              <w:jc w:val="center"/>
              <w:rPr>
                <w:rFonts w:eastAsia="仿宋_GB2312"/>
                <w:b/>
                <w:bCs/>
                <w:sz w:val="30"/>
                <w:szCs w:val="30"/>
              </w:rPr>
            </w:pPr>
            <w:r w:rsidRPr="00C22F04">
              <w:rPr>
                <w:rFonts w:eastAsia="仿宋_GB2312" w:hint="eastAsia"/>
                <w:b/>
                <w:bCs/>
                <w:sz w:val="30"/>
                <w:szCs w:val="30"/>
              </w:rPr>
              <w:lastRenderedPageBreak/>
              <w:t>五、评价报告综述（文字部分）</w:t>
            </w:r>
          </w:p>
          <w:p w:rsidR="008660A0" w:rsidRPr="00C22F04" w:rsidRDefault="0017538C" w:rsidP="00C22F04">
            <w:pPr>
              <w:spacing w:line="560" w:lineRule="exact"/>
              <w:ind w:firstLineChars="200" w:firstLine="600"/>
              <w:rPr>
                <w:rFonts w:eastAsia="仿宋_GB2312"/>
                <w:b/>
                <w:bCs/>
                <w:sz w:val="30"/>
                <w:szCs w:val="30"/>
              </w:rPr>
            </w:pPr>
            <w:r w:rsidRPr="00C22F04">
              <w:rPr>
                <w:rFonts w:eastAsia="仿宋_GB2312" w:hint="eastAsia"/>
                <w:b/>
                <w:bCs/>
                <w:sz w:val="30"/>
                <w:szCs w:val="30"/>
              </w:rPr>
              <w:t>一、部门（单位）概况</w:t>
            </w:r>
          </w:p>
          <w:p w:rsidR="008660A0" w:rsidRPr="0082499F" w:rsidRDefault="0017538C" w:rsidP="00C22F04">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（一）部门（单位）基本情况</w:t>
            </w:r>
          </w:p>
          <w:p w:rsidR="00D15AB9" w:rsidRPr="0082499F" w:rsidRDefault="00D15AB9" w:rsidP="00C22F04">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华容县司法局系财政全额预算拨款单位。2019年编制部门核实司法局人员编制62人，其中行政编制51人，事业编制11人(其中全额拨款事业编制7人，自收自支拨款编制4人)。年末实有人数为59人，退休23人，与财政预算人数相符。本局内设机构有：办公室、规范性文件和合同管理股、行政复议与应诉股（县政府行政复议办公室）、行政执法协调监督股、人民参与和促进法治股、社区矫正管理股、公共法律服务管理股（行政审批股）、普法与依法治理股、法律援助股、政工室。派出机构有14个乡镇司法所。其他机构有：华容县依法治县领导小组办公室、华容县公证处。</w:t>
            </w:r>
          </w:p>
          <w:p w:rsidR="008660A0" w:rsidRPr="0082499F" w:rsidRDefault="0017538C" w:rsidP="00C22F04">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（二）部门（单位）整体支出规模、使用方向和主要内容、涉及范围等</w:t>
            </w:r>
          </w:p>
          <w:p w:rsidR="00D15AB9" w:rsidRPr="0082499F" w:rsidRDefault="00D15AB9" w:rsidP="00C22F04">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全年总支出112</w:t>
            </w:r>
            <w:r w:rsidR="008B4DD0" w:rsidRPr="0082499F">
              <w:rPr>
                <w:rFonts w:ascii="仿宋" w:eastAsia="仿宋" w:hAnsi="仿宋" w:cs="仿宋_GB2312" w:hint="eastAsia"/>
                <w:bCs/>
                <w:sz w:val="28"/>
                <w:szCs w:val="28"/>
              </w:rPr>
              <w:t>0</w:t>
            </w:r>
            <w:r w:rsidRPr="0082499F">
              <w:rPr>
                <w:rFonts w:ascii="仿宋" w:eastAsia="仿宋" w:hAnsi="仿宋" w:cs="仿宋_GB2312" w:hint="eastAsia"/>
                <w:bCs/>
                <w:sz w:val="28"/>
                <w:szCs w:val="28"/>
              </w:rPr>
              <w:t>.</w:t>
            </w:r>
            <w:r w:rsidR="008B4DD0" w:rsidRPr="0082499F">
              <w:rPr>
                <w:rFonts w:ascii="仿宋" w:eastAsia="仿宋" w:hAnsi="仿宋" w:cs="仿宋_GB2312" w:hint="eastAsia"/>
                <w:bCs/>
                <w:sz w:val="28"/>
                <w:szCs w:val="28"/>
              </w:rPr>
              <w:t>97</w:t>
            </w:r>
            <w:r w:rsidRPr="0082499F">
              <w:rPr>
                <w:rFonts w:ascii="仿宋" w:eastAsia="仿宋" w:hAnsi="仿宋" w:cs="仿宋_GB2312" w:hint="eastAsia"/>
                <w:bCs/>
                <w:sz w:val="28"/>
                <w:szCs w:val="28"/>
              </w:rPr>
              <w:t>万元，其中基本支出为</w:t>
            </w:r>
            <w:r w:rsidR="008B4DD0" w:rsidRPr="0082499F">
              <w:rPr>
                <w:rFonts w:ascii="仿宋" w:eastAsia="仿宋" w:hAnsi="仿宋" w:cs="仿宋_GB2312" w:hint="eastAsia"/>
                <w:bCs/>
                <w:sz w:val="28"/>
                <w:szCs w:val="28"/>
              </w:rPr>
              <w:t>794.94</w:t>
            </w:r>
            <w:r w:rsidRPr="0082499F">
              <w:rPr>
                <w:rFonts w:ascii="仿宋" w:eastAsia="仿宋" w:hAnsi="仿宋" w:cs="仿宋_GB2312" w:hint="eastAsia"/>
                <w:bCs/>
                <w:sz w:val="28"/>
                <w:szCs w:val="28"/>
              </w:rPr>
              <w:t>万元，占总支出的</w:t>
            </w:r>
            <w:r w:rsidR="008B4DD0" w:rsidRPr="0082499F">
              <w:rPr>
                <w:rFonts w:ascii="仿宋" w:eastAsia="仿宋" w:hAnsi="仿宋" w:cs="仿宋_GB2312" w:hint="eastAsia"/>
                <w:bCs/>
                <w:sz w:val="28"/>
                <w:szCs w:val="28"/>
              </w:rPr>
              <w:t>70.92.</w:t>
            </w:r>
            <w:r w:rsidRPr="0082499F">
              <w:rPr>
                <w:rFonts w:ascii="仿宋" w:eastAsia="仿宋" w:hAnsi="仿宋" w:cs="仿宋_GB2312" w:hint="eastAsia"/>
                <w:bCs/>
                <w:sz w:val="28"/>
                <w:szCs w:val="28"/>
              </w:rPr>
              <w:t>%；项目支出</w:t>
            </w:r>
            <w:r w:rsidR="0041610E">
              <w:rPr>
                <w:rFonts w:ascii="仿宋" w:eastAsia="仿宋" w:hAnsi="仿宋" w:cs="仿宋_GB2312" w:hint="eastAsia"/>
                <w:bCs/>
                <w:sz w:val="28"/>
                <w:szCs w:val="28"/>
              </w:rPr>
              <w:t>326.03</w:t>
            </w:r>
            <w:r w:rsidRPr="0082499F">
              <w:rPr>
                <w:rFonts w:ascii="仿宋" w:eastAsia="仿宋" w:hAnsi="仿宋" w:cs="仿宋_GB2312" w:hint="eastAsia"/>
                <w:bCs/>
                <w:sz w:val="28"/>
                <w:szCs w:val="28"/>
              </w:rPr>
              <w:t>万元，占总支出的</w:t>
            </w:r>
            <w:r w:rsidR="0041610E">
              <w:rPr>
                <w:rFonts w:ascii="仿宋" w:eastAsia="仿宋" w:hAnsi="仿宋" w:cs="仿宋_GB2312" w:hint="eastAsia"/>
                <w:bCs/>
                <w:sz w:val="28"/>
                <w:szCs w:val="28"/>
              </w:rPr>
              <w:t>29.08</w:t>
            </w:r>
            <w:r w:rsidRPr="0082499F">
              <w:rPr>
                <w:rFonts w:ascii="仿宋" w:eastAsia="仿宋" w:hAnsi="仿宋" w:cs="仿宋_GB2312" w:hint="eastAsia"/>
                <w:bCs/>
                <w:sz w:val="28"/>
                <w:szCs w:val="28"/>
              </w:rPr>
              <w:t>%。</w:t>
            </w:r>
          </w:p>
          <w:p w:rsidR="008660A0" w:rsidRPr="00C22F04" w:rsidRDefault="0017538C" w:rsidP="00C22F04">
            <w:pPr>
              <w:spacing w:line="560" w:lineRule="exact"/>
              <w:ind w:firstLineChars="200" w:firstLine="600"/>
              <w:rPr>
                <w:rFonts w:eastAsia="仿宋_GB2312"/>
                <w:b/>
                <w:bCs/>
                <w:sz w:val="30"/>
                <w:szCs w:val="30"/>
              </w:rPr>
            </w:pPr>
            <w:r w:rsidRPr="00C22F04">
              <w:rPr>
                <w:rFonts w:eastAsia="仿宋_GB2312" w:hint="eastAsia"/>
                <w:b/>
                <w:bCs/>
                <w:sz w:val="30"/>
                <w:szCs w:val="30"/>
              </w:rPr>
              <w:t>二、部门（单位）整体支出管理及使用情况</w:t>
            </w:r>
          </w:p>
          <w:p w:rsidR="008660A0" w:rsidRPr="00C22F04" w:rsidRDefault="0017538C" w:rsidP="00C22F04">
            <w:pPr>
              <w:spacing w:line="560" w:lineRule="exact"/>
              <w:ind w:firstLineChars="200" w:firstLine="560"/>
              <w:rPr>
                <w:rFonts w:ascii="仿宋" w:eastAsia="仿宋" w:hAnsi="仿宋" w:cs="仿宋_GB2312"/>
                <w:bCs/>
                <w:sz w:val="28"/>
                <w:szCs w:val="28"/>
              </w:rPr>
            </w:pPr>
            <w:r w:rsidRPr="00C22F04">
              <w:rPr>
                <w:rFonts w:ascii="仿宋" w:eastAsia="仿宋" w:hAnsi="仿宋" w:cs="仿宋_GB2312" w:hint="eastAsia"/>
                <w:bCs/>
                <w:sz w:val="28"/>
                <w:szCs w:val="28"/>
              </w:rPr>
              <w:t>（一）基本支出</w:t>
            </w:r>
            <w:r w:rsidR="008B4DD0" w:rsidRPr="00C22F04">
              <w:rPr>
                <w:rFonts w:ascii="仿宋" w:eastAsia="仿宋" w:hAnsi="仿宋" w:cs="仿宋_GB2312" w:hint="eastAsia"/>
                <w:bCs/>
                <w:sz w:val="28"/>
                <w:szCs w:val="28"/>
              </w:rPr>
              <w:t>：其中工资福利支出626.86万元，占基本支出的78.8</w:t>
            </w:r>
            <w:r w:rsidR="00EA14FF" w:rsidRPr="00C22F04">
              <w:rPr>
                <w:rFonts w:ascii="仿宋" w:eastAsia="仿宋" w:hAnsi="仿宋" w:cs="仿宋_GB2312" w:hint="eastAsia"/>
                <w:bCs/>
                <w:sz w:val="28"/>
                <w:szCs w:val="28"/>
              </w:rPr>
              <w:t>6</w:t>
            </w:r>
            <w:r w:rsidR="008B4DD0" w:rsidRPr="00C22F04">
              <w:rPr>
                <w:rFonts w:ascii="仿宋" w:eastAsia="仿宋" w:hAnsi="仿宋" w:cs="仿宋_GB2312" w:hint="eastAsia"/>
                <w:bCs/>
                <w:sz w:val="28"/>
                <w:szCs w:val="28"/>
              </w:rPr>
              <w:t>%，商品和服务支出168.08万元</w:t>
            </w:r>
            <w:r w:rsidR="00C76E5C" w:rsidRPr="00C22F04">
              <w:rPr>
                <w:rFonts w:ascii="仿宋" w:eastAsia="仿宋" w:hAnsi="仿宋" w:cs="仿宋_GB2312" w:hint="eastAsia"/>
                <w:bCs/>
                <w:sz w:val="28"/>
                <w:szCs w:val="28"/>
              </w:rPr>
              <w:t>，占基本支出的21.1</w:t>
            </w:r>
            <w:r w:rsidR="00EA14FF" w:rsidRPr="00C22F04">
              <w:rPr>
                <w:rFonts w:ascii="仿宋" w:eastAsia="仿宋" w:hAnsi="仿宋" w:cs="仿宋_GB2312" w:hint="eastAsia"/>
                <w:bCs/>
                <w:sz w:val="28"/>
                <w:szCs w:val="28"/>
              </w:rPr>
              <w:t>4</w:t>
            </w:r>
            <w:r w:rsidR="00C76E5C" w:rsidRPr="00C22F04">
              <w:rPr>
                <w:rFonts w:ascii="仿宋" w:eastAsia="仿宋" w:hAnsi="仿宋" w:cs="仿宋_GB2312" w:hint="eastAsia"/>
                <w:bCs/>
                <w:sz w:val="28"/>
                <w:szCs w:val="28"/>
              </w:rPr>
              <w:t>%</w:t>
            </w:r>
            <w:r w:rsidR="008B4DD0" w:rsidRPr="00C22F04">
              <w:rPr>
                <w:rFonts w:ascii="仿宋" w:eastAsia="仿宋" w:hAnsi="仿宋" w:cs="仿宋_GB2312" w:hint="eastAsia"/>
                <w:bCs/>
                <w:sz w:val="28"/>
                <w:szCs w:val="28"/>
              </w:rPr>
              <w:t>。</w:t>
            </w:r>
          </w:p>
          <w:p w:rsidR="008660A0" w:rsidRPr="00C22F04" w:rsidRDefault="0017538C" w:rsidP="00C22F04">
            <w:pPr>
              <w:spacing w:line="560" w:lineRule="exact"/>
              <w:ind w:firstLineChars="200" w:firstLine="560"/>
              <w:rPr>
                <w:rFonts w:ascii="仿宋" w:eastAsia="仿宋" w:hAnsi="仿宋" w:cs="仿宋_GB2312"/>
                <w:bCs/>
                <w:sz w:val="28"/>
                <w:szCs w:val="28"/>
              </w:rPr>
            </w:pPr>
            <w:r w:rsidRPr="00C22F04">
              <w:rPr>
                <w:rFonts w:ascii="仿宋" w:eastAsia="仿宋" w:hAnsi="仿宋" w:cs="仿宋_GB2312" w:hint="eastAsia"/>
                <w:bCs/>
                <w:sz w:val="28"/>
                <w:szCs w:val="28"/>
              </w:rPr>
              <w:t>（二）专项支出</w:t>
            </w:r>
          </w:p>
          <w:p w:rsidR="008660A0" w:rsidRPr="00C22F04" w:rsidRDefault="0017538C" w:rsidP="00C22F04">
            <w:pPr>
              <w:spacing w:line="560" w:lineRule="exact"/>
              <w:ind w:firstLineChars="200" w:firstLine="560"/>
              <w:rPr>
                <w:rFonts w:ascii="仿宋" w:eastAsia="仿宋" w:hAnsi="仿宋" w:cs="仿宋_GB2312"/>
                <w:bCs/>
                <w:sz w:val="28"/>
                <w:szCs w:val="28"/>
              </w:rPr>
            </w:pPr>
            <w:r w:rsidRPr="00C22F04">
              <w:rPr>
                <w:rFonts w:ascii="仿宋" w:eastAsia="仿宋" w:hAnsi="仿宋" w:cs="仿宋_GB2312" w:hint="eastAsia"/>
                <w:bCs/>
                <w:sz w:val="28"/>
                <w:szCs w:val="28"/>
              </w:rPr>
              <w:t>1、专项资金安排落实、总投入等情况分析</w:t>
            </w:r>
          </w:p>
          <w:p w:rsidR="00EA14FF" w:rsidRPr="00C22F04" w:rsidRDefault="007133EC" w:rsidP="00C22F04">
            <w:pPr>
              <w:spacing w:line="560" w:lineRule="exact"/>
              <w:ind w:firstLineChars="200" w:firstLine="560"/>
              <w:rPr>
                <w:rFonts w:eastAsia="仿宋_GB2312"/>
                <w:bCs/>
                <w:sz w:val="30"/>
                <w:szCs w:val="30"/>
              </w:rPr>
            </w:pPr>
            <w:r w:rsidRPr="00C22F04">
              <w:rPr>
                <w:rFonts w:ascii="仿宋" w:eastAsia="仿宋" w:hAnsi="仿宋" w:cs="仿宋_GB2312" w:hint="eastAsia"/>
                <w:bCs/>
                <w:sz w:val="28"/>
                <w:szCs w:val="28"/>
              </w:rPr>
              <w:t>政府购买社区矫正社会服务项目预算安排</w:t>
            </w:r>
            <w:r w:rsidR="00FC1CB8" w:rsidRPr="00C22F04">
              <w:rPr>
                <w:rFonts w:ascii="仿宋" w:eastAsia="仿宋" w:hAnsi="仿宋" w:cs="仿宋_GB2312" w:hint="eastAsia"/>
                <w:bCs/>
                <w:sz w:val="28"/>
                <w:szCs w:val="28"/>
              </w:rPr>
              <w:t>专项</w:t>
            </w:r>
            <w:r w:rsidRPr="00C22F04">
              <w:rPr>
                <w:rFonts w:ascii="仿宋" w:eastAsia="仿宋" w:hAnsi="仿宋" w:cs="仿宋_GB2312" w:hint="eastAsia"/>
                <w:bCs/>
                <w:sz w:val="28"/>
                <w:szCs w:val="28"/>
              </w:rPr>
              <w:t>资金68万元，已纳入2019年县财政项目和</w:t>
            </w:r>
            <w:r w:rsidRPr="00C22F04">
              <w:rPr>
                <w:rFonts w:ascii="仿宋" w:eastAsia="仿宋" w:hAnsi="仿宋" w:hint="eastAsia"/>
                <w:bCs/>
                <w:sz w:val="28"/>
                <w:szCs w:val="28"/>
              </w:rPr>
              <w:t>预算并全部到位，项目总实际投入5</w:t>
            </w:r>
            <w:r w:rsidR="00391150" w:rsidRPr="00C22F04">
              <w:rPr>
                <w:rFonts w:ascii="仿宋" w:eastAsia="仿宋" w:hAnsi="仿宋" w:hint="eastAsia"/>
                <w:bCs/>
                <w:sz w:val="28"/>
                <w:szCs w:val="28"/>
              </w:rPr>
              <w:t>3.7</w:t>
            </w:r>
            <w:r w:rsidRPr="00C22F04">
              <w:rPr>
                <w:rFonts w:ascii="仿宋" w:eastAsia="仿宋" w:hAnsi="仿宋" w:hint="eastAsia"/>
                <w:bCs/>
                <w:sz w:val="28"/>
                <w:szCs w:val="28"/>
              </w:rPr>
              <w:t>万元。</w:t>
            </w:r>
          </w:p>
          <w:p w:rsidR="008660A0" w:rsidRPr="000F0E6E" w:rsidRDefault="0017538C" w:rsidP="000F0E6E">
            <w:pPr>
              <w:spacing w:line="560" w:lineRule="exact"/>
              <w:ind w:firstLineChars="200" w:firstLine="560"/>
              <w:rPr>
                <w:rFonts w:ascii="仿宋" w:eastAsia="仿宋" w:hAnsi="仿宋" w:cs="仿宋_GB2312"/>
                <w:bCs/>
                <w:sz w:val="28"/>
                <w:szCs w:val="28"/>
              </w:rPr>
            </w:pPr>
            <w:r w:rsidRPr="000F0E6E">
              <w:rPr>
                <w:rFonts w:ascii="仿宋" w:eastAsia="仿宋" w:hAnsi="仿宋" w:hint="eastAsia"/>
                <w:bCs/>
                <w:sz w:val="28"/>
                <w:szCs w:val="28"/>
              </w:rPr>
              <w:t>2、专项</w:t>
            </w:r>
            <w:r w:rsidRPr="000F0E6E">
              <w:rPr>
                <w:rFonts w:ascii="仿宋" w:eastAsia="仿宋" w:hAnsi="仿宋" w:cs="仿宋_GB2312" w:hint="eastAsia"/>
                <w:bCs/>
                <w:sz w:val="28"/>
                <w:szCs w:val="28"/>
              </w:rPr>
              <w:t>资金实际使用情况分析</w:t>
            </w:r>
          </w:p>
          <w:p w:rsidR="00D13E00" w:rsidRPr="000F0E6E" w:rsidRDefault="007133EC" w:rsidP="000F0E6E">
            <w:pPr>
              <w:spacing w:line="560" w:lineRule="exact"/>
              <w:ind w:firstLineChars="200" w:firstLine="560"/>
              <w:rPr>
                <w:rFonts w:ascii="仿宋" w:eastAsia="仿宋" w:hAnsi="仿宋" w:cs="仿宋_GB2312"/>
                <w:bCs/>
                <w:sz w:val="28"/>
                <w:szCs w:val="28"/>
              </w:rPr>
            </w:pPr>
            <w:r w:rsidRPr="000F0E6E">
              <w:rPr>
                <w:rFonts w:ascii="仿宋" w:eastAsia="仿宋" w:hAnsi="仿宋" w:cs="仿宋_GB2312" w:hint="eastAsia"/>
                <w:bCs/>
                <w:sz w:val="28"/>
                <w:szCs w:val="28"/>
              </w:rPr>
              <w:t>资金于2019年全部到账，主要用于社区矫正社会</w:t>
            </w:r>
            <w:r w:rsidR="00304B12" w:rsidRPr="000F0E6E">
              <w:rPr>
                <w:rFonts w:ascii="仿宋" w:eastAsia="仿宋" w:hAnsi="仿宋" w:cs="仿宋_GB2312" w:hint="eastAsia"/>
                <w:bCs/>
                <w:sz w:val="28"/>
                <w:szCs w:val="28"/>
              </w:rPr>
              <w:t>服务项目，其中教育学习</w:t>
            </w:r>
            <w:r w:rsidR="00647323" w:rsidRPr="000F0E6E">
              <w:rPr>
                <w:rFonts w:ascii="仿宋" w:eastAsia="仿宋" w:hAnsi="仿宋" w:cs="仿宋_GB2312" w:hint="eastAsia"/>
                <w:bCs/>
                <w:sz w:val="28"/>
                <w:szCs w:val="28"/>
              </w:rPr>
              <w:t>7</w:t>
            </w:r>
            <w:r w:rsidR="00304B12" w:rsidRPr="000F0E6E">
              <w:rPr>
                <w:rFonts w:ascii="仿宋" w:eastAsia="仿宋" w:hAnsi="仿宋" w:cs="仿宋_GB2312" w:hint="eastAsia"/>
                <w:bCs/>
                <w:sz w:val="28"/>
                <w:szCs w:val="28"/>
              </w:rPr>
              <w:t>.</w:t>
            </w:r>
            <w:r w:rsidR="00D13E00" w:rsidRPr="000F0E6E">
              <w:rPr>
                <w:rFonts w:ascii="仿宋" w:eastAsia="仿宋" w:hAnsi="仿宋" w:cs="仿宋_GB2312" w:hint="eastAsia"/>
                <w:bCs/>
                <w:sz w:val="28"/>
                <w:szCs w:val="28"/>
              </w:rPr>
              <w:t>5</w:t>
            </w:r>
            <w:r w:rsidR="00304B12" w:rsidRPr="000F0E6E">
              <w:rPr>
                <w:rFonts w:ascii="仿宋" w:eastAsia="仿宋" w:hAnsi="仿宋" w:cs="仿宋_GB2312" w:hint="eastAsia"/>
                <w:bCs/>
                <w:sz w:val="28"/>
                <w:szCs w:val="28"/>
              </w:rPr>
              <w:t>万元，社区服务</w:t>
            </w:r>
            <w:r w:rsidR="007803B3" w:rsidRPr="000F0E6E">
              <w:rPr>
                <w:rFonts w:ascii="仿宋" w:eastAsia="仿宋" w:hAnsi="仿宋" w:cs="仿宋_GB2312" w:hint="eastAsia"/>
                <w:bCs/>
                <w:sz w:val="28"/>
                <w:szCs w:val="28"/>
              </w:rPr>
              <w:t>1.8</w:t>
            </w:r>
            <w:r w:rsidR="00304B12" w:rsidRPr="000F0E6E">
              <w:rPr>
                <w:rFonts w:ascii="仿宋" w:eastAsia="仿宋" w:hAnsi="仿宋" w:cs="仿宋_GB2312" w:hint="eastAsia"/>
                <w:bCs/>
                <w:sz w:val="28"/>
                <w:szCs w:val="28"/>
              </w:rPr>
              <w:t>万元，走访调查</w:t>
            </w:r>
            <w:r w:rsidR="00DA628B" w:rsidRPr="000F0E6E">
              <w:rPr>
                <w:rFonts w:ascii="仿宋" w:eastAsia="仿宋" w:hAnsi="仿宋" w:cs="仿宋_GB2312" w:hint="eastAsia"/>
                <w:bCs/>
                <w:sz w:val="28"/>
                <w:szCs w:val="28"/>
              </w:rPr>
              <w:t>12.</w:t>
            </w:r>
            <w:r w:rsidR="00D13E00" w:rsidRPr="000F0E6E">
              <w:rPr>
                <w:rFonts w:ascii="仿宋" w:eastAsia="仿宋" w:hAnsi="仿宋" w:cs="仿宋_GB2312" w:hint="eastAsia"/>
                <w:bCs/>
                <w:sz w:val="28"/>
                <w:szCs w:val="28"/>
              </w:rPr>
              <w:t>8</w:t>
            </w:r>
            <w:r w:rsidR="00304B12" w:rsidRPr="000F0E6E">
              <w:rPr>
                <w:rFonts w:ascii="仿宋" w:eastAsia="仿宋" w:hAnsi="仿宋" w:cs="仿宋_GB2312" w:hint="eastAsia"/>
                <w:bCs/>
                <w:sz w:val="28"/>
                <w:szCs w:val="28"/>
              </w:rPr>
              <w:t>万元，定位服务</w:t>
            </w:r>
            <w:r w:rsidR="008F5D28" w:rsidRPr="000F0E6E">
              <w:rPr>
                <w:rFonts w:ascii="仿宋" w:eastAsia="仿宋" w:hAnsi="仿宋" w:cs="仿宋_GB2312" w:hint="eastAsia"/>
                <w:bCs/>
                <w:sz w:val="28"/>
                <w:szCs w:val="28"/>
              </w:rPr>
              <w:t>6.4</w:t>
            </w:r>
            <w:r w:rsidR="00304B12" w:rsidRPr="000F0E6E">
              <w:rPr>
                <w:rFonts w:ascii="仿宋" w:eastAsia="仿宋" w:hAnsi="仿宋" w:cs="仿宋_GB2312" w:hint="eastAsia"/>
                <w:bCs/>
                <w:sz w:val="28"/>
                <w:szCs w:val="28"/>
              </w:rPr>
              <w:t>万元，</w:t>
            </w:r>
            <w:r w:rsidR="00647323" w:rsidRPr="000F0E6E">
              <w:rPr>
                <w:rFonts w:ascii="仿宋" w:eastAsia="仿宋" w:hAnsi="仿宋" w:cs="仿宋_GB2312" w:hint="eastAsia"/>
                <w:bCs/>
                <w:sz w:val="28"/>
                <w:szCs w:val="28"/>
              </w:rPr>
              <w:lastRenderedPageBreak/>
              <w:t>社会购买劳务派遣社矫专干21.</w:t>
            </w:r>
            <w:r w:rsidR="00D13E00" w:rsidRPr="000F0E6E">
              <w:rPr>
                <w:rFonts w:ascii="仿宋" w:eastAsia="仿宋" w:hAnsi="仿宋" w:cs="仿宋_GB2312" w:hint="eastAsia"/>
                <w:bCs/>
                <w:sz w:val="28"/>
                <w:szCs w:val="28"/>
              </w:rPr>
              <w:t>4</w:t>
            </w:r>
            <w:r w:rsidR="00647323" w:rsidRPr="000F0E6E">
              <w:rPr>
                <w:rFonts w:ascii="仿宋" w:eastAsia="仿宋" w:hAnsi="仿宋" w:cs="仿宋_GB2312" w:hint="eastAsia"/>
                <w:bCs/>
                <w:sz w:val="28"/>
                <w:szCs w:val="28"/>
              </w:rPr>
              <w:t>万元</w:t>
            </w:r>
            <w:r w:rsidR="00D13E00" w:rsidRPr="000F0E6E">
              <w:rPr>
                <w:rFonts w:ascii="仿宋" w:eastAsia="仿宋" w:hAnsi="仿宋" w:cs="仿宋_GB2312" w:hint="eastAsia"/>
                <w:bCs/>
                <w:sz w:val="28"/>
                <w:szCs w:val="28"/>
              </w:rPr>
              <w:t>，其他业务开支3.8万元</w:t>
            </w:r>
            <w:r w:rsidR="00DD4D7B" w:rsidRPr="000F0E6E">
              <w:rPr>
                <w:rFonts w:ascii="仿宋" w:eastAsia="仿宋" w:hAnsi="仿宋" w:cs="仿宋_GB2312" w:hint="eastAsia"/>
                <w:bCs/>
                <w:sz w:val="28"/>
                <w:szCs w:val="28"/>
              </w:rPr>
              <w:t>。</w:t>
            </w:r>
          </w:p>
          <w:p w:rsidR="008660A0" w:rsidRPr="000F0E6E" w:rsidRDefault="0017538C" w:rsidP="000F0E6E">
            <w:pPr>
              <w:spacing w:line="560" w:lineRule="exact"/>
              <w:ind w:firstLineChars="200" w:firstLine="560"/>
              <w:rPr>
                <w:rFonts w:ascii="仿宋" w:eastAsia="仿宋" w:hAnsi="仿宋" w:cs="仿宋_GB2312"/>
                <w:bCs/>
                <w:sz w:val="28"/>
                <w:szCs w:val="28"/>
              </w:rPr>
            </w:pPr>
            <w:r w:rsidRPr="000F0E6E">
              <w:rPr>
                <w:rFonts w:ascii="仿宋" w:eastAsia="仿宋" w:hAnsi="仿宋" w:cs="仿宋_GB2312" w:hint="eastAsia"/>
                <w:bCs/>
                <w:sz w:val="28"/>
                <w:szCs w:val="28"/>
              </w:rPr>
              <w:t>3、专项资金管理情况分析</w:t>
            </w:r>
          </w:p>
          <w:p w:rsidR="00DD4D7B" w:rsidRPr="0082499F" w:rsidRDefault="00DD4D7B" w:rsidP="000F0E6E">
            <w:pPr>
              <w:spacing w:line="560" w:lineRule="exact"/>
              <w:ind w:firstLineChars="200" w:firstLine="560"/>
              <w:rPr>
                <w:rFonts w:ascii="仿宋" w:eastAsia="仿宋" w:hAnsi="仿宋" w:cs="仿宋_GB2312"/>
                <w:bCs/>
                <w:sz w:val="28"/>
                <w:szCs w:val="28"/>
              </w:rPr>
            </w:pPr>
            <w:r w:rsidRPr="000F0E6E">
              <w:rPr>
                <w:rFonts w:ascii="仿宋" w:eastAsia="仿宋" w:hAnsi="仿宋" w:cs="仿宋_GB2312" w:hint="eastAsia"/>
                <w:bCs/>
                <w:sz w:val="28"/>
                <w:szCs w:val="28"/>
              </w:rPr>
              <w:t>为加强项目资金的使用管理，我局专门制定了《华容县社区矫正经费管理使用办法》，政府购买社区矫正社会服务项目资金的使用都严格按照《华容县社区矫正经费管理使用办法》和我局《财务管理制度》，在实施项目过程中，厉行节约，避免浪费，使项目资金能最大限度地发挥作用。</w:t>
            </w:r>
          </w:p>
          <w:p w:rsidR="008660A0" w:rsidRPr="00C22F04" w:rsidRDefault="0017538C" w:rsidP="00C22F04">
            <w:pPr>
              <w:snapToGrid w:val="0"/>
              <w:spacing w:line="560" w:lineRule="exact"/>
              <w:ind w:firstLineChars="200" w:firstLine="600"/>
              <w:rPr>
                <w:rFonts w:eastAsia="仿宋_GB2312"/>
                <w:b/>
                <w:bCs/>
                <w:sz w:val="30"/>
                <w:szCs w:val="30"/>
              </w:rPr>
            </w:pPr>
            <w:r w:rsidRPr="00C22F04">
              <w:rPr>
                <w:rFonts w:eastAsia="仿宋_GB2312" w:hint="eastAsia"/>
                <w:b/>
                <w:bCs/>
                <w:sz w:val="30"/>
                <w:szCs w:val="30"/>
              </w:rPr>
              <w:t>三、部门（单位）专项组织实施情况</w:t>
            </w:r>
          </w:p>
          <w:p w:rsidR="00F40CC1" w:rsidRDefault="00F40CC1" w:rsidP="000F0E6E">
            <w:pPr>
              <w:spacing w:line="560" w:lineRule="exact"/>
              <w:ind w:firstLineChars="200" w:firstLine="560"/>
              <w:rPr>
                <w:rFonts w:ascii="仿宋" w:eastAsia="仿宋" w:hAnsi="仿宋" w:cs="仿宋_GB2312"/>
                <w:bCs/>
                <w:sz w:val="28"/>
                <w:szCs w:val="28"/>
              </w:rPr>
            </w:pPr>
            <w:r w:rsidRPr="00F40CC1">
              <w:rPr>
                <w:rFonts w:ascii="仿宋" w:eastAsia="仿宋" w:hAnsi="仿宋" w:cs="仿宋_GB2312" w:hint="eastAsia"/>
                <w:bCs/>
                <w:sz w:val="28"/>
                <w:szCs w:val="28"/>
              </w:rPr>
              <w:t>一是为尽力保证全市社区矫正服务工作的顺利开展，市司法局以政府购买服务方式，聘用了</w:t>
            </w:r>
            <w:r>
              <w:rPr>
                <w:rFonts w:ascii="仿宋" w:eastAsia="仿宋" w:hAnsi="仿宋" w:cs="仿宋_GB2312" w:hint="eastAsia"/>
                <w:bCs/>
                <w:sz w:val="28"/>
                <w:szCs w:val="28"/>
              </w:rPr>
              <w:t>5名</w:t>
            </w:r>
            <w:r w:rsidRPr="00F40CC1">
              <w:rPr>
                <w:rFonts w:ascii="仿宋" w:eastAsia="仿宋" w:hAnsi="仿宋" w:cs="仿宋_GB2312" w:hint="eastAsia"/>
                <w:bCs/>
                <w:sz w:val="28"/>
                <w:szCs w:val="28"/>
              </w:rPr>
              <w:t>符合基本条件要求的社工人员承担社区矫正服务工作</w:t>
            </w:r>
            <w:r>
              <w:rPr>
                <w:rFonts w:ascii="仿宋" w:eastAsia="仿宋" w:hAnsi="仿宋" w:cs="仿宋_GB2312" w:hint="eastAsia"/>
                <w:bCs/>
                <w:sz w:val="28"/>
                <w:szCs w:val="28"/>
              </w:rPr>
              <w:t>。</w:t>
            </w:r>
          </w:p>
          <w:p w:rsidR="00F40CC1" w:rsidRDefault="00F40CC1" w:rsidP="000F0E6E">
            <w:pPr>
              <w:spacing w:line="560" w:lineRule="exact"/>
              <w:ind w:firstLineChars="200" w:firstLine="560"/>
              <w:rPr>
                <w:rFonts w:ascii="仿宋" w:eastAsia="仿宋" w:hAnsi="仿宋" w:cs="仿宋_GB2312"/>
                <w:bCs/>
                <w:sz w:val="28"/>
                <w:szCs w:val="28"/>
              </w:rPr>
            </w:pPr>
            <w:r w:rsidRPr="00F40CC1">
              <w:rPr>
                <w:rFonts w:ascii="仿宋" w:eastAsia="仿宋" w:hAnsi="仿宋" w:cs="仿宋_GB2312" w:hint="eastAsia"/>
                <w:bCs/>
                <w:sz w:val="28"/>
                <w:szCs w:val="28"/>
              </w:rPr>
              <w:t>二是对聘用的社区矫正服务人员，进行了岗前培训，严格执行了经培训合格后方可上岗的政策规定，基本保证了社区矫正服务工作人员应具备的基本业务素质和工作能力</w:t>
            </w:r>
            <w:r>
              <w:rPr>
                <w:rFonts w:ascii="仿宋" w:eastAsia="仿宋" w:hAnsi="仿宋" w:cs="仿宋_GB2312" w:hint="eastAsia"/>
                <w:bCs/>
                <w:sz w:val="28"/>
                <w:szCs w:val="28"/>
              </w:rPr>
              <w:t>。</w:t>
            </w:r>
          </w:p>
          <w:p w:rsidR="00FA0730" w:rsidRDefault="00F40CC1" w:rsidP="000F0E6E">
            <w:pPr>
              <w:spacing w:line="560" w:lineRule="exact"/>
              <w:ind w:firstLineChars="200" w:firstLine="560"/>
              <w:rPr>
                <w:rFonts w:ascii="仿宋" w:eastAsia="仿宋" w:hAnsi="仿宋" w:cs="仿宋_GB2312"/>
                <w:bCs/>
                <w:sz w:val="28"/>
                <w:szCs w:val="28"/>
              </w:rPr>
            </w:pPr>
            <w:r w:rsidRPr="00F40CC1">
              <w:rPr>
                <w:rFonts w:ascii="仿宋" w:eastAsia="仿宋" w:hAnsi="仿宋" w:cs="仿宋_GB2312" w:hint="eastAsia"/>
                <w:bCs/>
                <w:sz w:val="28"/>
                <w:szCs w:val="28"/>
              </w:rPr>
              <w:t>三是依据已建立的社区矫正服务工作的监督管理制度和考核指标体系，按照对社区服刑人员管控的要求，依托社区矫正信息管理系统，按月对各镇（街）司法所进行考评，考评内容包括服刑人员日常报到完成情况、社区服务和教育学习完成情况、接受定位监管情况等，细化了量化打分，并将考评内容纳入年度绩效考评。</w:t>
            </w:r>
            <w:r w:rsidRPr="00FA0730">
              <w:rPr>
                <w:rFonts w:ascii="仿宋" w:eastAsia="仿宋" w:hAnsi="仿宋" w:cs="仿宋_GB2312" w:hint="eastAsia"/>
                <w:bCs/>
                <w:sz w:val="28"/>
                <w:szCs w:val="28"/>
              </w:rPr>
              <w:t>2019年，我县接受了市检察院多次巡视和督査，确保社区服刑人员没有出现脱管失控、没有发生重大负面舆情、没有发生重大群体性事件、更没有发生重大恶性案，确保了我县社区矫正底线监管安全观；</w:t>
            </w:r>
            <w:r w:rsidRPr="00F40CC1">
              <w:rPr>
                <w:rFonts w:ascii="仿宋" w:eastAsia="仿宋" w:hAnsi="仿宋" w:cs="仿宋_GB2312" w:hint="eastAsia"/>
                <w:bCs/>
                <w:sz w:val="28"/>
                <w:szCs w:val="28"/>
              </w:rPr>
              <w:t>除检查档案台账外，还以司法所为单位对社区服刑人员进行了集中点名和训诫教育</w:t>
            </w:r>
            <w:r>
              <w:rPr>
                <w:rFonts w:ascii="仿宋" w:eastAsia="仿宋" w:hAnsi="仿宋" w:cs="仿宋_GB2312" w:hint="eastAsia"/>
                <w:bCs/>
                <w:sz w:val="28"/>
                <w:szCs w:val="28"/>
              </w:rPr>
              <w:t>。</w:t>
            </w:r>
          </w:p>
          <w:p w:rsidR="008660A0" w:rsidRPr="00C22F04" w:rsidRDefault="0017538C" w:rsidP="00C22F04">
            <w:pPr>
              <w:snapToGrid w:val="0"/>
              <w:spacing w:line="560" w:lineRule="exact"/>
              <w:ind w:firstLineChars="200" w:firstLine="600"/>
              <w:rPr>
                <w:rFonts w:eastAsia="仿宋_GB2312"/>
                <w:b/>
                <w:bCs/>
                <w:sz w:val="30"/>
                <w:szCs w:val="30"/>
              </w:rPr>
            </w:pPr>
            <w:r w:rsidRPr="00C22F04">
              <w:rPr>
                <w:rFonts w:eastAsia="仿宋_GB2312" w:hint="eastAsia"/>
                <w:b/>
                <w:bCs/>
                <w:sz w:val="30"/>
                <w:szCs w:val="30"/>
              </w:rPr>
              <w:t>四、部门（单位）整体支出绩效情况</w:t>
            </w:r>
          </w:p>
          <w:p w:rsidR="0082499F" w:rsidRPr="0082499F" w:rsidRDefault="0082499F" w:rsidP="000F0E6E">
            <w:pPr>
              <w:spacing w:line="560" w:lineRule="exact"/>
              <w:ind w:firstLineChars="200" w:firstLine="560"/>
              <w:jc w:val="left"/>
              <w:rPr>
                <w:rFonts w:ascii="仿宋" w:eastAsia="仿宋" w:hAnsi="仿宋" w:cs="仿宋_GB2312"/>
                <w:bCs/>
                <w:sz w:val="28"/>
                <w:szCs w:val="28"/>
              </w:rPr>
            </w:pPr>
            <w:r w:rsidRPr="0082499F">
              <w:rPr>
                <w:rFonts w:ascii="仿宋" w:eastAsia="仿宋" w:hAnsi="仿宋" w:cs="仿宋_GB2312" w:hint="eastAsia"/>
                <w:bCs/>
                <w:sz w:val="28"/>
                <w:szCs w:val="28"/>
              </w:rPr>
              <w:t>按照《华容县财政局关于开展2019年度财政支出绩效自评工作的通知》</w:t>
            </w:r>
            <w:r w:rsidRPr="0082499F">
              <w:rPr>
                <w:rFonts w:ascii="仿宋" w:eastAsia="仿宋" w:hAnsi="仿宋" w:cs="仿宋_GB2312" w:hint="eastAsia"/>
                <w:bCs/>
                <w:sz w:val="28"/>
                <w:szCs w:val="28"/>
              </w:rPr>
              <w:lastRenderedPageBreak/>
              <w:t>（华财函〔2020〕34 号）要求，我局绩效自评小组对华容县司法局2019年度的部门整体支出开展了绩效自评， 2019年度部门整体支出绩效情况如下：</w:t>
            </w:r>
          </w:p>
          <w:p w:rsidR="0082499F" w:rsidRPr="0082499F" w:rsidRDefault="0082499F" w:rsidP="000F0E6E">
            <w:pPr>
              <w:tabs>
                <w:tab w:val="center" w:pos="4153"/>
              </w:tabs>
              <w:spacing w:line="560" w:lineRule="exact"/>
              <w:ind w:firstLineChars="200" w:firstLine="560"/>
              <w:jc w:val="left"/>
              <w:rPr>
                <w:rFonts w:ascii="仿宋" w:eastAsia="仿宋" w:hAnsi="仿宋" w:cs="仿宋_GB2312"/>
                <w:bCs/>
                <w:sz w:val="28"/>
                <w:szCs w:val="28"/>
              </w:rPr>
            </w:pPr>
            <w:r w:rsidRPr="0082499F">
              <w:rPr>
                <w:rFonts w:ascii="仿宋" w:eastAsia="仿宋" w:hAnsi="仿宋" w:cs="仿宋_GB2312" w:hint="eastAsia"/>
                <w:bCs/>
                <w:sz w:val="28"/>
                <w:szCs w:val="28"/>
              </w:rPr>
              <w:t>1.本年预算配置控制较好，财政供养人员控制在预算编制以内，日常公用经费支出总额较上年有所减少。</w:t>
            </w:r>
          </w:p>
          <w:p w:rsidR="0082499F" w:rsidRPr="0082499F" w:rsidRDefault="0082499F" w:rsidP="000F0E6E">
            <w:pPr>
              <w:tabs>
                <w:tab w:val="center" w:pos="4153"/>
              </w:tabs>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2.预算执行方面，支出总额控制在预算总额以内，项目支出中经费有所结余，主要原因是地方财政政策性原因，以及对于资金使用项目的调整。财政拨款支出总体控制未超预算。</w:t>
            </w:r>
          </w:p>
          <w:p w:rsidR="0082499F" w:rsidRPr="0082499F" w:rsidRDefault="0082499F" w:rsidP="000F0E6E">
            <w:pPr>
              <w:tabs>
                <w:tab w:val="center" w:pos="4153"/>
              </w:tabs>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3.预算管理方面，司法局制定了切实有效的内部财务、车辆、资产内部管理制度，执行总体较为有效。</w:t>
            </w:r>
          </w:p>
          <w:p w:rsidR="0082499F" w:rsidRPr="00F40CC1" w:rsidRDefault="0082499F" w:rsidP="000F0E6E">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根据考核评分细则，考评组认为华容县司法局2019年整体支出，严格按照国家的相关财务管理制度规定，财务制度健全、会计核算规范，依照计划管理使用，司法局的整体支出对保障司法行政工作的正常运行、贯彻执行党和国家方针、政策、法律法规，发挥</w:t>
            </w:r>
            <w:r w:rsidRPr="000F0E6E">
              <w:rPr>
                <w:rFonts w:ascii="仿宋" w:eastAsia="仿宋" w:hAnsi="仿宋" w:cs="仿宋_GB2312" w:hint="eastAsia"/>
                <w:bCs/>
                <w:sz w:val="28"/>
                <w:szCs w:val="28"/>
              </w:rPr>
              <w:t>了重要作用。强化部门的责任，司法行政工作取得了一定的成绩，为确保全县社</w:t>
            </w:r>
            <w:r w:rsidRPr="0082499F">
              <w:rPr>
                <w:rFonts w:ascii="仿宋" w:eastAsia="仿宋" w:hAnsi="仿宋" w:cs="仿宋_GB2312" w:hint="eastAsia"/>
                <w:bCs/>
                <w:sz w:val="28"/>
                <w:szCs w:val="28"/>
              </w:rPr>
              <w:t>会稳定，提供了优质保障。</w:t>
            </w:r>
          </w:p>
          <w:p w:rsidR="008660A0" w:rsidRPr="00C22F04" w:rsidRDefault="0017538C" w:rsidP="00C22F04">
            <w:pPr>
              <w:snapToGrid w:val="0"/>
              <w:spacing w:line="560" w:lineRule="exact"/>
              <w:ind w:firstLineChars="200" w:firstLine="600"/>
              <w:rPr>
                <w:rFonts w:eastAsia="仿宋_GB2312"/>
                <w:b/>
                <w:bCs/>
                <w:sz w:val="30"/>
                <w:szCs w:val="30"/>
              </w:rPr>
            </w:pPr>
            <w:r w:rsidRPr="00C22F04">
              <w:rPr>
                <w:rFonts w:eastAsia="仿宋_GB2312" w:hint="eastAsia"/>
                <w:b/>
                <w:bCs/>
                <w:sz w:val="30"/>
                <w:szCs w:val="30"/>
              </w:rPr>
              <w:t>五、存在的主要问题</w:t>
            </w:r>
          </w:p>
          <w:p w:rsidR="0082499F" w:rsidRPr="0082499F" w:rsidRDefault="0082499F" w:rsidP="007133EC">
            <w:pPr>
              <w:snapToGrid w:val="0"/>
              <w:ind w:firstLineChars="200" w:firstLine="560"/>
              <w:rPr>
                <w:rFonts w:ascii="仿宋" w:eastAsia="仿宋" w:hAnsi="仿宋" w:cs="仿宋_GB2312"/>
                <w:bCs/>
                <w:sz w:val="28"/>
                <w:szCs w:val="28"/>
              </w:rPr>
            </w:pPr>
            <w:r w:rsidRPr="0082499F">
              <w:rPr>
                <w:rFonts w:ascii="仿宋" w:eastAsia="仿宋" w:hAnsi="仿宋" w:cs="仿宋_GB2312"/>
                <w:bCs/>
                <w:sz w:val="28"/>
                <w:szCs w:val="28"/>
              </w:rPr>
              <w:t>存在个别支出结算不及时的问题</w:t>
            </w:r>
            <w:r w:rsidRPr="0082499F">
              <w:rPr>
                <w:rFonts w:ascii="仿宋" w:eastAsia="仿宋" w:hAnsi="仿宋" w:cs="仿宋_GB2312" w:hint="eastAsia"/>
                <w:bCs/>
                <w:sz w:val="28"/>
                <w:szCs w:val="28"/>
              </w:rPr>
              <w:t>。</w:t>
            </w:r>
          </w:p>
          <w:p w:rsidR="008660A0" w:rsidRPr="00C22F04" w:rsidRDefault="0017538C" w:rsidP="00C22F04">
            <w:pPr>
              <w:snapToGrid w:val="0"/>
              <w:spacing w:line="560" w:lineRule="exact"/>
              <w:ind w:firstLineChars="200" w:firstLine="600"/>
              <w:rPr>
                <w:rFonts w:eastAsia="仿宋_GB2312"/>
                <w:b/>
                <w:bCs/>
                <w:sz w:val="30"/>
                <w:szCs w:val="30"/>
              </w:rPr>
            </w:pPr>
            <w:r w:rsidRPr="00C22F04">
              <w:rPr>
                <w:rFonts w:eastAsia="仿宋_GB2312" w:hint="eastAsia"/>
                <w:b/>
                <w:bCs/>
                <w:sz w:val="30"/>
                <w:szCs w:val="30"/>
              </w:rPr>
              <w:t>六、改进措施和有关建议</w:t>
            </w:r>
          </w:p>
          <w:p w:rsidR="0082499F" w:rsidRPr="0082499F" w:rsidRDefault="0082499F" w:rsidP="000F0E6E">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一是按照预算规定的项目和用途严格财务审核，经费支出严格按预算规定项目的财务支出内容进行财务核算，在预算金额内严格控制费用的支出。</w:t>
            </w:r>
          </w:p>
          <w:p w:rsidR="0082499F" w:rsidRPr="0082499F" w:rsidRDefault="0082499F" w:rsidP="000F0E6E">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二是进一步规范各项经费使用管理。</w:t>
            </w:r>
          </w:p>
          <w:p w:rsidR="0082499F" w:rsidRPr="0082499F" w:rsidRDefault="0082499F" w:rsidP="000F0E6E">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三是预算财务分析常态化，定期做好预算支出财务分析，做好部门整体支出预算评价工作。</w:t>
            </w:r>
          </w:p>
          <w:p w:rsidR="008660A0" w:rsidRPr="00FA0730" w:rsidRDefault="0082499F" w:rsidP="000F0E6E">
            <w:pPr>
              <w:spacing w:line="560" w:lineRule="exact"/>
              <w:ind w:firstLineChars="200" w:firstLine="560"/>
              <w:rPr>
                <w:rFonts w:ascii="仿宋" w:eastAsia="仿宋" w:hAnsi="仿宋" w:cs="仿宋_GB2312"/>
                <w:bCs/>
                <w:sz w:val="28"/>
                <w:szCs w:val="28"/>
              </w:rPr>
            </w:pPr>
            <w:r w:rsidRPr="0082499F">
              <w:rPr>
                <w:rFonts w:ascii="仿宋" w:eastAsia="仿宋" w:hAnsi="仿宋" w:cs="仿宋_GB2312" w:hint="eastAsia"/>
                <w:bCs/>
                <w:sz w:val="28"/>
                <w:szCs w:val="28"/>
              </w:rPr>
              <w:t>四是提高业务经费预算水平，缩小预决算差异率。</w:t>
            </w:r>
          </w:p>
        </w:tc>
      </w:tr>
    </w:tbl>
    <w:p w:rsidR="000F0E6E" w:rsidRDefault="000F0E6E" w:rsidP="00475476">
      <w:pPr>
        <w:rPr>
          <w:rFonts w:ascii="黑体" w:eastAsia="黑体" w:hAnsi="黑体" w:hint="eastAsia"/>
          <w:sz w:val="32"/>
          <w:szCs w:val="32"/>
        </w:rPr>
      </w:pPr>
    </w:p>
    <w:p w:rsidR="00475476" w:rsidRDefault="00475476" w:rsidP="00475476">
      <w:pPr>
        <w:rPr>
          <w:rFonts w:ascii="黑体" w:eastAsia="黑体" w:hAnsi="黑体"/>
          <w:sz w:val="32"/>
          <w:szCs w:val="32"/>
        </w:rPr>
      </w:pPr>
      <w:r>
        <w:rPr>
          <w:rFonts w:ascii="黑体" w:eastAsia="黑体" w:hAnsi="黑体" w:hint="eastAsia"/>
          <w:sz w:val="32"/>
          <w:szCs w:val="32"/>
        </w:rPr>
        <w:lastRenderedPageBreak/>
        <w:t>附件3-1</w:t>
      </w:r>
    </w:p>
    <w:p w:rsidR="00475476" w:rsidRDefault="00475476" w:rsidP="00475476">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475476" w:rsidTr="00C22F04">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75476" w:rsidRDefault="00475476" w:rsidP="0047547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75476" w:rsidRDefault="00475476" w:rsidP="00475476">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475476" w:rsidTr="00C22F04">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p>
        </w:tc>
      </w:tr>
      <w:tr w:rsidR="00475476" w:rsidTr="00C22F04">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p>
        </w:tc>
      </w:tr>
      <w:tr w:rsidR="00475476" w:rsidTr="00C22F04">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重点支出安排率79%</w:t>
            </w:r>
          </w:p>
        </w:tc>
      </w:tr>
      <w:tr w:rsidR="00475476" w:rsidTr="00C22F04">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预算调整</w:t>
            </w:r>
            <w:r>
              <w:rPr>
                <w:rFonts w:ascii="仿宋_GB2312" w:eastAsia="仿宋_GB2312" w:hAnsi="宋体" w:cs="宋体" w:hint="eastAsia"/>
                <w:color w:val="000000"/>
                <w:kern w:val="0"/>
                <w:sz w:val="18"/>
                <w:szCs w:val="18"/>
              </w:rPr>
              <w:t>4%</w:t>
            </w:r>
          </w:p>
        </w:tc>
      </w:tr>
      <w:tr w:rsidR="00475476" w:rsidTr="00C22F04">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有少量结余</w:t>
            </w:r>
          </w:p>
        </w:tc>
      </w:tr>
      <w:tr w:rsidR="00475476" w:rsidTr="00C22F04">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有结余，未超过上年结转</w:t>
            </w:r>
          </w:p>
        </w:tc>
      </w:tr>
      <w:tr w:rsidR="00475476" w:rsidTr="00C22F04">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p>
        </w:tc>
      </w:tr>
      <w:tr w:rsidR="00475476" w:rsidTr="00C22F04">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p>
        </w:tc>
      </w:tr>
      <w:tr w:rsidR="00475476" w:rsidTr="00C22F04">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475476" w:rsidRDefault="00475476" w:rsidP="00475476">
            <w:pPr>
              <w:widowControl/>
              <w:spacing w:line="240" w:lineRule="exact"/>
              <w:jc w:val="center"/>
              <w:rPr>
                <w:rFonts w:ascii="仿宋_GB2312" w:eastAsia="仿宋_GB2312" w:hAnsi="宋体" w:cs="宋体"/>
                <w:color w:val="000000"/>
                <w:kern w:val="0"/>
                <w:sz w:val="18"/>
                <w:szCs w:val="18"/>
              </w:rPr>
            </w:pPr>
          </w:p>
        </w:tc>
      </w:tr>
      <w:tr w:rsidR="00475476" w:rsidTr="00C22F04">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bl>
    <w:p w:rsidR="00475476" w:rsidRDefault="00475476" w:rsidP="00475476"/>
    <w:tbl>
      <w:tblPr>
        <w:tblW w:w="9894" w:type="dxa"/>
        <w:jc w:val="center"/>
        <w:tblLayout w:type="fixed"/>
        <w:tblLook w:val="04A0"/>
      </w:tblPr>
      <w:tblGrid>
        <w:gridCol w:w="976"/>
        <w:gridCol w:w="939"/>
        <w:gridCol w:w="1389"/>
        <w:gridCol w:w="4171"/>
        <w:gridCol w:w="619"/>
        <w:gridCol w:w="720"/>
        <w:gridCol w:w="1080"/>
      </w:tblGrid>
      <w:tr w:rsidR="00475476" w:rsidTr="00C22F04">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475476" w:rsidTr="00C22F04">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71"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w:t>
            </w:r>
            <w:bookmarkStart w:id="0" w:name="_GoBack"/>
            <w:r>
              <w:rPr>
                <w:rFonts w:ascii="仿宋_GB2312" w:eastAsia="仿宋_GB2312" w:hAnsi="宋体" w:cs="宋体" w:hint="eastAsia"/>
                <w:kern w:val="0"/>
                <w:sz w:val="18"/>
                <w:szCs w:val="18"/>
              </w:rPr>
              <w:t>情</w:t>
            </w:r>
            <w:bookmarkEnd w:id="0"/>
            <w:r>
              <w:rPr>
                <w:rFonts w:ascii="仿宋_GB2312" w:eastAsia="仿宋_GB2312" w:hAnsi="宋体" w:cs="宋体" w:hint="eastAsia"/>
                <w:kern w:val="0"/>
                <w:sz w:val="18"/>
                <w:szCs w:val="18"/>
              </w:rPr>
              <w:t>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color w:val="000000"/>
                <w:sz w:val="20"/>
                <w:szCs w:val="20"/>
              </w:rPr>
            </w:pPr>
            <w:r>
              <w:rPr>
                <w:rFonts w:hint="eastAsia"/>
                <w:color w:val="000000"/>
                <w:sz w:val="20"/>
                <w:szCs w:val="20"/>
              </w:rPr>
              <w:t>指标</w:t>
            </w:r>
            <w:r>
              <w:rPr>
                <w:rFonts w:hint="eastAsia"/>
                <w:color w:val="000000"/>
                <w:sz w:val="20"/>
                <w:szCs w:val="20"/>
              </w:rPr>
              <w:t>1</w:t>
            </w:r>
            <w:r>
              <w:rPr>
                <w:rFonts w:hint="eastAsia"/>
                <w:color w:val="000000"/>
                <w:sz w:val="20"/>
                <w:szCs w:val="20"/>
              </w:rPr>
              <w:t>：引导提升市县司法行政部门经费保障水平；</w:t>
            </w:r>
          </w:p>
          <w:p w:rsidR="00475476" w:rsidRDefault="00475476" w:rsidP="00C22F04">
            <w:pPr>
              <w:widowControl/>
              <w:spacing w:line="240" w:lineRule="exact"/>
              <w:jc w:val="left"/>
              <w:rPr>
                <w:rFonts w:ascii="仿宋_GB2312" w:eastAsia="仿宋_GB2312" w:hAnsi="宋体" w:cs="宋体"/>
                <w:kern w:val="0"/>
                <w:sz w:val="18"/>
                <w:szCs w:val="18"/>
              </w:rPr>
            </w:pPr>
            <w:r>
              <w:rPr>
                <w:rFonts w:hint="eastAsia"/>
                <w:color w:val="000000"/>
                <w:sz w:val="20"/>
                <w:szCs w:val="20"/>
              </w:rPr>
              <w:t>指标</w:t>
            </w:r>
            <w:r>
              <w:rPr>
                <w:rFonts w:hint="eastAsia"/>
                <w:color w:val="000000"/>
                <w:sz w:val="20"/>
                <w:szCs w:val="20"/>
              </w:rPr>
              <w:t>2</w:t>
            </w:r>
            <w:r>
              <w:rPr>
                <w:rFonts w:hint="eastAsia"/>
                <w:color w:val="000000"/>
                <w:sz w:val="20"/>
                <w:szCs w:val="20"/>
              </w:rPr>
              <w:t>：法律援助案件有效投诉发生率（≤</w:t>
            </w:r>
            <w:r>
              <w:rPr>
                <w:rFonts w:hint="eastAsia"/>
                <w:color w:val="000000"/>
                <w:sz w:val="20"/>
                <w:szCs w:val="20"/>
              </w:rPr>
              <w:t>0.10%</w:t>
            </w:r>
            <w:r>
              <w:rPr>
                <w:rFonts w:hint="eastAsia"/>
                <w:color w:val="000000"/>
                <w:sz w:val="20"/>
                <w:szCs w:val="20"/>
              </w:rPr>
              <w:t>）</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475476" w:rsidRDefault="00475476" w:rsidP="00C22F0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kern w:val="0"/>
                <w:sz w:val="18"/>
                <w:szCs w:val="18"/>
              </w:rPr>
            </w:pPr>
          </w:p>
        </w:tc>
      </w:tr>
      <w:tr w:rsidR="00475476" w:rsidTr="00C22F04">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3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95.5</w:t>
            </w:r>
          </w:p>
        </w:tc>
        <w:tc>
          <w:tcPr>
            <w:tcW w:w="1080" w:type="dxa"/>
            <w:tcBorders>
              <w:top w:val="nil"/>
              <w:left w:val="nil"/>
              <w:bottom w:val="single" w:sz="4" w:space="0" w:color="auto"/>
              <w:right w:val="single" w:sz="4" w:space="0" w:color="auto"/>
            </w:tcBorders>
            <w:noWrap/>
            <w:vAlign w:val="center"/>
          </w:tcPr>
          <w:p w:rsidR="00475476" w:rsidRDefault="00475476" w:rsidP="00C22F04">
            <w:pPr>
              <w:widowControl/>
              <w:spacing w:line="240" w:lineRule="exact"/>
              <w:jc w:val="center"/>
              <w:rPr>
                <w:rFonts w:ascii="仿宋_GB2312" w:eastAsia="仿宋_GB2312" w:hAnsi="宋体" w:cs="宋体"/>
                <w:b/>
                <w:bCs/>
                <w:kern w:val="0"/>
                <w:sz w:val="18"/>
                <w:szCs w:val="18"/>
              </w:rPr>
            </w:pPr>
          </w:p>
        </w:tc>
      </w:tr>
    </w:tbl>
    <w:p w:rsidR="008660A0" w:rsidRPr="00EC2737" w:rsidRDefault="00475476" w:rsidP="00CD6BFF">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8660A0" w:rsidRPr="00EC2737" w:rsidSect="008660A0">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F8A" w:rsidRDefault="009A3F8A" w:rsidP="008660A0">
      <w:r>
        <w:separator/>
      </w:r>
    </w:p>
  </w:endnote>
  <w:endnote w:type="continuationSeparator" w:id="1">
    <w:p w:rsidR="009A3F8A" w:rsidRDefault="009A3F8A" w:rsidP="008660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F04" w:rsidRDefault="00C22F04">
    <w:pPr>
      <w:framePr w:wrap="around" w:vAnchor="text" w:hAnchor="margin" w:xAlign="outside" w:y="1"/>
    </w:pPr>
    <w:fldSimple w:instr="PAGE  ">
      <w:r>
        <w:t>- 15 -</w:t>
      </w:r>
    </w:fldSimple>
  </w:p>
  <w:p w:rsidR="00C22F04" w:rsidRDefault="00C22F04">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F04" w:rsidRDefault="00C22F04">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Pr>
        <w:rStyle w:val="a4"/>
        <w:noProof/>
        <w:sz w:val="24"/>
        <w:szCs w:val="24"/>
      </w:rPr>
      <w:t>1</w:t>
    </w:r>
    <w:r>
      <w:rPr>
        <w:sz w:val="24"/>
        <w:szCs w:val="24"/>
      </w:rPr>
      <w:fldChar w:fldCharType="end"/>
    </w:r>
    <w:r>
      <w:rPr>
        <w:rStyle w:val="a4"/>
        <w:rFonts w:hint="eastAsia"/>
        <w:sz w:val="24"/>
        <w:szCs w:val="24"/>
      </w:rPr>
      <w:t xml:space="preserve"> </w:t>
    </w:r>
    <w:r>
      <w:rPr>
        <w:rStyle w:val="a4"/>
        <w:rFonts w:hint="eastAsia"/>
        <w:sz w:val="24"/>
        <w:szCs w:val="24"/>
      </w:rPr>
      <w:t>—</w:t>
    </w:r>
  </w:p>
  <w:p w:rsidR="00C22F04" w:rsidRDefault="00C22F04">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F04" w:rsidRDefault="00C22F04">
    <w:pPr>
      <w:pStyle w:val="a3"/>
      <w:framePr w:wrap="around" w:vAnchor="text" w:hAnchor="margin" w:xAlign="outside" w:y="1"/>
      <w:rPr>
        <w:rStyle w:val="a4"/>
      </w:rPr>
    </w:pPr>
    <w:r>
      <w:fldChar w:fldCharType="begin"/>
    </w:r>
    <w:r>
      <w:rPr>
        <w:rStyle w:val="a4"/>
      </w:rPr>
      <w:instrText xml:space="preserve">PAGE  </w:instrText>
    </w:r>
    <w:r>
      <w:fldChar w:fldCharType="end"/>
    </w:r>
  </w:p>
  <w:p w:rsidR="00C22F04" w:rsidRDefault="00C22F04">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F04" w:rsidRDefault="00C22F04">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sidR="000F0E6E">
      <w:rPr>
        <w:rStyle w:val="a4"/>
        <w:noProof/>
        <w:sz w:val="24"/>
        <w:szCs w:val="24"/>
      </w:rPr>
      <w:t>6</w:t>
    </w:r>
    <w:r>
      <w:rPr>
        <w:sz w:val="24"/>
        <w:szCs w:val="24"/>
      </w:rPr>
      <w:fldChar w:fldCharType="end"/>
    </w:r>
    <w:r>
      <w:rPr>
        <w:rStyle w:val="a4"/>
        <w:rFonts w:hint="eastAsia"/>
        <w:sz w:val="24"/>
        <w:szCs w:val="24"/>
      </w:rPr>
      <w:t xml:space="preserve"> </w:t>
    </w:r>
    <w:r>
      <w:rPr>
        <w:rStyle w:val="a4"/>
        <w:rFonts w:hint="eastAsia"/>
        <w:sz w:val="24"/>
        <w:szCs w:val="24"/>
      </w:rPr>
      <w:t>—</w:t>
    </w:r>
  </w:p>
  <w:p w:rsidR="00C22F04" w:rsidRDefault="00C22F04">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F8A" w:rsidRDefault="009A3F8A" w:rsidP="008660A0">
      <w:r>
        <w:separator/>
      </w:r>
    </w:p>
  </w:footnote>
  <w:footnote w:type="continuationSeparator" w:id="1">
    <w:p w:rsidR="009A3F8A" w:rsidRDefault="009A3F8A" w:rsidP="008660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F0E6E"/>
    <w:rsid w:val="0017538C"/>
    <w:rsid w:val="00190272"/>
    <w:rsid w:val="001D797D"/>
    <w:rsid w:val="00304B12"/>
    <w:rsid w:val="00310F01"/>
    <w:rsid w:val="003374B7"/>
    <w:rsid w:val="00391150"/>
    <w:rsid w:val="0041610E"/>
    <w:rsid w:val="004255C7"/>
    <w:rsid w:val="00475476"/>
    <w:rsid w:val="00562020"/>
    <w:rsid w:val="00647323"/>
    <w:rsid w:val="007133EC"/>
    <w:rsid w:val="007803B3"/>
    <w:rsid w:val="00781F73"/>
    <w:rsid w:val="007B2063"/>
    <w:rsid w:val="0082499F"/>
    <w:rsid w:val="008660A0"/>
    <w:rsid w:val="008855AE"/>
    <w:rsid w:val="008B4DD0"/>
    <w:rsid w:val="008D3C84"/>
    <w:rsid w:val="008F5D28"/>
    <w:rsid w:val="00943525"/>
    <w:rsid w:val="009651C0"/>
    <w:rsid w:val="0097476E"/>
    <w:rsid w:val="00977AC8"/>
    <w:rsid w:val="009A3F8A"/>
    <w:rsid w:val="009F2A41"/>
    <w:rsid w:val="009F7DE9"/>
    <w:rsid w:val="00A11288"/>
    <w:rsid w:val="00AA7AC1"/>
    <w:rsid w:val="00AC66D1"/>
    <w:rsid w:val="00AC746E"/>
    <w:rsid w:val="00AF64CD"/>
    <w:rsid w:val="00B3030E"/>
    <w:rsid w:val="00BA1C9C"/>
    <w:rsid w:val="00BF61CB"/>
    <w:rsid w:val="00C1063F"/>
    <w:rsid w:val="00C22F04"/>
    <w:rsid w:val="00C76E5C"/>
    <w:rsid w:val="00CA6595"/>
    <w:rsid w:val="00CD6BFF"/>
    <w:rsid w:val="00D13E00"/>
    <w:rsid w:val="00D15AB9"/>
    <w:rsid w:val="00D904FF"/>
    <w:rsid w:val="00DA1CFB"/>
    <w:rsid w:val="00DA628B"/>
    <w:rsid w:val="00DD4D7B"/>
    <w:rsid w:val="00EA14FF"/>
    <w:rsid w:val="00EC2737"/>
    <w:rsid w:val="00EC7008"/>
    <w:rsid w:val="00F40CC1"/>
    <w:rsid w:val="00FA0730"/>
    <w:rsid w:val="00FC1CB8"/>
    <w:rsid w:val="00FD10DB"/>
    <w:rsid w:val="083749E7"/>
    <w:rsid w:val="0DE528C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0A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8660A0"/>
    <w:pPr>
      <w:ind w:firstLineChars="200" w:firstLine="588"/>
    </w:pPr>
    <w:rPr>
      <w:rFonts w:ascii="仿宋_GB2312" w:eastAsia="仿宋_GB2312" w:hAnsi="Calibri"/>
      <w:sz w:val="32"/>
    </w:rPr>
  </w:style>
  <w:style w:type="paragraph" w:styleId="a3">
    <w:name w:val="footer"/>
    <w:basedOn w:val="a"/>
    <w:qFormat/>
    <w:rsid w:val="008660A0"/>
    <w:pPr>
      <w:tabs>
        <w:tab w:val="center" w:pos="4153"/>
        <w:tab w:val="right" w:pos="8306"/>
      </w:tabs>
      <w:snapToGrid w:val="0"/>
      <w:jc w:val="left"/>
    </w:pPr>
    <w:rPr>
      <w:kern w:val="0"/>
      <w:sz w:val="18"/>
      <w:szCs w:val="18"/>
    </w:rPr>
  </w:style>
  <w:style w:type="character" w:styleId="a4">
    <w:name w:val="page number"/>
    <w:qFormat/>
    <w:rsid w:val="008660A0"/>
  </w:style>
  <w:style w:type="character" w:customStyle="1" w:styleId="3CharChar">
    <w:name w:val="标题 3 Char Char"/>
    <w:qFormat/>
    <w:rsid w:val="008660A0"/>
    <w:rPr>
      <w:rFonts w:eastAsia="楷体_GB2312"/>
      <w:b/>
      <w:kern w:val="2"/>
      <w:sz w:val="32"/>
      <w:szCs w:val="24"/>
      <w:lang w:val="en-US" w:eastAsia="zh-CN" w:bidi="ar-SA"/>
    </w:rPr>
  </w:style>
  <w:style w:type="paragraph" w:styleId="a5">
    <w:name w:val="header"/>
    <w:basedOn w:val="a"/>
    <w:link w:val="Char"/>
    <w:rsid w:val="00AF64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F64CD"/>
    <w:rPr>
      <w:kern w:val="2"/>
      <w:sz w:val="18"/>
      <w:szCs w:val="18"/>
    </w:rPr>
  </w:style>
  <w:style w:type="paragraph" w:styleId="a6">
    <w:name w:val="Normal (Web)"/>
    <w:basedOn w:val="a"/>
    <w:uiPriority w:val="99"/>
    <w:unhideWhenUsed/>
    <w:rsid w:val="00F40CC1"/>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2919223">
      <w:bodyDiv w:val="1"/>
      <w:marLeft w:val="0"/>
      <w:marRight w:val="0"/>
      <w:marTop w:val="0"/>
      <w:marBottom w:val="0"/>
      <w:divBdr>
        <w:top w:val="none" w:sz="0" w:space="0" w:color="auto"/>
        <w:left w:val="none" w:sz="0" w:space="0" w:color="auto"/>
        <w:bottom w:val="none" w:sz="0" w:space="0" w:color="auto"/>
        <w:right w:val="none" w:sz="0" w:space="0" w:color="auto"/>
      </w:divBdr>
    </w:div>
    <w:div w:id="291447083">
      <w:bodyDiv w:val="1"/>
      <w:marLeft w:val="0"/>
      <w:marRight w:val="0"/>
      <w:marTop w:val="0"/>
      <w:marBottom w:val="0"/>
      <w:divBdr>
        <w:top w:val="none" w:sz="0" w:space="0" w:color="auto"/>
        <w:left w:val="none" w:sz="0" w:space="0" w:color="auto"/>
        <w:bottom w:val="none" w:sz="0" w:space="0" w:color="auto"/>
        <w:right w:val="none" w:sz="0" w:space="0" w:color="auto"/>
      </w:divBdr>
    </w:div>
    <w:div w:id="325936632">
      <w:bodyDiv w:val="1"/>
      <w:marLeft w:val="0"/>
      <w:marRight w:val="0"/>
      <w:marTop w:val="0"/>
      <w:marBottom w:val="0"/>
      <w:divBdr>
        <w:top w:val="none" w:sz="0" w:space="0" w:color="auto"/>
        <w:left w:val="none" w:sz="0" w:space="0" w:color="auto"/>
        <w:bottom w:val="none" w:sz="0" w:space="0" w:color="auto"/>
        <w:right w:val="none" w:sz="0" w:space="0" w:color="auto"/>
      </w:divBdr>
    </w:div>
    <w:div w:id="385448238">
      <w:bodyDiv w:val="1"/>
      <w:marLeft w:val="0"/>
      <w:marRight w:val="0"/>
      <w:marTop w:val="0"/>
      <w:marBottom w:val="0"/>
      <w:divBdr>
        <w:top w:val="none" w:sz="0" w:space="0" w:color="auto"/>
        <w:left w:val="none" w:sz="0" w:space="0" w:color="auto"/>
        <w:bottom w:val="none" w:sz="0" w:space="0" w:color="auto"/>
        <w:right w:val="none" w:sz="0" w:space="0" w:color="auto"/>
      </w:divBdr>
    </w:div>
    <w:div w:id="976646774">
      <w:bodyDiv w:val="1"/>
      <w:marLeft w:val="0"/>
      <w:marRight w:val="0"/>
      <w:marTop w:val="0"/>
      <w:marBottom w:val="0"/>
      <w:divBdr>
        <w:top w:val="none" w:sz="0" w:space="0" w:color="auto"/>
        <w:left w:val="none" w:sz="0" w:space="0" w:color="auto"/>
        <w:bottom w:val="none" w:sz="0" w:space="0" w:color="auto"/>
        <w:right w:val="none" w:sz="0" w:space="0" w:color="auto"/>
      </w:divBdr>
    </w:div>
    <w:div w:id="1133062288">
      <w:bodyDiv w:val="1"/>
      <w:marLeft w:val="0"/>
      <w:marRight w:val="0"/>
      <w:marTop w:val="0"/>
      <w:marBottom w:val="0"/>
      <w:divBdr>
        <w:top w:val="none" w:sz="0" w:space="0" w:color="auto"/>
        <w:left w:val="none" w:sz="0" w:space="0" w:color="auto"/>
        <w:bottom w:val="none" w:sz="0" w:space="0" w:color="auto"/>
        <w:right w:val="none" w:sz="0" w:space="0" w:color="auto"/>
      </w:divBdr>
    </w:div>
    <w:div w:id="1182860801">
      <w:bodyDiv w:val="1"/>
      <w:marLeft w:val="0"/>
      <w:marRight w:val="0"/>
      <w:marTop w:val="0"/>
      <w:marBottom w:val="0"/>
      <w:divBdr>
        <w:top w:val="none" w:sz="0" w:space="0" w:color="auto"/>
        <w:left w:val="none" w:sz="0" w:space="0" w:color="auto"/>
        <w:bottom w:val="none" w:sz="0" w:space="0" w:color="auto"/>
        <w:right w:val="none" w:sz="0" w:space="0" w:color="auto"/>
      </w:divBdr>
    </w:div>
    <w:div w:id="1851723204">
      <w:bodyDiv w:val="1"/>
      <w:marLeft w:val="0"/>
      <w:marRight w:val="0"/>
      <w:marTop w:val="0"/>
      <w:marBottom w:val="0"/>
      <w:divBdr>
        <w:top w:val="none" w:sz="0" w:space="0" w:color="auto"/>
        <w:left w:val="none" w:sz="0" w:space="0" w:color="auto"/>
        <w:bottom w:val="none" w:sz="0" w:space="0" w:color="auto"/>
        <w:right w:val="none" w:sz="0" w:space="0" w:color="auto"/>
      </w:divBdr>
    </w:div>
    <w:div w:id="207168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1124</Words>
  <Characters>6409</Characters>
  <Application>Microsoft Office Word</Application>
  <DocSecurity>0</DocSecurity>
  <Lines>53</Lines>
  <Paragraphs>15</Paragraphs>
  <ScaleCrop>false</ScaleCrop>
  <Company>Hewlett-Packard Company</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Hewlett-Packard Company</cp:lastModifiedBy>
  <cp:revision>14</cp:revision>
  <cp:lastPrinted>2020-11-13T03:41:00Z</cp:lastPrinted>
  <dcterms:created xsi:type="dcterms:W3CDTF">2020-11-13T00:42:00Z</dcterms:created>
  <dcterms:modified xsi:type="dcterms:W3CDTF">2020-11-13T07:00:00Z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