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华容县20</w:t>
      </w:r>
      <w:r>
        <w:rPr>
          <w:rFonts w:hint="eastAsia" w:eastAsia="方正小标宋简体"/>
          <w:bCs/>
          <w:sz w:val="46"/>
          <w:szCs w:val="46"/>
          <w:u w:val="single"/>
        </w:rPr>
        <w:t>19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部门(单位)名称：中共华容县委办公室本级</w:t>
      </w:r>
    </w:p>
    <w:p>
      <w:pPr>
        <w:spacing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码：112001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 2020  年 10  月 12  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5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李劲草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4188081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54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负责县委日常文书的处理、中央省市县重大方针和工作的落实和检查、负责县委重要工作的组织协调、协调各部门的工作关系.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：着眼高效运转，综合协调更加规范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：做好参谋辅助，更加科学加强文件稿服务优质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3</w:t>
            </w:r>
            <w:r>
              <w:rPr>
                <w:rFonts w:hint="eastAsia" w:ascii="??_GB2312" w:hAnsi="??_GB2312"/>
                <w:color w:val="000000"/>
                <w:sz w:val="24"/>
              </w:rPr>
              <w:t>：强化服务促落实，调查研究成效显著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</w:rPr>
              <w:t>4</w:t>
            </w:r>
            <w:r>
              <w:rPr>
                <w:rFonts w:hint="eastAsia" w:ascii="??_GB2312" w:hAnsi="??_GB2312"/>
                <w:color w:val="000000"/>
                <w:sz w:val="24"/>
              </w:rPr>
              <w:t>：小康工作扎实推进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各项工作稳步推进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625.02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108.46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375.06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1108.54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625.02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108.46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375.06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1.01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183.53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：综合协调工作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：文稿服务优质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</w:rPr>
              <w:t>3</w:t>
            </w:r>
            <w:r>
              <w:rPr>
                <w:rFonts w:hint="eastAsia" w:ascii="??_GB2312" w:hAnsi="??_GB2312"/>
                <w:color w:val="000000"/>
                <w:sz w:val="24"/>
              </w:rPr>
              <w:t>：小康工作扎实推进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：综合协调高效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：文稿服务优质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：完成市级任务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：完成县级任务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：按月完成任务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：按年完成任务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：节能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：群众反映较好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：上级满意度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??_GB2312" w:hAnsi="??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</w:rPr>
              <w:t>：社会公众满意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</w:rPr>
              <w:t>：服务对象满意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??_GB2312" w:hAnsi="??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李建新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副主任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县委办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李云峰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行政室主任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县委办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邓求红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政工室主任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县委办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李劲草            联系电话：4188081</w:t>
      </w:r>
    </w:p>
    <w:tbl>
      <w:tblPr>
        <w:tblStyle w:val="5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/>
          </w:tcPr>
          <w:p>
            <w:pPr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ind w:firstLine="28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560" w:firstLineChars="200"/>
              <w:rPr>
                <w:rFonts w:ascii="??_GB2312" w:hAnsi="??_GB2312"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我办共有在职人员54人、退休27人、遗属人员</w:t>
            </w:r>
            <w:r>
              <w:rPr>
                <w:rFonts w:ascii="??_GB2312" w:hAnsi="??_GB2312"/>
                <w:sz w:val="28"/>
                <w:szCs w:val="28"/>
              </w:rPr>
              <w:t>1</w:t>
            </w:r>
            <w:r>
              <w:rPr>
                <w:rFonts w:hint="eastAsia" w:ascii="??_GB2312" w:hAnsi="??_GB2312"/>
                <w:sz w:val="28"/>
                <w:szCs w:val="28"/>
              </w:rPr>
              <w:t>人。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（二）部门（单位）整体支出规模、使用方向和主要内容、涉及范围等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我办主要负责县委日常文书的处理、负责中央、省市县重大方针和工作的落实和检查、负责县委重要工作的组织协调、协调各部门的工作关系.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基本支出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2018年我单位支出1108.54万元，其中人员经费支出625.02万元、日常经费支出108.46万元、项目支出375.06万元(涉密系统建设)。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、部门（单位）整体支出绩效情况</w:t>
            </w:r>
          </w:p>
          <w:p>
            <w:pPr>
              <w:ind w:firstLine="5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我办坚持规范、节约、高效的工作准则，确保津补贴按时发放，三金定额缴纳、退休老干部津补贴及时发放到位，公用经费及时报帐，做到管理的严格规范。</w:t>
            </w:r>
            <w:r>
              <w:rPr>
                <w:sz w:val="28"/>
                <w:szCs w:val="28"/>
              </w:rPr>
              <w:t>201</w:t>
            </w:r>
            <w:r>
              <w:rPr>
                <w:rFonts w:hint="eastAsia"/>
                <w:sz w:val="28"/>
                <w:szCs w:val="28"/>
              </w:rPr>
              <w:t>9年重学习、强服务、促落实是我办的工作重心，操军镇的扶贫帮困、脱贫功坚；积极做好全面深化改革和全面建成小康社会的工作；</w:t>
            </w:r>
          </w:p>
          <w:p>
            <w:pPr>
              <w:ind w:firstLine="56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、存在的主要问题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积极推进预算绩效管理是缓解财政收支紧张的重要途径，是提高财政资金使用效益的有效举措。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、改进措施和有关建议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本年度将继续以树立绩效理念为中心，勤俭节约、努力将绩效理念融入执行、监督管理的全过程促进机关经费管理的合理合法高效化。着力解决在执行中央八项规定、反对四风及联系服务群众等方面的问题，大力转变作风，强化履职尽责管理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spacing w:line="200" w:lineRule="exact"/>
        <w:rPr>
          <w:rFonts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6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E55C20"/>
    <w:rsid w:val="00071915"/>
    <w:rsid w:val="0009255E"/>
    <w:rsid w:val="000A5D21"/>
    <w:rsid w:val="000A7787"/>
    <w:rsid w:val="000B2B85"/>
    <w:rsid w:val="0015267B"/>
    <w:rsid w:val="00166798"/>
    <w:rsid w:val="001F6A70"/>
    <w:rsid w:val="002040AB"/>
    <w:rsid w:val="0028305C"/>
    <w:rsid w:val="0034313B"/>
    <w:rsid w:val="003F5212"/>
    <w:rsid w:val="004E0687"/>
    <w:rsid w:val="005232BC"/>
    <w:rsid w:val="005902C6"/>
    <w:rsid w:val="00592F8C"/>
    <w:rsid w:val="005C2681"/>
    <w:rsid w:val="005E0E69"/>
    <w:rsid w:val="005E5B6C"/>
    <w:rsid w:val="006350B7"/>
    <w:rsid w:val="0066400A"/>
    <w:rsid w:val="006C41DC"/>
    <w:rsid w:val="007033AE"/>
    <w:rsid w:val="007252D8"/>
    <w:rsid w:val="00740501"/>
    <w:rsid w:val="00743A0B"/>
    <w:rsid w:val="0074449B"/>
    <w:rsid w:val="00767E56"/>
    <w:rsid w:val="007A7398"/>
    <w:rsid w:val="007B2063"/>
    <w:rsid w:val="007C4E80"/>
    <w:rsid w:val="0083428D"/>
    <w:rsid w:val="00863DA9"/>
    <w:rsid w:val="008C0246"/>
    <w:rsid w:val="008E0CCF"/>
    <w:rsid w:val="008F0457"/>
    <w:rsid w:val="00910D80"/>
    <w:rsid w:val="00935C7D"/>
    <w:rsid w:val="009F0394"/>
    <w:rsid w:val="00A020FB"/>
    <w:rsid w:val="00A13AD2"/>
    <w:rsid w:val="00A56331"/>
    <w:rsid w:val="00AF08D4"/>
    <w:rsid w:val="00B24308"/>
    <w:rsid w:val="00B46563"/>
    <w:rsid w:val="00BB6449"/>
    <w:rsid w:val="00BD0C81"/>
    <w:rsid w:val="00BF4F1B"/>
    <w:rsid w:val="00BF5B71"/>
    <w:rsid w:val="00C40572"/>
    <w:rsid w:val="00C50F5E"/>
    <w:rsid w:val="00D96838"/>
    <w:rsid w:val="00DF647A"/>
    <w:rsid w:val="00F2010C"/>
    <w:rsid w:val="00F97B35"/>
    <w:rsid w:val="00FB2AC3"/>
    <w:rsid w:val="00FB6B99"/>
    <w:rsid w:val="083749E7"/>
    <w:rsid w:val="0DE528CD"/>
    <w:rsid w:val="18725427"/>
    <w:rsid w:val="263C173A"/>
    <w:rsid w:val="2CA33441"/>
    <w:rsid w:val="2CE55C20"/>
    <w:rsid w:val="2F287302"/>
    <w:rsid w:val="30426D13"/>
    <w:rsid w:val="3A43255A"/>
    <w:rsid w:val="3D6201A1"/>
    <w:rsid w:val="477245B4"/>
    <w:rsid w:val="48B6063C"/>
    <w:rsid w:val="4E4F0BB0"/>
    <w:rsid w:val="5BE95901"/>
    <w:rsid w:val="6A0A15CD"/>
    <w:rsid w:val="6DF352BD"/>
    <w:rsid w:val="705E3E6D"/>
    <w:rsid w:val="71C1048A"/>
    <w:rsid w:val="72E26CF8"/>
    <w:rsid w:val="73F35F5B"/>
    <w:rsid w:val="79C04582"/>
    <w:rsid w:val="7D1F0D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character" w:customStyle="1" w:styleId="9">
    <w:name w:val="页眉 Char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1232</Words>
  <Characters>7026</Characters>
  <Lines>58</Lines>
  <Paragraphs>16</Paragraphs>
  <TotalTime>1</TotalTime>
  <ScaleCrop>false</ScaleCrop>
  <LinksUpToDate>false</LinksUpToDate>
  <CharactersWithSpaces>8242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2020-10-19T03:33:00Z</cp:lastPrinted>
  <dcterms:modified xsi:type="dcterms:W3CDTF">2020-12-10T01:18:04Z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